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EC9CC0" w14:textId="03E7FE29" w:rsidR="008563A2" w:rsidRPr="00DF2D38" w:rsidRDefault="00C74191" w:rsidP="006018A6">
      <w:pPr>
        <w:rPr>
          <w:b/>
          <w:sz w:val="28"/>
          <w:lang w:val="cs-CZ"/>
        </w:rPr>
      </w:pPr>
      <w:r w:rsidRPr="00DF2D38">
        <w:rPr>
          <w:b/>
          <w:sz w:val="28"/>
          <w:lang w:val="cs-CZ"/>
        </w:rPr>
        <w:t>Příloha č. 2</w:t>
      </w:r>
      <w:r w:rsidR="008563A2" w:rsidRPr="00DF2D38">
        <w:rPr>
          <w:b/>
          <w:sz w:val="28"/>
          <w:lang w:val="cs-CZ"/>
        </w:rPr>
        <w:t xml:space="preserve"> Zadávací dokumentace</w:t>
      </w:r>
      <w:r w:rsidR="006018A6" w:rsidRPr="00DF2D38">
        <w:rPr>
          <w:b/>
          <w:sz w:val="28"/>
          <w:lang w:val="cs-CZ"/>
        </w:rPr>
        <w:t xml:space="preserve">: </w:t>
      </w:r>
      <w:r w:rsidR="008563A2" w:rsidRPr="00DF2D38">
        <w:rPr>
          <w:b/>
          <w:sz w:val="28"/>
          <w:lang w:val="cs-CZ"/>
        </w:rPr>
        <w:t>Předmět plnění – Technická specifikace</w:t>
      </w:r>
    </w:p>
    <w:p w14:paraId="4BEF19AC" w14:textId="307F5457" w:rsidR="006018A6" w:rsidRPr="00DF2D38" w:rsidRDefault="006018A6" w:rsidP="006018A6">
      <w:pPr>
        <w:rPr>
          <w:b/>
          <w:sz w:val="28"/>
          <w:lang w:val="cs-CZ"/>
        </w:rPr>
      </w:pPr>
      <w:r w:rsidRPr="00DF2D38">
        <w:rPr>
          <w:b/>
          <w:sz w:val="28"/>
          <w:lang w:val="cs-CZ"/>
        </w:rPr>
        <w:t>Příloha č. 1 Smlouvy o dílo</w:t>
      </w:r>
      <w:r w:rsidR="002F30DC" w:rsidRPr="00DF2D38">
        <w:rPr>
          <w:b/>
          <w:sz w:val="28"/>
          <w:lang w:val="cs-CZ"/>
        </w:rPr>
        <w:t>:</w:t>
      </w:r>
      <w:r w:rsidRPr="00DF2D38">
        <w:rPr>
          <w:b/>
          <w:sz w:val="28"/>
          <w:lang w:val="cs-CZ"/>
        </w:rPr>
        <w:t xml:space="preserve"> Předmět plnění díla a komponentový popis</w:t>
      </w:r>
    </w:p>
    <w:p w14:paraId="7FB66D06" w14:textId="77777777" w:rsidR="00513FFF" w:rsidRPr="00DF2D38" w:rsidRDefault="00513FFF" w:rsidP="00513FFF">
      <w:pPr>
        <w:rPr>
          <w:lang w:val="cs-CZ"/>
        </w:rPr>
      </w:pPr>
    </w:p>
    <w:p w14:paraId="4BC3CF02" w14:textId="7B0A893D" w:rsidR="00B21254" w:rsidRPr="00DF2D38" w:rsidRDefault="0020477F" w:rsidP="00513FFF">
      <w:pPr>
        <w:rPr>
          <w:lang w:val="cs-CZ"/>
        </w:rPr>
      </w:pPr>
      <w:r w:rsidRPr="00DF2D38">
        <w:rPr>
          <w:lang w:val="cs-CZ"/>
        </w:rPr>
        <w:t>Zhotovitel bere na vědomí</w:t>
      </w:r>
      <w:r w:rsidR="00B21254" w:rsidRPr="00DF2D38">
        <w:rPr>
          <w:lang w:val="cs-CZ"/>
        </w:rPr>
        <w:t>, že příloha č. 1 Smlouvy o dílo, tedy tento dokument vyplněný/doplněný vítězným účastníkem</w:t>
      </w:r>
      <w:r w:rsidRPr="00DF2D38">
        <w:rPr>
          <w:lang w:val="cs-CZ"/>
        </w:rPr>
        <w:t xml:space="preserve"> ve veřejné zakázce, dodavatelem/zhotovitelem,</w:t>
      </w:r>
      <w:r w:rsidR="00B21254" w:rsidRPr="00DF2D38">
        <w:rPr>
          <w:lang w:val="cs-CZ"/>
        </w:rPr>
        <w:t xml:space="preserve"> bude </w:t>
      </w:r>
      <w:r w:rsidRPr="00DF2D38">
        <w:rPr>
          <w:lang w:val="cs-CZ"/>
        </w:rPr>
        <w:t xml:space="preserve">zadavatelem </w:t>
      </w:r>
      <w:r w:rsidR="00B21254" w:rsidRPr="00DF2D38">
        <w:rPr>
          <w:lang w:val="cs-CZ"/>
        </w:rPr>
        <w:t>prohlášen za dokument obsahující informace klasifikované ve smyslu interních předpisů jako důvěrné, resp. informace zvlášť citlivé povahy – zadavatel tyto informace nebude uveřejňovat v plném rozsahu v registru smluv.</w:t>
      </w:r>
    </w:p>
    <w:p w14:paraId="31E96ABA" w14:textId="77777777" w:rsidR="00B21254" w:rsidRPr="00DF2D38" w:rsidRDefault="00B21254" w:rsidP="00513FFF">
      <w:pPr>
        <w:rPr>
          <w:lang w:val="cs-CZ"/>
        </w:rPr>
      </w:pPr>
    </w:p>
    <w:p w14:paraId="21B4B36E" w14:textId="67545409" w:rsidR="00513FFF" w:rsidRPr="00DF2D38" w:rsidRDefault="002F30DC" w:rsidP="006018A6">
      <w:pPr>
        <w:rPr>
          <w:rFonts w:cs="Arial"/>
          <w:iCs/>
          <w:highlight w:val="yellow"/>
          <w:lang w:val="cs-CZ"/>
        </w:rPr>
      </w:pPr>
      <w:r w:rsidRPr="00DF2D38">
        <w:rPr>
          <w:rFonts w:cs="Arial"/>
          <w:iCs/>
          <w:highlight w:val="yellow"/>
          <w:lang w:val="cs-CZ"/>
        </w:rPr>
        <w:t>Pokyn k vyplnění (</w:t>
      </w:r>
      <w:r w:rsidR="000864C5">
        <w:rPr>
          <w:rFonts w:cs="Arial"/>
          <w:iCs/>
          <w:highlight w:val="yellow"/>
          <w:lang w:val="cs-CZ"/>
        </w:rPr>
        <w:t xml:space="preserve">tento zvýrazněný text </w:t>
      </w:r>
      <w:r w:rsidRPr="00DF2D38">
        <w:rPr>
          <w:rFonts w:cs="Arial"/>
          <w:iCs/>
          <w:highlight w:val="yellow"/>
          <w:lang w:val="cs-CZ"/>
        </w:rPr>
        <w:t xml:space="preserve">po vyplnění této přílohy smazat). </w:t>
      </w:r>
    </w:p>
    <w:p w14:paraId="64C8A30B" w14:textId="5E1510AE" w:rsidR="00B21254" w:rsidRPr="00DF2D38" w:rsidRDefault="00B21254" w:rsidP="006018A6">
      <w:pPr>
        <w:rPr>
          <w:lang w:val="cs-CZ"/>
        </w:rPr>
      </w:pPr>
      <w:r w:rsidRPr="00DF2D38">
        <w:rPr>
          <w:highlight w:val="yellow"/>
          <w:lang w:val="cs-CZ"/>
        </w:rPr>
        <w:t>Dodavatel</w:t>
      </w:r>
      <w:r w:rsidR="002F30DC" w:rsidRPr="00DF2D38">
        <w:rPr>
          <w:highlight w:val="yellow"/>
          <w:lang w:val="cs-CZ"/>
        </w:rPr>
        <w:t xml:space="preserve"> po vyplnění požadovaných informací ustanoví tuto Přílohy č. 2 zadávací dokumentace Přílohou č. 1 Smlouvy o dílo</w:t>
      </w:r>
      <w:r w:rsidR="002F30DC" w:rsidRPr="00DF2D38">
        <w:rPr>
          <w:lang w:val="cs-CZ"/>
        </w:rPr>
        <w:t>.</w:t>
      </w:r>
      <w:r w:rsidR="00844D3D" w:rsidRPr="00DF2D38">
        <w:rPr>
          <w:lang w:val="cs-CZ"/>
        </w:rPr>
        <w:t xml:space="preserve"> </w:t>
      </w:r>
    </w:p>
    <w:p w14:paraId="6B5AEF30" w14:textId="1A57A5B0" w:rsidR="00B21254" w:rsidRPr="00DF2D38" w:rsidRDefault="00B21254" w:rsidP="006018A6">
      <w:pPr>
        <w:rPr>
          <w:lang w:val="cs-CZ"/>
        </w:rPr>
      </w:pPr>
    </w:p>
    <w:p w14:paraId="63CF9518" w14:textId="2D97B6ED" w:rsidR="006051E4" w:rsidRPr="00DF2D38" w:rsidRDefault="006051E4">
      <w:pPr>
        <w:spacing w:before="0" w:after="160" w:line="259" w:lineRule="auto"/>
        <w:jc w:val="left"/>
        <w:rPr>
          <w:lang w:val="cs-CZ"/>
        </w:rPr>
      </w:pPr>
      <w:r w:rsidRPr="00DF2D38">
        <w:rPr>
          <w:lang w:val="cs-CZ"/>
        </w:rPr>
        <w:br w:type="page"/>
      </w:r>
    </w:p>
    <w:p w14:paraId="2CD80190" w14:textId="04816C3C" w:rsidR="00270AB3" w:rsidRPr="00DF2D38" w:rsidRDefault="00270AB3" w:rsidP="00AA0470">
      <w:pPr>
        <w:pStyle w:val="Nadpis1"/>
        <w:numPr>
          <w:ilvl w:val="0"/>
          <w:numId w:val="0"/>
        </w:numPr>
        <w:ind w:left="432" w:hanging="432"/>
      </w:pPr>
      <w:bookmarkStart w:id="0" w:name="_Toc24028729"/>
      <w:bookmarkStart w:id="1" w:name="_Toc25245718"/>
      <w:bookmarkStart w:id="2" w:name="_Toc25170678"/>
      <w:bookmarkStart w:id="3" w:name="_Toc25337694"/>
      <w:bookmarkStart w:id="4" w:name="_Toc27509438"/>
      <w:r w:rsidRPr="00DF2D38">
        <w:lastRenderedPageBreak/>
        <w:t>Obsah</w:t>
      </w:r>
      <w:bookmarkEnd w:id="0"/>
      <w:bookmarkEnd w:id="1"/>
      <w:bookmarkEnd w:id="2"/>
      <w:bookmarkEnd w:id="3"/>
      <w:bookmarkEnd w:id="4"/>
      <w:r w:rsidRPr="00DF2D38">
        <w:t xml:space="preserve"> </w:t>
      </w:r>
    </w:p>
    <w:bookmarkStart w:id="5" w:name="_GoBack"/>
    <w:bookmarkEnd w:id="5"/>
    <w:p w14:paraId="0CA54A4E" w14:textId="77777777" w:rsidR="00496026" w:rsidRDefault="00B96A75">
      <w:pPr>
        <w:pStyle w:val="Obsah1"/>
        <w:rPr>
          <w:rFonts w:eastAsiaTheme="minorEastAsia"/>
          <w:b w:val="0"/>
          <w:lang w:eastAsia="cs-CZ"/>
        </w:rPr>
      </w:pPr>
      <w:r w:rsidRPr="00DF2D38">
        <w:fldChar w:fldCharType="begin"/>
      </w:r>
      <w:r w:rsidRPr="00DF2D38">
        <w:instrText xml:space="preserve"> TOC \o "1-3" \h \z \u </w:instrText>
      </w:r>
      <w:r w:rsidRPr="00DF2D38">
        <w:fldChar w:fldCharType="separate"/>
      </w:r>
      <w:hyperlink w:anchor="_Toc27509438" w:history="1">
        <w:r w:rsidR="00496026" w:rsidRPr="00622D0E">
          <w:rPr>
            <w:rStyle w:val="Hypertextovodkaz"/>
          </w:rPr>
          <w:t>Obsah</w:t>
        </w:r>
        <w:r w:rsidR="00496026">
          <w:rPr>
            <w:webHidden/>
          </w:rPr>
          <w:tab/>
        </w:r>
        <w:r w:rsidR="00496026">
          <w:rPr>
            <w:webHidden/>
          </w:rPr>
          <w:fldChar w:fldCharType="begin"/>
        </w:r>
        <w:r w:rsidR="00496026">
          <w:rPr>
            <w:webHidden/>
          </w:rPr>
          <w:instrText xml:space="preserve"> PAGEREF _Toc27509438 \h </w:instrText>
        </w:r>
        <w:r w:rsidR="00496026">
          <w:rPr>
            <w:webHidden/>
          </w:rPr>
        </w:r>
        <w:r w:rsidR="00496026">
          <w:rPr>
            <w:webHidden/>
          </w:rPr>
          <w:fldChar w:fldCharType="separate"/>
        </w:r>
        <w:r w:rsidR="00496026">
          <w:rPr>
            <w:webHidden/>
          </w:rPr>
          <w:t>2</w:t>
        </w:r>
        <w:r w:rsidR="00496026">
          <w:rPr>
            <w:webHidden/>
          </w:rPr>
          <w:fldChar w:fldCharType="end"/>
        </w:r>
      </w:hyperlink>
    </w:p>
    <w:p w14:paraId="3C204EA7" w14:textId="77777777" w:rsidR="00496026" w:rsidRDefault="00496026">
      <w:pPr>
        <w:pStyle w:val="Obsah1"/>
        <w:rPr>
          <w:rFonts w:eastAsiaTheme="minorEastAsia"/>
          <w:b w:val="0"/>
          <w:lang w:eastAsia="cs-CZ"/>
        </w:rPr>
      </w:pPr>
      <w:hyperlink w:anchor="_Toc27509439" w:history="1">
        <w:r w:rsidRPr="00622D0E">
          <w:rPr>
            <w:rStyle w:val="Hypertextovodkaz"/>
          </w:rPr>
          <w:t>1</w:t>
        </w:r>
        <w:r>
          <w:rPr>
            <w:rFonts w:eastAsiaTheme="minorEastAsia"/>
            <w:b w:val="0"/>
            <w:lang w:eastAsia="cs-CZ"/>
          </w:rPr>
          <w:tab/>
        </w:r>
        <w:r w:rsidRPr="00622D0E">
          <w:rPr>
            <w:rStyle w:val="Hypertextovodkaz"/>
          </w:rPr>
          <w:t>Obecné názvosloví</w:t>
        </w:r>
        <w:r>
          <w:rPr>
            <w:webHidden/>
          </w:rPr>
          <w:tab/>
        </w:r>
        <w:r>
          <w:rPr>
            <w:webHidden/>
          </w:rPr>
          <w:fldChar w:fldCharType="begin"/>
        </w:r>
        <w:r>
          <w:rPr>
            <w:webHidden/>
          </w:rPr>
          <w:instrText xml:space="preserve"> PAGEREF _Toc27509439 \h </w:instrText>
        </w:r>
        <w:r>
          <w:rPr>
            <w:webHidden/>
          </w:rPr>
        </w:r>
        <w:r>
          <w:rPr>
            <w:webHidden/>
          </w:rPr>
          <w:fldChar w:fldCharType="separate"/>
        </w:r>
        <w:r>
          <w:rPr>
            <w:webHidden/>
          </w:rPr>
          <w:t>3</w:t>
        </w:r>
        <w:r>
          <w:rPr>
            <w:webHidden/>
          </w:rPr>
          <w:fldChar w:fldCharType="end"/>
        </w:r>
      </w:hyperlink>
    </w:p>
    <w:p w14:paraId="3E763EF9" w14:textId="77777777" w:rsidR="00496026" w:rsidRDefault="00496026">
      <w:pPr>
        <w:pStyle w:val="Obsah1"/>
        <w:rPr>
          <w:rFonts w:eastAsiaTheme="minorEastAsia"/>
          <w:b w:val="0"/>
          <w:lang w:eastAsia="cs-CZ"/>
        </w:rPr>
      </w:pPr>
      <w:hyperlink w:anchor="_Toc27509440" w:history="1">
        <w:r w:rsidRPr="00622D0E">
          <w:rPr>
            <w:rStyle w:val="Hypertextovodkaz"/>
          </w:rPr>
          <w:t>2</w:t>
        </w:r>
        <w:r>
          <w:rPr>
            <w:rFonts w:eastAsiaTheme="minorEastAsia"/>
            <w:b w:val="0"/>
            <w:lang w:eastAsia="cs-CZ"/>
          </w:rPr>
          <w:tab/>
        </w:r>
        <w:r w:rsidRPr="00622D0E">
          <w:rPr>
            <w:rStyle w:val="Hypertextovodkaz"/>
          </w:rPr>
          <w:t>Obecné požadavky vyplývající ze Studie proveditelnosti zadavatele</w:t>
        </w:r>
        <w:r>
          <w:rPr>
            <w:webHidden/>
          </w:rPr>
          <w:tab/>
        </w:r>
        <w:r>
          <w:rPr>
            <w:webHidden/>
          </w:rPr>
          <w:fldChar w:fldCharType="begin"/>
        </w:r>
        <w:r>
          <w:rPr>
            <w:webHidden/>
          </w:rPr>
          <w:instrText xml:space="preserve"> PAGEREF _Toc27509440 \h </w:instrText>
        </w:r>
        <w:r>
          <w:rPr>
            <w:webHidden/>
          </w:rPr>
        </w:r>
        <w:r>
          <w:rPr>
            <w:webHidden/>
          </w:rPr>
          <w:fldChar w:fldCharType="separate"/>
        </w:r>
        <w:r>
          <w:rPr>
            <w:webHidden/>
          </w:rPr>
          <w:t>3</w:t>
        </w:r>
        <w:r>
          <w:rPr>
            <w:webHidden/>
          </w:rPr>
          <w:fldChar w:fldCharType="end"/>
        </w:r>
      </w:hyperlink>
    </w:p>
    <w:p w14:paraId="595ABC49" w14:textId="77777777" w:rsidR="00496026" w:rsidRDefault="00496026">
      <w:pPr>
        <w:pStyle w:val="Obsah2"/>
        <w:rPr>
          <w:rFonts w:eastAsiaTheme="minorEastAsia"/>
          <w:noProof/>
          <w:lang w:val="cs-CZ" w:eastAsia="cs-CZ"/>
        </w:rPr>
      </w:pPr>
      <w:hyperlink w:anchor="_Toc27509441" w:history="1">
        <w:r w:rsidRPr="00622D0E">
          <w:rPr>
            <w:rStyle w:val="Hypertextovodkaz"/>
            <w:noProof/>
          </w:rPr>
          <w:t>2.1</w:t>
        </w:r>
        <w:r>
          <w:rPr>
            <w:rFonts w:eastAsiaTheme="minorEastAsia"/>
            <w:noProof/>
            <w:lang w:val="cs-CZ" w:eastAsia="cs-CZ"/>
          </w:rPr>
          <w:tab/>
        </w:r>
        <w:r w:rsidRPr="00622D0E">
          <w:rPr>
            <w:rStyle w:val="Hypertextovodkaz"/>
            <w:noProof/>
          </w:rPr>
          <w:t>Zajištění integrity prostřednictvím zavedení páteřních přepínačů (opatření ID005)</w:t>
        </w:r>
        <w:r>
          <w:rPr>
            <w:noProof/>
            <w:webHidden/>
          </w:rPr>
          <w:tab/>
        </w:r>
        <w:r>
          <w:rPr>
            <w:noProof/>
            <w:webHidden/>
          </w:rPr>
          <w:fldChar w:fldCharType="begin"/>
        </w:r>
        <w:r>
          <w:rPr>
            <w:noProof/>
            <w:webHidden/>
          </w:rPr>
          <w:instrText xml:space="preserve"> PAGEREF _Toc27509441 \h </w:instrText>
        </w:r>
        <w:r>
          <w:rPr>
            <w:noProof/>
            <w:webHidden/>
          </w:rPr>
        </w:r>
        <w:r>
          <w:rPr>
            <w:noProof/>
            <w:webHidden/>
          </w:rPr>
          <w:fldChar w:fldCharType="separate"/>
        </w:r>
        <w:r>
          <w:rPr>
            <w:noProof/>
            <w:webHidden/>
          </w:rPr>
          <w:t>3</w:t>
        </w:r>
        <w:r>
          <w:rPr>
            <w:noProof/>
            <w:webHidden/>
          </w:rPr>
          <w:fldChar w:fldCharType="end"/>
        </w:r>
      </w:hyperlink>
    </w:p>
    <w:p w14:paraId="08F61098" w14:textId="77777777" w:rsidR="00496026" w:rsidRDefault="00496026">
      <w:pPr>
        <w:pStyle w:val="Obsah2"/>
        <w:rPr>
          <w:rFonts w:eastAsiaTheme="minorEastAsia"/>
          <w:noProof/>
          <w:lang w:val="cs-CZ" w:eastAsia="cs-CZ"/>
        </w:rPr>
      </w:pPr>
      <w:hyperlink w:anchor="_Toc27509442" w:history="1">
        <w:r w:rsidRPr="00622D0E">
          <w:rPr>
            <w:rStyle w:val="Hypertextovodkaz"/>
            <w:noProof/>
          </w:rPr>
          <w:t>2.2</w:t>
        </w:r>
        <w:r>
          <w:rPr>
            <w:rFonts w:eastAsiaTheme="minorEastAsia"/>
            <w:noProof/>
            <w:lang w:val="cs-CZ" w:eastAsia="cs-CZ"/>
          </w:rPr>
          <w:tab/>
        </w:r>
        <w:r w:rsidRPr="00622D0E">
          <w:rPr>
            <w:rStyle w:val="Hypertextovodkaz"/>
            <w:noProof/>
          </w:rPr>
          <w:t>Nasazení přístupových přepínačů (opatření ID006)</w:t>
        </w:r>
        <w:r>
          <w:rPr>
            <w:noProof/>
            <w:webHidden/>
          </w:rPr>
          <w:tab/>
        </w:r>
        <w:r>
          <w:rPr>
            <w:noProof/>
            <w:webHidden/>
          </w:rPr>
          <w:fldChar w:fldCharType="begin"/>
        </w:r>
        <w:r>
          <w:rPr>
            <w:noProof/>
            <w:webHidden/>
          </w:rPr>
          <w:instrText xml:space="preserve"> PAGEREF _Toc27509442 \h </w:instrText>
        </w:r>
        <w:r>
          <w:rPr>
            <w:noProof/>
            <w:webHidden/>
          </w:rPr>
        </w:r>
        <w:r>
          <w:rPr>
            <w:noProof/>
            <w:webHidden/>
          </w:rPr>
          <w:fldChar w:fldCharType="separate"/>
        </w:r>
        <w:r>
          <w:rPr>
            <w:noProof/>
            <w:webHidden/>
          </w:rPr>
          <w:t>3</w:t>
        </w:r>
        <w:r>
          <w:rPr>
            <w:noProof/>
            <w:webHidden/>
          </w:rPr>
          <w:fldChar w:fldCharType="end"/>
        </w:r>
      </w:hyperlink>
    </w:p>
    <w:p w14:paraId="62E7430D" w14:textId="77777777" w:rsidR="00496026" w:rsidRDefault="00496026">
      <w:pPr>
        <w:pStyle w:val="Obsah1"/>
        <w:rPr>
          <w:rFonts w:eastAsiaTheme="minorEastAsia"/>
          <w:b w:val="0"/>
          <w:lang w:eastAsia="cs-CZ"/>
        </w:rPr>
      </w:pPr>
      <w:hyperlink w:anchor="_Toc27509443" w:history="1">
        <w:r w:rsidRPr="00622D0E">
          <w:rPr>
            <w:rStyle w:val="Hypertextovodkaz"/>
          </w:rPr>
          <w:t>3</w:t>
        </w:r>
        <w:r>
          <w:rPr>
            <w:rFonts w:eastAsiaTheme="minorEastAsia"/>
            <w:b w:val="0"/>
            <w:lang w:eastAsia="cs-CZ"/>
          </w:rPr>
          <w:tab/>
        </w:r>
        <w:r w:rsidRPr="00622D0E">
          <w:rPr>
            <w:rStyle w:val="Hypertextovodkaz"/>
          </w:rPr>
          <w:t>Obecné požadavky zadavatele na řešení</w:t>
        </w:r>
        <w:r>
          <w:rPr>
            <w:webHidden/>
          </w:rPr>
          <w:tab/>
        </w:r>
        <w:r>
          <w:rPr>
            <w:webHidden/>
          </w:rPr>
          <w:fldChar w:fldCharType="begin"/>
        </w:r>
        <w:r>
          <w:rPr>
            <w:webHidden/>
          </w:rPr>
          <w:instrText xml:space="preserve"> PAGEREF _Toc27509443 \h </w:instrText>
        </w:r>
        <w:r>
          <w:rPr>
            <w:webHidden/>
          </w:rPr>
        </w:r>
        <w:r>
          <w:rPr>
            <w:webHidden/>
          </w:rPr>
          <w:fldChar w:fldCharType="separate"/>
        </w:r>
        <w:r>
          <w:rPr>
            <w:webHidden/>
          </w:rPr>
          <w:t>4</w:t>
        </w:r>
        <w:r>
          <w:rPr>
            <w:webHidden/>
          </w:rPr>
          <w:fldChar w:fldCharType="end"/>
        </w:r>
      </w:hyperlink>
    </w:p>
    <w:p w14:paraId="5D042D87" w14:textId="77777777" w:rsidR="00496026" w:rsidRDefault="00496026">
      <w:pPr>
        <w:pStyle w:val="Obsah2"/>
        <w:rPr>
          <w:rFonts w:eastAsiaTheme="minorEastAsia"/>
          <w:noProof/>
          <w:lang w:val="cs-CZ" w:eastAsia="cs-CZ"/>
        </w:rPr>
      </w:pPr>
      <w:hyperlink w:anchor="_Toc27509444" w:history="1">
        <w:r w:rsidRPr="00622D0E">
          <w:rPr>
            <w:rStyle w:val="Hypertextovodkaz"/>
            <w:noProof/>
          </w:rPr>
          <w:t>3.1</w:t>
        </w:r>
        <w:r>
          <w:rPr>
            <w:rFonts w:eastAsiaTheme="minorEastAsia"/>
            <w:noProof/>
            <w:lang w:val="cs-CZ" w:eastAsia="cs-CZ"/>
          </w:rPr>
          <w:tab/>
        </w:r>
        <w:r w:rsidRPr="00622D0E">
          <w:rPr>
            <w:rStyle w:val="Hypertextovodkaz"/>
            <w:noProof/>
          </w:rPr>
          <w:t>Hardware</w:t>
        </w:r>
        <w:r>
          <w:rPr>
            <w:noProof/>
            <w:webHidden/>
          </w:rPr>
          <w:tab/>
        </w:r>
        <w:r>
          <w:rPr>
            <w:noProof/>
            <w:webHidden/>
          </w:rPr>
          <w:fldChar w:fldCharType="begin"/>
        </w:r>
        <w:r>
          <w:rPr>
            <w:noProof/>
            <w:webHidden/>
          </w:rPr>
          <w:instrText xml:space="preserve"> PAGEREF _Toc27509444 \h </w:instrText>
        </w:r>
        <w:r>
          <w:rPr>
            <w:noProof/>
            <w:webHidden/>
          </w:rPr>
        </w:r>
        <w:r>
          <w:rPr>
            <w:noProof/>
            <w:webHidden/>
          </w:rPr>
          <w:fldChar w:fldCharType="separate"/>
        </w:r>
        <w:r>
          <w:rPr>
            <w:noProof/>
            <w:webHidden/>
          </w:rPr>
          <w:t>4</w:t>
        </w:r>
        <w:r>
          <w:rPr>
            <w:noProof/>
            <w:webHidden/>
          </w:rPr>
          <w:fldChar w:fldCharType="end"/>
        </w:r>
      </w:hyperlink>
    </w:p>
    <w:p w14:paraId="04536BCA" w14:textId="77777777" w:rsidR="00496026" w:rsidRDefault="00496026">
      <w:pPr>
        <w:pStyle w:val="Obsah3"/>
        <w:rPr>
          <w:rFonts w:eastAsiaTheme="minorEastAsia"/>
          <w:noProof/>
          <w:lang w:val="cs-CZ" w:eastAsia="cs-CZ"/>
        </w:rPr>
      </w:pPr>
      <w:hyperlink w:anchor="_Toc27509445" w:history="1">
        <w:r w:rsidRPr="00622D0E">
          <w:rPr>
            <w:rStyle w:val="Hypertextovodkaz"/>
            <w:noProof/>
          </w:rPr>
          <w:t>3.1.1</w:t>
        </w:r>
        <w:r>
          <w:rPr>
            <w:rFonts w:eastAsiaTheme="minorEastAsia"/>
            <w:noProof/>
            <w:lang w:val="cs-CZ" w:eastAsia="cs-CZ"/>
          </w:rPr>
          <w:tab/>
        </w:r>
        <w:r w:rsidRPr="00622D0E">
          <w:rPr>
            <w:rStyle w:val="Hypertextovodkaz"/>
            <w:noProof/>
          </w:rPr>
          <w:t>Obecné požadavky zadavatele k Hardware</w:t>
        </w:r>
        <w:r>
          <w:rPr>
            <w:noProof/>
            <w:webHidden/>
          </w:rPr>
          <w:tab/>
        </w:r>
        <w:r>
          <w:rPr>
            <w:noProof/>
            <w:webHidden/>
          </w:rPr>
          <w:fldChar w:fldCharType="begin"/>
        </w:r>
        <w:r>
          <w:rPr>
            <w:noProof/>
            <w:webHidden/>
          </w:rPr>
          <w:instrText xml:space="preserve"> PAGEREF _Toc27509445 \h </w:instrText>
        </w:r>
        <w:r>
          <w:rPr>
            <w:noProof/>
            <w:webHidden/>
          </w:rPr>
        </w:r>
        <w:r>
          <w:rPr>
            <w:noProof/>
            <w:webHidden/>
          </w:rPr>
          <w:fldChar w:fldCharType="separate"/>
        </w:r>
        <w:r>
          <w:rPr>
            <w:noProof/>
            <w:webHidden/>
          </w:rPr>
          <w:t>4</w:t>
        </w:r>
        <w:r>
          <w:rPr>
            <w:noProof/>
            <w:webHidden/>
          </w:rPr>
          <w:fldChar w:fldCharType="end"/>
        </w:r>
      </w:hyperlink>
    </w:p>
    <w:p w14:paraId="0F5ACC66" w14:textId="77777777" w:rsidR="00496026" w:rsidRDefault="00496026">
      <w:pPr>
        <w:pStyle w:val="Obsah3"/>
        <w:rPr>
          <w:rFonts w:eastAsiaTheme="minorEastAsia"/>
          <w:noProof/>
          <w:lang w:val="cs-CZ" w:eastAsia="cs-CZ"/>
        </w:rPr>
      </w:pPr>
      <w:hyperlink w:anchor="_Toc27509446" w:history="1">
        <w:r w:rsidRPr="00622D0E">
          <w:rPr>
            <w:rStyle w:val="Hypertextovodkaz"/>
            <w:noProof/>
          </w:rPr>
          <w:t>3.1.2</w:t>
        </w:r>
        <w:r>
          <w:rPr>
            <w:rFonts w:eastAsiaTheme="minorEastAsia"/>
            <w:noProof/>
            <w:lang w:val="cs-CZ" w:eastAsia="cs-CZ"/>
          </w:rPr>
          <w:tab/>
        </w:r>
        <w:r w:rsidRPr="00622D0E">
          <w:rPr>
            <w:rStyle w:val="Hypertextovodkaz"/>
            <w:noProof/>
          </w:rPr>
          <w:t>Páteřní přepínače</w:t>
        </w:r>
        <w:r>
          <w:rPr>
            <w:noProof/>
            <w:webHidden/>
          </w:rPr>
          <w:tab/>
        </w:r>
        <w:r>
          <w:rPr>
            <w:noProof/>
            <w:webHidden/>
          </w:rPr>
          <w:fldChar w:fldCharType="begin"/>
        </w:r>
        <w:r>
          <w:rPr>
            <w:noProof/>
            <w:webHidden/>
          </w:rPr>
          <w:instrText xml:space="preserve"> PAGEREF _Toc27509446 \h </w:instrText>
        </w:r>
        <w:r>
          <w:rPr>
            <w:noProof/>
            <w:webHidden/>
          </w:rPr>
        </w:r>
        <w:r>
          <w:rPr>
            <w:noProof/>
            <w:webHidden/>
          </w:rPr>
          <w:fldChar w:fldCharType="separate"/>
        </w:r>
        <w:r>
          <w:rPr>
            <w:noProof/>
            <w:webHidden/>
          </w:rPr>
          <w:t>5</w:t>
        </w:r>
        <w:r>
          <w:rPr>
            <w:noProof/>
            <w:webHidden/>
          </w:rPr>
          <w:fldChar w:fldCharType="end"/>
        </w:r>
      </w:hyperlink>
    </w:p>
    <w:p w14:paraId="29601862" w14:textId="77777777" w:rsidR="00496026" w:rsidRDefault="00496026">
      <w:pPr>
        <w:pStyle w:val="Obsah3"/>
        <w:rPr>
          <w:rFonts w:eastAsiaTheme="minorEastAsia"/>
          <w:noProof/>
          <w:lang w:val="cs-CZ" w:eastAsia="cs-CZ"/>
        </w:rPr>
      </w:pPr>
      <w:hyperlink w:anchor="_Toc27509447" w:history="1">
        <w:r w:rsidRPr="00622D0E">
          <w:rPr>
            <w:rStyle w:val="Hypertextovodkaz"/>
            <w:noProof/>
          </w:rPr>
          <w:t>3.1.3</w:t>
        </w:r>
        <w:r>
          <w:rPr>
            <w:rFonts w:eastAsiaTheme="minorEastAsia"/>
            <w:noProof/>
            <w:lang w:val="cs-CZ" w:eastAsia="cs-CZ"/>
          </w:rPr>
          <w:tab/>
        </w:r>
        <w:r w:rsidRPr="00622D0E">
          <w:rPr>
            <w:rStyle w:val="Hypertextovodkaz"/>
            <w:noProof/>
          </w:rPr>
          <w:t>Přístupové přepínače</w:t>
        </w:r>
        <w:r>
          <w:rPr>
            <w:noProof/>
            <w:webHidden/>
          </w:rPr>
          <w:tab/>
        </w:r>
        <w:r>
          <w:rPr>
            <w:noProof/>
            <w:webHidden/>
          </w:rPr>
          <w:fldChar w:fldCharType="begin"/>
        </w:r>
        <w:r>
          <w:rPr>
            <w:noProof/>
            <w:webHidden/>
          </w:rPr>
          <w:instrText xml:space="preserve"> PAGEREF _Toc27509447 \h </w:instrText>
        </w:r>
        <w:r>
          <w:rPr>
            <w:noProof/>
            <w:webHidden/>
          </w:rPr>
        </w:r>
        <w:r>
          <w:rPr>
            <w:noProof/>
            <w:webHidden/>
          </w:rPr>
          <w:fldChar w:fldCharType="separate"/>
        </w:r>
        <w:r>
          <w:rPr>
            <w:noProof/>
            <w:webHidden/>
          </w:rPr>
          <w:t>7</w:t>
        </w:r>
        <w:r>
          <w:rPr>
            <w:noProof/>
            <w:webHidden/>
          </w:rPr>
          <w:fldChar w:fldCharType="end"/>
        </w:r>
      </w:hyperlink>
    </w:p>
    <w:p w14:paraId="66942B56" w14:textId="77777777" w:rsidR="00496026" w:rsidRDefault="00496026">
      <w:pPr>
        <w:pStyle w:val="Obsah2"/>
        <w:rPr>
          <w:rFonts w:eastAsiaTheme="minorEastAsia"/>
          <w:noProof/>
          <w:lang w:val="cs-CZ" w:eastAsia="cs-CZ"/>
        </w:rPr>
      </w:pPr>
      <w:hyperlink w:anchor="_Toc27509448" w:history="1">
        <w:r w:rsidRPr="00622D0E">
          <w:rPr>
            <w:rStyle w:val="Hypertextovodkaz"/>
            <w:noProof/>
          </w:rPr>
          <w:t>3.2</w:t>
        </w:r>
        <w:r>
          <w:rPr>
            <w:rFonts w:eastAsiaTheme="minorEastAsia"/>
            <w:noProof/>
            <w:lang w:val="cs-CZ" w:eastAsia="cs-CZ"/>
          </w:rPr>
          <w:tab/>
        </w:r>
        <w:r w:rsidRPr="00622D0E">
          <w:rPr>
            <w:rStyle w:val="Hypertextovodkaz"/>
            <w:noProof/>
          </w:rPr>
          <w:t>Příslušenství k hardware</w:t>
        </w:r>
        <w:r>
          <w:rPr>
            <w:noProof/>
            <w:webHidden/>
          </w:rPr>
          <w:tab/>
        </w:r>
        <w:r>
          <w:rPr>
            <w:noProof/>
            <w:webHidden/>
          </w:rPr>
          <w:fldChar w:fldCharType="begin"/>
        </w:r>
        <w:r>
          <w:rPr>
            <w:noProof/>
            <w:webHidden/>
          </w:rPr>
          <w:instrText xml:space="preserve"> PAGEREF _Toc27509448 \h </w:instrText>
        </w:r>
        <w:r>
          <w:rPr>
            <w:noProof/>
            <w:webHidden/>
          </w:rPr>
        </w:r>
        <w:r>
          <w:rPr>
            <w:noProof/>
            <w:webHidden/>
          </w:rPr>
          <w:fldChar w:fldCharType="separate"/>
        </w:r>
        <w:r>
          <w:rPr>
            <w:noProof/>
            <w:webHidden/>
          </w:rPr>
          <w:t>9</w:t>
        </w:r>
        <w:r>
          <w:rPr>
            <w:noProof/>
            <w:webHidden/>
          </w:rPr>
          <w:fldChar w:fldCharType="end"/>
        </w:r>
      </w:hyperlink>
    </w:p>
    <w:p w14:paraId="5D4F63DF" w14:textId="77777777" w:rsidR="00496026" w:rsidRDefault="00496026">
      <w:pPr>
        <w:pStyle w:val="Obsah3"/>
        <w:rPr>
          <w:rFonts w:eastAsiaTheme="minorEastAsia"/>
          <w:noProof/>
          <w:lang w:val="cs-CZ" w:eastAsia="cs-CZ"/>
        </w:rPr>
      </w:pPr>
      <w:hyperlink w:anchor="_Toc27509449" w:history="1">
        <w:r w:rsidRPr="00622D0E">
          <w:rPr>
            <w:rStyle w:val="Hypertextovodkaz"/>
            <w:noProof/>
          </w:rPr>
          <w:t>3.2.1</w:t>
        </w:r>
        <w:r>
          <w:rPr>
            <w:rFonts w:eastAsiaTheme="minorEastAsia"/>
            <w:noProof/>
            <w:lang w:val="cs-CZ" w:eastAsia="cs-CZ"/>
          </w:rPr>
          <w:tab/>
        </w:r>
        <w:r w:rsidRPr="00622D0E">
          <w:rPr>
            <w:rStyle w:val="Hypertextovodkaz"/>
            <w:noProof/>
          </w:rPr>
          <w:t>Hardware pro záložní napájecí zdroje (UPS)</w:t>
        </w:r>
        <w:r>
          <w:rPr>
            <w:noProof/>
            <w:webHidden/>
          </w:rPr>
          <w:tab/>
        </w:r>
        <w:r>
          <w:rPr>
            <w:noProof/>
            <w:webHidden/>
          </w:rPr>
          <w:fldChar w:fldCharType="begin"/>
        </w:r>
        <w:r>
          <w:rPr>
            <w:noProof/>
            <w:webHidden/>
          </w:rPr>
          <w:instrText xml:space="preserve"> PAGEREF _Toc27509449 \h </w:instrText>
        </w:r>
        <w:r>
          <w:rPr>
            <w:noProof/>
            <w:webHidden/>
          </w:rPr>
        </w:r>
        <w:r>
          <w:rPr>
            <w:noProof/>
            <w:webHidden/>
          </w:rPr>
          <w:fldChar w:fldCharType="separate"/>
        </w:r>
        <w:r>
          <w:rPr>
            <w:noProof/>
            <w:webHidden/>
          </w:rPr>
          <w:t>9</w:t>
        </w:r>
        <w:r>
          <w:rPr>
            <w:noProof/>
            <w:webHidden/>
          </w:rPr>
          <w:fldChar w:fldCharType="end"/>
        </w:r>
      </w:hyperlink>
    </w:p>
    <w:p w14:paraId="49B755DA" w14:textId="77777777" w:rsidR="00496026" w:rsidRDefault="00496026">
      <w:pPr>
        <w:pStyle w:val="Obsah3"/>
        <w:rPr>
          <w:rFonts w:eastAsiaTheme="minorEastAsia"/>
          <w:noProof/>
          <w:lang w:val="cs-CZ" w:eastAsia="cs-CZ"/>
        </w:rPr>
      </w:pPr>
      <w:hyperlink w:anchor="_Toc27509450" w:history="1">
        <w:r w:rsidRPr="00622D0E">
          <w:rPr>
            <w:rStyle w:val="Hypertextovodkaz"/>
            <w:noProof/>
          </w:rPr>
          <w:t>3.2.2</w:t>
        </w:r>
        <w:r>
          <w:rPr>
            <w:rFonts w:eastAsiaTheme="minorEastAsia"/>
            <w:noProof/>
            <w:lang w:val="cs-CZ" w:eastAsia="cs-CZ"/>
          </w:rPr>
          <w:tab/>
        </w:r>
        <w:r w:rsidRPr="00622D0E">
          <w:rPr>
            <w:rStyle w:val="Hypertextovodkaz"/>
            <w:noProof/>
          </w:rPr>
          <w:t>Moduly / transceivery do přepínačů, propojovací a připojovací kabely</w:t>
        </w:r>
        <w:r>
          <w:rPr>
            <w:noProof/>
            <w:webHidden/>
          </w:rPr>
          <w:tab/>
        </w:r>
        <w:r>
          <w:rPr>
            <w:noProof/>
            <w:webHidden/>
          </w:rPr>
          <w:fldChar w:fldCharType="begin"/>
        </w:r>
        <w:r>
          <w:rPr>
            <w:noProof/>
            <w:webHidden/>
          </w:rPr>
          <w:instrText xml:space="preserve"> PAGEREF _Toc27509450 \h </w:instrText>
        </w:r>
        <w:r>
          <w:rPr>
            <w:noProof/>
            <w:webHidden/>
          </w:rPr>
        </w:r>
        <w:r>
          <w:rPr>
            <w:noProof/>
            <w:webHidden/>
          </w:rPr>
          <w:fldChar w:fldCharType="separate"/>
        </w:r>
        <w:r>
          <w:rPr>
            <w:noProof/>
            <w:webHidden/>
          </w:rPr>
          <w:t>9</w:t>
        </w:r>
        <w:r>
          <w:rPr>
            <w:noProof/>
            <w:webHidden/>
          </w:rPr>
          <w:fldChar w:fldCharType="end"/>
        </w:r>
      </w:hyperlink>
    </w:p>
    <w:p w14:paraId="19655EFE" w14:textId="77777777" w:rsidR="00496026" w:rsidRDefault="00496026">
      <w:pPr>
        <w:pStyle w:val="Obsah2"/>
        <w:rPr>
          <w:rFonts w:eastAsiaTheme="minorEastAsia"/>
          <w:noProof/>
          <w:lang w:val="cs-CZ" w:eastAsia="cs-CZ"/>
        </w:rPr>
      </w:pPr>
      <w:hyperlink w:anchor="_Toc27509451" w:history="1">
        <w:r w:rsidRPr="00622D0E">
          <w:rPr>
            <w:rStyle w:val="Hypertextovodkaz"/>
            <w:noProof/>
          </w:rPr>
          <w:t>3.3</w:t>
        </w:r>
        <w:r>
          <w:rPr>
            <w:rFonts w:eastAsiaTheme="minorEastAsia"/>
            <w:noProof/>
            <w:lang w:val="cs-CZ" w:eastAsia="cs-CZ"/>
          </w:rPr>
          <w:tab/>
        </w:r>
        <w:r w:rsidRPr="00622D0E">
          <w:rPr>
            <w:rStyle w:val="Hypertextovodkaz"/>
            <w:noProof/>
          </w:rPr>
          <w:t>Software</w:t>
        </w:r>
        <w:r>
          <w:rPr>
            <w:noProof/>
            <w:webHidden/>
          </w:rPr>
          <w:tab/>
        </w:r>
        <w:r>
          <w:rPr>
            <w:noProof/>
            <w:webHidden/>
          </w:rPr>
          <w:fldChar w:fldCharType="begin"/>
        </w:r>
        <w:r>
          <w:rPr>
            <w:noProof/>
            <w:webHidden/>
          </w:rPr>
          <w:instrText xml:space="preserve"> PAGEREF _Toc27509451 \h </w:instrText>
        </w:r>
        <w:r>
          <w:rPr>
            <w:noProof/>
            <w:webHidden/>
          </w:rPr>
        </w:r>
        <w:r>
          <w:rPr>
            <w:noProof/>
            <w:webHidden/>
          </w:rPr>
          <w:fldChar w:fldCharType="separate"/>
        </w:r>
        <w:r>
          <w:rPr>
            <w:noProof/>
            <w:webHidden/>
          </w:rPr>
          <w:t>9</w:t>
        </w:r>
        <w:r>
          <w:rPr>
            <w:noProof/>
            <w:webHidden/>
          </w:rPr>
          <w:fldChar w:fldCharType="end"/>
        </w:r>
      </w:hyperlink>
    </w:p>
    <w:p w14:paraId="60FA0519" w14:textId="77777777" w:rsidR="00496026" w:rsidRDefault="00496026">
      <w:pPr>
        <w:pStyle w:val="Obsah3"/>
        <w:rPr>
          <w:rFonts w:eastAsiaTheme="minorEastAsia"/>
          <w:noProof/>
          <w:lang w:val="cs-CZ" w:eastAsia="cs-CZ"/>
        </w:rPr>
      </w:pPr>
      <w:hyperlink w:anchor="_Toc27509452" w:history="1">
        <w:r w:rsidRPr="00622D0E">
          <w:rPr>
            <w:rStyle w:val="Hypertextovodkaz"/>
            <w:noProof/>
          </w:rPr>
          <w:t>3.3.1</w:t>
        </w:r>
        <w:r>
          <w:rPr>
            <w:rFonts w:eastAsiaTheme="minorEastAsia"/>
            <w:noProof/>
            <w:lang w:val="cs-CZ" w:eastAsia="cs-CZ"/>
          </w:rPr>
          <w:tab/>
        </w:r>
        <w:r w:rsidRPr="00622D0E">
          <w:rPr>
            <w:rStyle w:val="Hypertextovodkaz"/>
            <w:noProof/>
          </w:rPr>
          <w:t>Software pro správu přepínačů (NMS)</w:t>
        </w:r>
        <w:r>
          <w:rPr>
            <w:noProof/>
            <w:webHidden/>
          </w:rPr>
          <w:tab/>
        </w:r>
        <w:r>
          <w:rPr>
            <w:noProof/>
            <w:webHidden/>
          </w:rPr>
          <w:fldChar w:fldCharType="begin"/>
        </w:r>
        <w:r>
          <w:rPr>
            <w:noProof/>
            <w:webHidden/>
          </w:rPr>
          <w:instrText xml:space="preserve"> PAGEREF _Toc27509452 \h </w:instrText>
        </w:r>
        <w:r>
          <w:rPr>
            <w:noProof/>
            <w:webHidden/>
          </w:rPr>
        </w:r>
        <w:r>
          <w:rPr>
            <w:noProof/>
            <w:webHidden/>
          </w:rPr>
          <w:fldChar w:fldCharType="separate"/>
        </w:r>
        <w:r>
          <w:rPr>
            <w:noProof/>
            <w:webHidden/>
          </w:rPr>
          <w:t>9</w:t>
        </w:r>
        <w:r>
          <w:rPr>
            <w:noProof/>
            <w:webHidden/>
          </w:rPr>
          <w:fldChar w:fldCharType="end"/>
        </w:r>
      </w:hyperlink>
    </w:p>
    <w:p w14:paraId="72A26D37" w14:textId="77777777" w:rsidR="00496026" w:rsidRDefault="00496026">
      <w:pPr>
        <w:pStyle w:val="Obsah3"/>
        <w:rPr>
          <w:rFonts w:eastAsiaTheme="minorEastAsia"/>
          <w:noProof/>
          <w:lang w:val="cs-CZ" w:eastAsia="cs-CZ"/>
        </w:rPr>
      </w:pPr>
      <w:hyperlink w:anchor="_Toc27509453" w:history="1">
        <w:r w:rsidRPr="00622D0E">
          <w:rPr>
            <w:rStyle w:val="Hypertextovodkaz"/>
            <w:noProof/>
          </w:rPr>
          <w:t>3.3.2</w:t>
        </w:r>
        <w:r>
          <w:rPr>
            <w:rFonts w:eastAsiaTheme="minorEastAsia"/>
            <w:noProof/>
            <w:lang w:val="cs-CZ" w:eastAsia="cs-CZ"/>
          </w:rPr>
          <w:tab/>
        </w:r>
        <w:r w:rsidRPr="00622D0E">
          <w:rPr>
            <w:rStyle w:val="Hypertextovodkaz"/>
            <w:noProof/>
          </w:rPr>
          <w:t>Software pro monitoring záložních napájecích zdrojů (UPS)</w:t>
        </w:r>
        <w:r>
          <w:rPr>
            <w:noProof/>
            <w:webHidden/>
          </w:rPr>
          <w:tab/>
        </w:r>
        <w:r>
          <w:rPr>
            <w:noProof/>
            <w:webHidden/>
          </w:rPr>
          <w:fldChar w:fldCharType="begin"/>
        </w:r>
        <w:r>
          <w:rPr>
            <w:noProof/>
            <w:webHidden/>
          </w:rPr>
          <w:instrText xml:space="preserve"> PAGEREF _Toc27509453 \h </w:instrText>
        </w:r>
        <w:r>
          <w:rPr>
            <w:noProof/>
            <w:webHidden/>
          </w:rPr>
        </w:r>
        <w:r>
          <w:rPr>
            <w:noProof/>
            <w:webHidden/>
          </w:rPr>
          <w:fldChar w:fldCharType="separate"/>
        </w:r>
        <w:r>
          <w:rPr>
            <w:noProof/>
            <w:webHidden/>
          </w:rPr>
          <w:t>9</w:t>
        </w:r>
        <w:r>
          <w:rPr>
            <w:noProof/>
            <w:webHidden/>
          </w:rPr>
          <w:fldChar w:fldCharType="end"/>
        </w:r>
      </w:hyperlink>
    </w:p>
    <w:p w14:paraId="5C44CEB7" w14:textId="77777777" w:rsidR="00496026" w:rsidRDefault="00496026">
      <w:pPr>
        <w:pStyle w:val="Obsah1"/>
        <w:rPr>
          <w:rFonts w:eastAsiaTheme="minorEastAsia"/>
          <w:b w:val="0"/>
          <w:lang w:eastAsia="cs-CZ"/>
        </w:rPr>
      </w:pPr>
      <w:hyperlink w:anchor="_Toc27509454" w:history="1">
        <w:r w:rsidRPr="00622D0E">
          <w:rPr>
            <w:rStyle w:val="Hypertextovodkaz"/>
          </w:rPr>
          <w:t>4</w:t>
        </w:r>
        <w:r>
          <w:rPr>
            <w:rFonts w:eastAsiaTheme="minorEastAsia"/>
            <w:b w:val="0"/>
            <w:lang w:eastAsia="cs-CZ"/>
          </w:rPr>
          <w:tab/>
        </w:r>
        <w:r w:rsidRPr="00622D0E">
          <w:rPr>
            <w:rStyle w:val="Hypertextovodkaz"/>
          </w:rPr>
          <w:t>Zadavatelem předpokládaná topologie řešení</w:t>
        </w:r>
        <w:r>
          <w:rPr>
            <w:webHidden/>
          </w:rPr>
          <w:tab/>
        </w:r>
        <w:r>
          <w:rPr>
            <w:webHidden/>
          </w:rPr>
          <w:fldChar w:fldCharType="begin"/>
        </w:r>
        <w:r>
          <w:rPr>
            <w:webHidden/>
          </w:rPr>
          <w:instrText xml:space="preserve"> PAGEREF _Toc27509454 \h </w:instrText>
        </w:r>
        <w:r>
          <w:rPr>
            <w:webHidden/>
          </w:rPr>
        </w:r>
        <w:r>
          <w:rPr>
            <w:webHidden/>
          </w:rPr>
          <w:fldChar w:fldCharType="separate"/>
        </w:r>
        <w:r>
          <w:rPr>
            <w:webHidden/>
          </w:rPr>
          <w:t>10</w:t>
        </w:r>
        <w:r>
          <w:rPr>
            <w:webHidden/>
          </w:rPr>
          <w:fldChar w:fldCharType="end"/>
        </w:r>
      </w:hyperlink>
    </w:p>
    <w:p w14:paraId="56BB2682" w14:textId="77777777" w:rsidR="00496026" w:rsidRDefault="00496026">
      <w:pPr>
        <w:pStyle w:val="Obsah2"/>
        <w:rPr>
          <w:rFonts w:eastAsiaTheme="minorEastAsia"/>
          <w:noProof/>
          <w:lang w:val="cs-CZ" w:eastAsia="cs-CZ"/>
        </w:rPr>
      </w:pPr>
      <w:hyperlink w:anchor="_Toc27509455" w:history="1">
        <w:r w:rsidRPr="00622D0E">
          <w:rPr>
            <w:rStyle w:val="Hypertextovodkaz"/>
            <w:noProof/>
          </w:rPr>
          <w:t>4.1</w:t>
        </w:r>
        <w:r>
          <w:rPr>
            <w:rFonts w:eastAsiaTheme="minorEastAsia"/>
            <w:noProof/>
            <w:lang w:val="cs-CZ" w:eastAsia="cs-CZ"/>
          </w:rPr>
          <w:tab/>
        </w:r>
        <w:r w:rsidRPr="00622D0E">
          <w:rPr>
            <w:rStyle w:val="Hypertextovodkaz"/>
            <w:noProof/>
          </w:rPr>
          <w:t>Centrální lokalita (Pardubická nemocnice)</w:t>
        </w:r>
        <w:r>
          <w:rPr>
            <w:noProof/>
            <w:webHidden/>
          </w:rPr>
          <w:tab/>
        </w:r>
        <w:r>
          <w:rPr>
            <w:noProof/>
            <w:webHidden/>
          </w:rPr>
          <w:fldChar w:fldCharType="begin"/>
        </w:r>
        <w:r>
          <w:rPr>
            <w:noProof/>
            <w:webHidden/>
          </w:rPr>
          <w:instrText xml:space="preserve"> PAGEREF _Toc27509455 \h </w:instrText>
        </w:r>
        <w:r>
          <w:rPr>
            <w:noProof/>
            <w:webHidden/>
          </w:rPr>
        </w:r>
        <w:r>
          <w:rPr>
            <w:noProof/>
            <w:webHidden/>
          </w:rPr>
          <w:fldChar w:fldCharType="separate"/>
        </w:r>
        <w:r>
          <w:rPr>
            <w:noProof/>
            <w:webHidden/>
          </w:rPr>
          <w:t>10</w:t>
        </w:r>
        <w:r>
          <w:rPr>
            <w:noProof/>
            <w:webHidden/>
          </w:rPr>
          <w:fldChar w:fldCharType="end"/>
        </w:r>
      </w:hyperlink>
    </w:p>
    <w:p w14:paraId="64C135DF" w14:textId="77777777" w:rsidR="00496026" w:rsidRDefault="00496026">
      <w:pPr>
        <w:pStyle w:val="Obsah2"/>
        <w:rPr>
          <w:rFonts w:eastAsiaTheme="minorEastAsia"/>
          <w:noProof/>
          <w:lang w:val="cs-CZ" w:eastAsia="cs-CZ"/>
        </w:rPr>
      </w:pPr>
      <w:hyperlink w:anchor="_Toc27509456" w:history="1">
        <w:r w:rsidRPr="00622D0E">
          <w:rPr>
            <w:rStyle w:val="Hypertextovodkaz"/>
            <w:noProof/>
          </w:rPr>
          <w:t>4.2</w:t>
        </w:r>
        <w:r>
          <w:rPr>
            <w:rFonts w:eastAsiaTheme="minorEastAsia"/>
            <w:noProof/>
            <w:lang w:val="cs-CZ" w:eastAsia="cs-CZ"/>
          </w:rPr>
          <w:tab/>
        </w:r>
        <w:r w:rsidRPr="00622D0E">
          <w:rPr>
            <w:rStyle w:val="Hypertextovodkaz"/>
            <w:noProof/>
          </w:rPr>
          <w:t>Ostatní lokality (Chrudimská nemocnice, Orlickoústecká nemocnice, Svitavská nemocnice, Litomyšlská nemocnice)</w:t>
        </w:r>
        <w:r>
          <w:rPr>
            <w:noProof/>
            <w:webHidden/>
          </w:rPr>
          <w:tab/>
        </w:r>
        <w:r>
          <w:rPr>
            <w:noProof/>
            <w:webHidden/>
          </w:rPr>
          <w:fldChar w:fldCharType="begin"/>
        </w:r>
        <w:r>
          <w:rPr>
            <w:noProof/>
            <w:webHidden/>
          </w:rPr>
          <w:instrText xml:space="preserve"> PAGEREF _Toc27509456 \h </w:instrText>
        </w:r>
        <w:r>
          <w:rPr>
            <w:noProof/>
            <w:webHidden/>
          </w:rPr>
        </w:r>
        <w:r>
          <w:rPr>
            <w:noProof/>
            <w:webHidden/>
          </w:rPr>
          <w:fldChar w:fldCharType="separate"/>
        </w:r>
        <w:r>
          <w:rPr>
            <w:noProof/>
            <w:webHidden/>
          </w:rPr>
          <w:t>11</w:t>
        </w:r>
        <w:r>
          <w:rPr>
            <w:noProof/>
            <w:webHidden/>
          </w:rPr>
          <w:fldChar w:fldCharType="end"/>
        </w:r>
      </w:hyperlink>
    </w:p>
    <w:p w14:paraId="633C9463" w14:textId="77777777" w:rsidR="00496026" w:rsidRDefault="00496026">
      <w:pPr>
        <w:pStyle w:val="Obsah1"/>
        <w:rPr>
          <w:rFonts w:eastAsiaTheme="minorEastAsia"/>
          <w:b w:val="0"/>
          <w:lang w:eastAsia="cs-CZ"/>
        </w:rPr>
      </w:pPr>
      <w:hyperlink w:anchor="_Toc27509457" w:history="1">
        <w:r w:rsidRPr="00622D0E">
          <w:rPr>
            <w:rStyle w:val="Hypertextovodkaz"/>
          </w:rPr>
          <w:t>5</w:t>
        </w:r>
        <w:r>
          <w:rPr>
            <w:rFonts w:eastAsiaTheme="minorEastAsia"/>
            <w:b w:val="0"/>
            <w:lang w:eastAsia="cs-CZ"/>
          </w:rPr>
          <w:tab/>
        </w:r>
        <w:r w:rsidRPr="00622D0E">
          <w:rPr>
            <w:rStyle w:val="Hypertextovodkaz"/>
          </w:rPr>
          <w:t>Topologie řešení, která je předmětem nabídky řešení dodavatele</w:t>
        </w:r>
        <w:r>
          <w:rPr>
            <w:webHidden/>
          </w:rPr>
          <w:tab/>
        </w:r>
        <w:r>
          <w:rPr>
            <w:webHidden/>
          </w:rPr>
          <w:fldChar w:fldCharType="begin"/>
        </w:r>
        <w:r>
          <w:rPr>
            <w:webHidden/>
          </w:rPr>
          <w:instrText xml:space="preserve"> PAGEREF _Toc27509457 \h </w:instrText>
        </w:r>
        <w:r>
          <w:rPr>
            <w:webHidden/>
          </w:rPr>
        </w:r>
        <w:r>
          <w:rPr>
            <w:webHidden/>
          </w:rPr>
          <w:fldChar w:fldCharType="separate"/>
        </w:r>
        <w:r>
          <w:rPr>
            <w:webHidden/>
          </w:rPr>
          <w:t>12</w:t>
        </w:r>
        <w:r>
          <w:rPr>
            <w:webHidden/>
          </w:rPr>
          <w:fldChar w:fldCharType="end"/>
        </w:r>
      </w:hyperlink>
    </w:p>
    <w:p w14:paraId="261574C8" w14:textId="77777777" w:rsidR="00496026" w:rsidRDefault="00496026">
      <w:pPr>
        <w:pStyle w:val="Obsah2"/>
        <w:rPr>
          <w:rFonts w:eastAsiaTheme="minorEastAsia"/>
          <w:noProof/>
          <w:lang w:val="cs-CZ" w:eastAsia="cs-CZ"/>
        </w:rPr>
      </w:pPr>
      <w:hyperlink w:anchor="_Toc27509458" w:history="1">
        <w:r w:rsidRPr="00622D0E">
          <w:rPr>
            <w:rStyle w:val="Hypertextovodkaz"/>
            <w:noProof/>
          </w:rPr>
          <w:t>5.1</w:t>
        </w:r>
        <w:r>
          <w:rPr>
            <w:rFonts w:eastAsiaTheme="minorEastAsia"/>
            <w:noProof/>
            <w:lang w:val="cs-CZ" w:eastAsia="cs-CZ"/>
          </w:rPr>
          <w:tab/>
        </w:r>
        <w:r w:rsidRPr="00622D0E">
          <w:rPr>
            <w:rStyle w:val="Hypertextovodkaz"/>
            <w:noProof/>
          </w:rPr>
          <w:t>Centrální lokalita (Pardubická nemocnice)</w:t>
        </w:r>
        <w:r>
          <w:rPr>
            <w:noProof/>
            <w:webHidden/>
          </w:rPr>
          <w:tab/>
        </w:r>
        <w:r>
          <w:rPr>
            <w:noProof/>
            <w:webHidden/>
          </w:rPr>
          <w:fldChar w:fldCharType="begin"/>
        </w:r>
        <w:r>
          <w:rPr>
            <w:noProof/>
            <w:webHidden/>
          </w:rPr>
          <w:instrText xml:space="preserve"> PAGEREF _Toc27509458 \h </w:instrText>
        </w:r>
        <w:r>
          <w:rPr>
            <w:noProof/>
            <w:webHidden/>
          </w:rPr>
        </w:r>
        <w:r>
          <w:rPr>
            <w:noProof/>
            <w:webHidden/>
          </w:rPr>
          <w:fldChar w:fldCharType="separate"/>
        </w:r>
        <w:r>
          <w:rPr>
            <w:noProof/>
            <w:webHidden/>
          </w:rPr>
          <w:t>12</w:t>
        </w:r>
        <w:r>
          <w:rPr>
            <w:noProof/>
            <w:webHidden/>
          </w:rPr>
          <w:fldChar w:fldCharType="end"/>
        </w:r>
      </w:hyperlink>
    </w:p>
    <w:p w14:paraId="202DD5D4" w14:textId="77777777" w:rsidR="00496026" w:rsidRDefault="00496026">
      <w:pPr>
        <w:pStyle w:val="Obsah2"/>
        <w:rPr>
          <w:rFonts w:eastAsiaTheme="minorEastAsia"/>
          <w:noProof/>
          <w:lang w:val="cs-CZ" w:eastAsia="cs-CZ"/>
        </w:rPr>
      </w:pPr>
      <w:hyperlink w:anchor="_Toc27509459" w:history="1">
        <w:r w:rsidRPr="00622D0E">
          <w:rPr>
            <w:rStyle w:val="Hypertextovodkaz"/>
            <w:noProof/>
          </w:rPr>
          <w:t>5.2</w:t>
        </w:r>
        <w:r>
          <w:rPr>
            <w:rFonts w:eastAsiaTheme="minorEastAsia"/>
            <w:noProof/>
            <w:lang w:val="cs-CZ" w:eastAsia="cs-CZ"/>
          </w:rPr>
          <w:tab/>
        </w:r>
        <w:r w:rsidRPr="00622D0E">
          <w:rPr>
            <w:rStyle w:val="Hypertextovodkaz"/>
            <w:noProof/>
          </w:rPr>
          <w:t>Ostatní lokality (Chrudimská nemocnice, Orlickoústecká nemocnice, Svitavská nemocnice, Litomyšlská nemocnice)</w:t>
        </w:r>
        <w:r>
          <w:rPr>
            <w:noProof/>
            <w:webHidden/>
          </w:rPr>
          <w:tab/>
        </w:r>
        <w:r>
          <w:rPr>
            <w:noProof/>
            <w:webHidden/>
          </w:rPr>
          <w:fldChar w:fldCharType="begin"/>
        </w:r>
        <w:r>
          <w:rPr>
            <w:noProof/>
            <w:webHidden/>
          </w:rPr>
          <w:instrText xml:space="preserve"> PAGEREF _Toc27509459 \h </w:instrText>
        </w:r>
        <w:r>
          <w:rPr>
            <w:noProof/>
            <w:webHidden/>
          </w:rPr>
        </w:r>
        <w:r>
          <w:rPr>
            <w:noProof/>
            <w:webHidden/>
          </w:rPr>
          <w:fldChar w:fldCharType="separate"/>
        </w:r>
        <w:r>
          <w:rPr>
            <w:noProof/>
            <w:webHidden/>
          </w:rPr>
          <w:t>13</w:t>
        </w:r>
        <w:r>
          <w:rPr>
            <w:noProof/>
            <w:webHidden/>
          </w:rPr>
          <w:fldChar w:fldCharType="end"/>
        </w:r>
      </w:hyperlink>
    </w:p>
    <w:p w14:paraId="1970F033" w14:textId="77777777" w:rsidR="00496026" w:rsidRDefault="00496026">
      <w:pPr>
        <w:pStyle w:val="Obsah1"/>
        <w:rPr>
          <w:rFonts w:eastAsiaTheme="minorEastAsia"/>
          <w:b w:val="0"/>
          <w:lang w:eastAsia="cs-CZ"/>
        </w:rPr>
      </w:pPr>
      <w:hyperlink w:anchor="_Toc27509460" w:history="1">
        <w:r w:rsidRPr="00622D0E">
          <w:rPr>
            <w:rStyle w:val="Hypertextovodkaz"/>
          </w:rPr>
          <w:t>6</w:t>
        </w:r>
        <w:r>
          <w:rPr>
            <w:rFonts w:eastAsiaTheme="minorEastAsia"/>
            <w:b w:val="0"/>
            <w:lang w:eastAsia="cs-CZ"/>
          </w:rPr>
          <w:tab/>
        </w:r>
        <w:r w:rsidRPr="00622D0E">
          <w:rPr>
            <w:rStyle w:val="Hypertextovodkaz"/>
          </w:rPr>
          <w:t>Minimální požadavky, technické podmínky zadavatele</w:t>
        </w:r>
        <w:r>
          <w:rPr>
            <w:webHidden/>
          </w:rPr>
          <w:tab/>
        </w:r>
        <w:r>
          <w:rPr>
            <w:webHidden/>
          </w:rPr>
          <w:fldChar w:fldCharType="begin"/>
        </w:r>
        <w:r>
          <w:rPr>
            <w:webHidden/>
          </w:rPr>
          <w:instrText xml:space="preserve"> PAGEREF _Toc27509460 \h </w:instrText>
        </w:r>
        <w:r>
          <w:rPr>
            <w:webHidden/>
          </w:rPr>
        </w:r>
        <w:r>
          <w:rPr>
            <w:webHidden/>
          </w:rPr>
          <w:fldChar w:fldCharType="separate"/>
        </w:r>
        <w:r>
          <w:rPr>
            <w:webHidden/>
          </w:rPr>
          <w:t>14</w:t>
        </w:r>
        <w:r>
          <w:rPr>
            <w:webHidden/>
          </w:rPr>
          <w:fldChar w:fldCharType="end"/>
        </w:r>
      </w:hyperlink>
    </w:p>
    <w:p w14:paraId="1CBB8143" w14:textId="77777777" w:rsidR="00496026" w:rsidRDefault="00496026">
      <w:pPr>
        <w:pStyle w:val="Obsah2"/>
        <w:rPr>
          <w:rFonts w:eastAsiaTheme="minorEastAsia"/>
          <w:noProof/>
          <w:lang w:val="cs-CZ" w:eastAsia="cs-CZ"/>
        </w:rPr>
      </w:pPr>
      <w:hyperlink w:anchor="_Toc27509461" w:history="1">
        <w:r w:rsidRPr="00622D0E">
          <w:rPr>
            <w:rStyle w:val="Hypertextovodkaz"/>
            <w:noProof/>
          </w:rPr>
          <w:t>6.1</w:t>
        </w:r>
        <w:r>
          <w:rPr>
            <w:rFonts w:eastAsiaTheme="minorEastAsia"/>
            <w:noProof/>
            <w:lang w:val="cs-CZ" w:eastAsia="cs-CZ"/>
          </w:rPr>
          <w:tab/>
        </w:r>
        <w:r w:rsidRPr="00622D0E">
          <w:rPr>
            <w:rStyle w:val="Hypertextovodkaz"/>
            <w:noProof/>
          </w:rPr>
          <w:t>Hardware</w:t>
        </w:r>
        <w:r>
          <w:rPr>
            <w:noProof/>
            <w:webHidden/>
          </w:rPr>
          <w:tab/>
        </w:r>
        <w:r>
          <w:rPr>
            <w:noProof/>
            <w:webHidden/>
          </w:rPr>
          <w:fldChar w:fldCharType="begin"/>
        </w:r>
        <w:r>
          <w:rPr>
            <w:noProof/>
            <w:webHidden/>
          </w:rPr>
          <w:instrText xml:space="preserve"> PAGEREF _Toc27509461 \h </w:instrText>
        </w:r>
        <w:r>
          <w:rPr>
            <w:noProof/>
            <w:webHidden/>
          </w:rPr>
        </w:r>
        <w:r>
          <w:rPr>
            <w:noProof/>
            <w:webHidden/>
          </w:rPr>
          <w:fldChar w:fldCharType="separate"/>
        </w:r>
        <w:r>
          <w:rPr>
            <w:noProof/>
            <w:webHidden/>
          </w:rPr>
          <w:t>14</w:t>
        </w:r>
        <w:r>
          <w:rPr>
            <w:noProof/>
            <w:webHidden/>
          </w:rPr>
          <w:fldChar w:fldCharType="end"/>
        </w:r>
      </w:hyperlink>
    </w:p>
    <w:p w14:paraId="605AABAC" w14:textId="77777777" w:rsidR="00496026" w:rsidRDefault="00496026">
      <w:pPr>
        <w:pStyle w:val="Obsah3"/>
        <w:rPr>
          <w:rFonts w:eastAsiaTheme="minorEastAsia"/>
          <w:noProof/>
          <w:lang w:val="cs-CZ" w:eastAsia="cs-CZ"/>
        </w:rPr>
      </w:pPr>
      <w:hyperlink w:anchor="_Toc27509462" w:history="1">
        <w:r w:rsidRPr="00622D0E">
          <w:rPr>
            <w:rStyle w:val="Hypertextovodkaz"/>
            <w:noProof/>
          </w:rPr>
          <w:t>6.1.1</w:t>
        </w:r>
        <w:r>
          <w:rPr>
            <w:rFonts w:eastAsiaTheme="minorEastAsia"/>
            <w:noProof/>
            <w:lang w:val="cs-CZ" w:eastAsia="cs-CZ"/>
          </w:rPr>
          <w:tab/>
        </w:r>
        <w:r w:rsidRPr="00622D0E">
          <w:rPr>
            <w:rStyle w:val="Hypertextovodkaz"/>
            <w:noProof/>
          </w:rPr>
          <w:t>Páteřní přepínače</w:t>
        </w:r>
        <w:r>
          <w:rPr>
            <w:noProof/>
            <w:webHidden/>
          </w:rPr>
          <w:tab/>
        </w:r>
        <w:r>
          <w:rPr>
            <w:noProof/>
            <w:webHidden/>
          </w:rPr>
          <w:fldChar w:fldCharType="begin"/>
        </w:r>
        <w:r>
          <w:rPr>
            <w:noProof/>
            <w:webHidden/>
          </w:rPr>
          <w:instrText xml:space="preserve"> PAGEREF _Toc27509462 \h </w:instrText>
        </w:r>
        <w:r>
          <w:rPr>
            <w:noProof/>
            <w:webHidden/>
          </w:rPr>
        </w:r>
        <w:r>
          <w:rPr>
            <w:noProof/>
            <w:webHidden/>
          </w:rPr>
          <w:fldChar w:fldCharType="separate"/>
        </w:r>
        <w:r>
          <w:rPr>
            <w:noProof/>
            <w:webHidden/>
          </w:rPr>
          <w:t>14</w:t>
        </w:r>
        <w:r>
          <w:rPr>
            <w:noProof/>
            <w:webHidden/>
          </w:rPr>
          <w:fldChar w:fldCharType="end"/>
        </w:r>
      </w:hyperlink>
    </w:p>
    <w:p w14:paraId="1178D881" w14:textId="77777777" w:rsidR="00496026" w:rsidRDefault="00496026">
      <w:pPr>
        <w:pStyle w:val="Obsah3"/>
        <w:rPr>
          <w:rFonts w:eastAsiaTheme="minorEastAsia"/>
          <w:noProof/>
          <w:lang w:val="cs-CZ" w:eastAsia="cs-CZ"/>
        </w:rPr>
      </w:pPr>
      <w:hyperlink w:anchor="_Toc27509463" w:history="1">
        <w:r w:rsidRPr="00622D0E">
          <w:rPr>
            <w:rStyle w:val="Hypertextovodkaz"/>
            <w:noProof/>
          </w:rPr>
          <w:t>6.1.2</w:t>
        </w:r>
        <w:r>
          <w:rPr>
            <w:rFonts w:eastAsiaTheme="minorEastAsia"/>
            <w:noProof/>
            <w:lang w:val="cs-CZ" w:eastAsia="cs-CZ"/>
          </w:rPr>
          <w:tab/>
        </w:r>
        <w:r w:rsidRPr="00622D0E">
          <w:rPr>
            <w:rStyle w:val="Hypertextovodkaz"/>
            <w:noProof/>
          </w:rPr>
          <w:t>Přístupový přepínač ve všech lokalitách</w:t>
        </w:r>
        <w:r>
          <w:rPr>
            <w:noProof/>
            <w:webHidden/>
          </w:rPr>
          <w:tab/>
        </w:r>
        <w:r>
          <w:rPr>
            <w:noProof/>
            <w:webHidden/>
          </w:rPr>
          <w:fldChar w:fldCharType="begin"/>
        </w:r>
        <w:r>
          <w:rPr>
            <w:noProof/>
            <w:webHidden/>
          </w:rPr>
          <w:instrText xml:space="preserve"> PAGEREF _Toc27509463 \h </w:instrText>
        </w:r>
        <w:r>
          <w:rPr>
            <w:noProof/>
            <w:webHidden/>
          </w:rPr>
        </w:r>
        <w:r>
          <w:rPr>
            <w:noProof/>
            <w:webHidden/>
          </w:rPr>
          <w:fldChar w:fldCharType="separate"/>
        </w:r>
        <w:r>
          <w:rPr>
            <w:noProof/>
            <w:webHidden/>
          </w:rPr>
          <w:t>36</w:t>
        </w:r>
        <w:r>
          <w:rPr>
            <w:noProof/>
            <w:webHidden/>
          </w:rPr>
          <w:fldChar w:fldCharType="end"/>
        </w:r>
      </w:hyperlink>
    </w:p>
    <w:p w14:paraId="6416795E" w14:textId="77777777" w:rsidR="00496026" w:rsidRDefault="00496026">
      <w:pPr>
        <w:pStyle w:val="Obsah2"/>
        <w:rPr>
          <w:rFonts w:eastAsiaTheme="minorEastAsia"/>
          <w:noProof/>
          <w:lang w:val="cs-CZ" w:eastAsia="cs-CZ"/>
        </w:rPr>
      </w:pPr>
      <w:hyperlink w:anchor="_Toc27509464" w:history="1">
        <w:r w:rsidRPr="00622D0E">
          <w:rPr>
            <w:rStyle w:val="Hypertextovodkaz"/>
            <w:noProof/>
          </w:rPr>
          <w:t>6.2</w:t>
        </w:r>
        <w:r>
          <w:rPr>
            <w:rFonts w:eastAsiaTheme="minorEastAsia"/>
            <w:noProof/>
            <w:lang w:val="cs-CZ" w:eastAsia="cs-CZ"/>
          </w:rPr>
          <w:tab/>
        </w:r>
        <w:r w:rsidRPr="00622D0E">
          <w:rPr>
            <w:rStyle w:val="Hypertextovodkaz"/>
            <w:noProof/>
          </w:rPr>
          <w:t>Příslušenství k hardware</w:t>
        </w:r>
        <w:r>
          <w:rPr>
            <w:noProof/>
            <w:webHidden/>
          </w:rPr>
          <w:tab/>
        </w:r>
        <w:r>
          <w:rPr>
            <w:noProof/>
            <w:webHidden/>
          </w:rPr>
          <w:fldChar w:fldCharType="begin"/>
        </w:r>
        <w:r>
          <w:rPr>
            <w:noProof/>
            <w:webHidden/>
          </w:rPr>
          <w:instrText xml:space="preserve"> PAGEREF _Toc27509464 \h </w:instrText>
        </w:r>
        <w:r>
          <w:rPr>
            <w:noProof/>
            <w:webHidden/>
          </w:rPr>
        </w:r>
        <w:r>
          <w:rPr>
            <w:noProof/>
            <w:webHidden/>
          </w:rPr>
          <w:fldChar w:fldCharType="separate"/>
        </w:r>
        <w:r>
          <w:rPr>
            <w:noProof/>
            <w:webHidden/>
          </w:rPr>
          <w:t>40</w:t>
        </w:r>
        <w:r>
          <w:rPr>
            <w:noProof/>
            <w:webHidden/>
          </w:rPr>
          <w:fldChar w:fldCharType="end"/>
        </w:r>
      </w:hyperlink>
    </w:p>
    <w:p w14:paraId="4D3B074E" w14:textId="77777777" w:rsidR="00496026" w:rsidRDefault="00496026">
      <w:pPr>
        <w:pStyle w:val="Obsah3"/>
        <w:rPr>
          <w:rFonts w:eastAsiaTheme="minorEastAsia"/>
          <w:noProof/>
          <w:lang w:val="cs-CZ" w:eastAsia="cs-CZ"/>
        </w:rPr>
      </w:pPr>
      <w:hyperlink w:anchor="_Toc27509465" w:history="1">
        <w:r w:rsidRPr="00622D0E">
          <w:rPr>
            <w:rStyle w:val="Hypertextovodkaz"/>
            <w:noProof/>
          </w:rPr>
          <w:t>6.2.1</w:t>
        </w:r>
        <w:r>
          <w:rPr>
            <w:rFonts w:eastAsiaTheme="minorEastAsia"/>
            <w:noProof/>
            <w:lang w:val="cs-CZ" w:eastAsia="cs-CZ"/>
          </w:rPr>
          <w:tab/>
        </w:r>
        <w:r w:rsidRPr="00622D0E">
          <w:rPr>
            <w:rStyle w:val="Hypertextovodkaz"/>
            <w:noProof/>
          </w:rPr>
          <w:t>Hardware pro záložní napájecí zdroje (UPS)</w:t>
        </w:r>
        <w:r>
          <w:rPr>
            <w:noProof/>
            <w:webHidden/>
          </w:rPr>
          <w:tab/>
        </w:r>
        <w:r>
          <w:rPr>
            <w:noProof/>
            <w:webHidden/>
          </w:rPr>
          <w:fldChar w:fldCharType="begin"/>
        </w:r>
        <w:r>
          <w:rPr>
            <w:noProof/>
            <w:webHidden/>
          </w:rPr>
          <w:instrText xml:space="preserve"> PAGEREF _Toc27509465 \h </w:instrText>
        </w:r>
        <w:r>
          <w:rPr>
            <w:noProof/>
            <w:webHidden/>
          </w:rPr>
        </w:r>
        <w:r>
          <w:rPr>
            <w:noProof/>
            <w:webHidden/>
          </w:rPr>
          <w:fldChar w:fldCharType="separate"/>
        </w:r>
        <w:r>
          <w:rPr>
            <w:noProof/>
            <w:webHidden/>
          </w:rPr>
          <w:t>40</w:t>
        </w:r>
        <w:r>
          <w:rPr>
            <w:noProof/>
            <w:webHidden/>
          </w:rPr>
          <w:fldChar w:fldCharType="end"/>
        </w:r>
      </w:hyperlink>
    </w:p>
    <w:p w14:paraId="6C941459" w14:textId="77777777" w:rsidR="00496026" w:rsidRDefault="00496026">
      <w:pPr>
        <w:pStyle w:val="Obsah3"/>
        <w:rPr>
          <w:rFonts w:eastAsiaTheme="minorEastAsia"/>
          <w:noProof/>
          <w:lang w:val="cs-CZ" w:eastAsia="cs-CZ"/>
        </w:rPr>
      </w:pPr>
      <w:hyperlink w:anchor="_Toc27509466" w:history="1">
        <w:r w:rsidRPr="00622D0E">
          <w:rPr>
            <w:rStyle w:val="Hypertextovodkaz"/>
            <w:noProof/>
          </w:rPr>
          <w:t>6.2.2</w:t>
        </w:r>
        <w:r>
          <w:rPr>
            <w:rFonts w:eastAsiaTheme="minorEastAsia"/>
            <w:noProof/>
            <w:lang w:val="cs-CZ" w:eastAsia="cs-CZ"/>
          </w:rPr>
          <w:tab/>
        </w:r>
        <w:r w:rsidRPr="00622D0E">
          <w:rPr>
            <w:rStyle w:val="Hypertextovodkaz"/>
            <w:noProof/>
          </w:rPr>
          <w:t>Moduly / transceivery do přepínačů a připojovací či propojovací kabely</w:t>
        </w:r>
        <w:r>
          <w:rPr>
            <w:noProof/>
            <w:webHidden/>
          </w:rPr>
          <w:tab/>
        </w:r>
        <w:r>
          <w:rPr>
            <w:noProof/>
            <w:webHidden/>
          </w:rPr>
          <w:fldChar w:fldCharType="begin"/>
        </w:r>
        <w:r>
          <w:rPr>
            <w:noProof/>
            <w:webHidden/>
          </w:rPr>
          <w:instrText xml:space="preserve"> PAGEREF _Toc27509466 \h </w:instrText>
        </w:r>
        <w:r>
          <w:rPr>
            <w:noProof/>
            <w:webHidden/>
          </w:rPr>
        </w:r>
        <w:r>
          <w:rPr>
            <w:noProof/>
            <w:webHidden/>
          </w:rPr>
          <w:fldChar w:fldCharType="separate"/>
        </w:r>
        <w:r>
          <w:rPr>
            <w:noProof/>
            <w:webHidden/>
          </w:rPr>
          <w:t>43</w:t>
        </w:r>
        <w:r>
          <w:rPr>
            <w:noProof/>
            <w:webHidden/>
          </w:rPr>
          <w:fldChar w:fldCharType="end"/>
        </w:r>
      </w:hyperlink>
    </w:p>
    <w:p w14:paraId="07DD9272" w14:textId="77777777" w:rsidR="00496026" w:rsidRDefault="00496026">
      <w:pPr>
        <w:pStyle w:val="Obsah2"/>
        <w:rPr>
          <w:rFonts w:eastAsiaTheme="minorEastAsia"/>
          <w:noProof/>
          <w:lang w:val="cs-CZ" w:eastAsia="cs-CZ"/>
        </w:rPr>
      </w:pPr>
      <w:hyperlink w:anchor="_Toc27509467" w:history="1">
        <w:r w:rsidRPr="00622D0E">
          <w:rPr>
            <w:rStyle w:val="Hypertextovodkaz"/>
            <w:noProof/>
          </w:rPr>
          <w:t>6.3</w:t>
        </w:r>
        <w:r>
          <w:rPr>
            <w:rFonts w:eastAsiaTheme="minorEastAsia"/>
            <w:noProof/>
            <w:lang w:val="cs-CZ" w:eastAsia="cs-CZ"/>
          </w:rPr>
          <w:tab/>
        </w:r>
        <w:r w:rsidRPr="00622D0E">
          <w:rPr>
            <w:rStyle w:val="Hypertextovodkaz"/>
            <w:noProof/>
          </w:rPr>
          <w:t>Software</w:t>
        </w:r>
        <w:r>
          <w:rPr>
            <w:noProof/>
            <w:webHidden/>
          </w:rPr>
          <w:tab/>
        </w:r>
        <w:r>
          <w:rPr>
            <w:noProof/>
            <w:webHidden/>
          </w:rPr>
          <w:fldChar w:fldCharType="begin"/>
        </w:r>
        <w:r>
          <w:rPr>
            <w:noProof/>
            <w:webHidden/>
          </w:rPr>
          <w:instrText xml:space="preserve"> PAGEREF _Toc27509467 \h </w:instrText>
        </w:r>
        <w:r>
          <w:rPr>
            <w:noProof/>
            <w:webHidden/>
          </w:rPr>
        </w:r>
        <w:r>
          <w:rPr>
            <w:noProof/>
            <w:webHidden/>
          </w:rPr>
          <w:fldChar w:fldCharType="separate"/>
        </w:r>
        <w:r>
          <w:rPr>
            <w:noProof/>
            <w:webHidden/>
          </w:rPr>
          <w:t>49</w:t>
        </w:r>
        <w:r>
          <w:rPr>
            <w:noProof/>
            <w:webHidden/>
          </w:rPr>
          <w:fldChar w:fldCharType="end"/>
        </w:r>
      </w:hyperlink>
    </w:p>
    <w:p w14:paraId="5A47D97B" w14:textId="77777777" w:rsidR="00496026" w:rsidRDefault="00496026">
      <w:pPr>
        <w:pStyle w:val="Obsah3"/>
        <w:rPr>
          <w:rFonts w:eastAsiaTheme="minorEastAsia"/>
          <w:noProof/>
          <w:lang w:val="cs-CZ" w:eastAsia="cs-CZ"/>
        </w:rPr>
      </w:pPr>
      <w:hyperlink w:anchor="_Toc27509468" w:history="1">
        <w:r w:rsidRPr="00622D0E">
          <w:rPr>
            <w:rStyle w:val="Hypertextovodkaz"/>
            <w:noProof/>
          </w:rPr>
          <w:t>6.3.1</w:t>
        </w:r>
        <w:r>
          <w:rPr>
            <w:rFonts w:eastAsiaTheme="minorEastAsia"/>
            <w:noProof/>
            <w:lang w:val="cs-CZ" w:eastAsia="cs-CZ"/>
          </w:rPr>
          <w:tab/>
        </w:r>
        <w:r w:rsidRPr="00622D0E">
          <w:rPr>
            <w:rStyle w:val="Hypertextovodkaz"/>
            <w:noProof/>
          </w:rPr>
          <w:t>Software pro správu přepínačů (NMS)</w:t>
        </w:r>
        <w:r>
          <w:rPr>
            <w:noProof/>
            <w:webHidden/>
          </w:rPr>
          <w:tab/>
        </w:r>
        <w:r>
          <w:rPr>
            <w:noProof/>
            <w:webHidden/>
          </w:rPr>
          <w:fldChar w:fldCharType="begin"/>
        </w:r>
        <w:r>
          <w:rPr>
            <w:noProof/>
            <w:webHidden/>
          </w:rPr>
          <w:instrText xml:space="preserve"> PAGEREF _Toc27509468 \h </w:instrText>
        </w:r>
        <w:r>
          <w:rPr>
            <w:noProof/>
            <w:webHidden/>
          </w:rPr>
        </w:r>
        <w:r>
          <w:rPr>
            <w:noProof/>
            <w:webHidden/>
          </w:rPr>
          <w:fldChar w:fldCharType="separate"/>
        </w:r>
        <w:r>
          <w:rPr>
            <w:noProof/>
            <w:webHidden/>
          </w:rPr>
          <w:t>49</w:t>
        </w:r>
        <w:r>
          <w:rPr>
            <w:noProof/>
            <w:webHidden/>
          </w:rPr>
          <w:fldChar w:fldCharType="end"/>
        </w:r>
      </w:hyperlink>
    </w:p>
    <w:p w14:paraId="116F3B1F" w14:textId="77777777" w:rsidR="00496026" w:rsidRDefault="00496026">
      <w:pPr>
        <w:pStyle w:val="Obsah3"/>
        <w:rPr>
          <w:rFonts w:eastAsiaTheme="minorEastAsia"/>
          <w:noProof/>
          <w:lang w:val="cs-CZ" w:eastAsia="cs-CZ"/>
        </w:rPr>
      </w:pPr>
      <w:hyperlink w:anchor="_Toc27509469" w:history="1">
        <w:r w:rsidRPr="00622D0E">
          <w:rPr>
            <w:rStyle w:val="Hypertextovodkaz"/>
            <w:noProof/>
          </w:rPr>
          <w:t>6.3.2</w:t>
        </w:r>
        <w:r>
          <w:rPr>
            <w:rFonts w:eastAsiaTheme="minorEastAsia"/>
            <w:noProof/>
            <w:lang w:val="cs-CZ" w:eastAsia="cs-CZ"/>
          </w:rPr>
          <w:tab/>
        </w:r>
        <w:r w:rsidRPr="00622D0E">
          <w:rPr>
            <w:rStyle w:val="Hypertextovodkaz"/>
            <w:noProof/>
          </w:rPr>
          <w:t>Software pro monitoring záložních napájecích zdrojů (UPS)</w:t>
        </w:r>
        <w:r>
          <w:rPr>
            <w:noProof/>
            <w:webHidden/>
          </w:rPr>
          <w:tab/>
        </w:r>
        <w:r>
          <w:rPr>
            <w:noProof/>
            <w:webHidden/>
          </w:rPr>
          <w:fldChar w:fldCharType="begin"/>
        </w:r>
        <w:r>
          <w:rPr>
            <w:noProof/>
            <w:webHidden/>
          </w:rPr>
          <w:instrText xml:space="preserve"> PAGEREF _Toc27509469 \h </w:instrText>
        </w:r>
        <w:r>
          <w:rPr>
            <w:noProof/>
            <w:webHidden/>
          </w:rPr>
        </w:r>
        <w:r>
          <w:rPr>
            <w:noProof/>
            <w:webHidden/>
          </w:rPr>
          <w:fldChar w:fldCharType="separate"/>
        </w:r>
        <w:r>
          <w:rPr>
            <w:noProof/>
            <w:webHidden/>
          </w:rPr>
          <w:t>51</w:t>
        </w:r>
        <w:r>
          <w:rPr>
            <w:noProof/>
            <w:webHidden/>
          </w:rPr>
          <w:fldChar w:fldCharType="end"/>
        </w:r>
      </w:hyperlink>
    </w:p>
    <w:p w14:paraId="733BDC44" w14:textId="77777777" w:rsidR="00496026" w:rsidRDefault="00496026">
      <w:pPr>
        <w:pStyle w:val="Obsah2"/>
        <w:rPr>
          <w:rFonts w:eastAsiaTheme="minorEastAsia"/>
          <w:noProof/>
          <w:lang w:val="cs-CZ" w:eastAsia="cs-CZ"/>
        </w:rPr>
      </w:pPr>
      <w:hyperlink w:anchor="_Toc27509470" w:history="1">
        <w:r w:rsidRPr="00622D0E">
          <w:rPr>
            <w:rStyle w:val="Hypertextovodkaz"/>
            <w:noProof/>
          </w:rPr>
          <w:t>6.4</w:t>
        </w:r>
        <w:r>
          <w:rPr>
            <w:rFonts w:eastAsiaTheme="minorEastAsia"/>
            <w:noProof/>
            <w:lang w:val="cs-CZ" w:eastAsia="cs-CZ"/>
          </w:rPr>
          <w:tab/>
        </w:r>
        <w:r w:rsidRPr="00622D0E">
          <w:rPr>
            <w:rStyle w:val="Hypertextovodkaz"/>
            <w:noProof/>
          </w:rPr>
          <w:t>Záruka a záruční podmínky</w:t>
        </w:r>
        <w:r>
          <w:rPr>
            <w:noProof/>
            <w:webHidden/>
          </w:rPr>
          <w:tab/>
        </w:r>
        <w:r>
          <w:rPr>
            <w:noProof/>
            <w:webHidden/>
          </w:rPr>
          <w:fldChar w:fldCharType="begin"/>
        </w:r>
        <w:r>
          <w:rPr>
            <w:noProof/>
            <w:webHidden/>
          </w:rPr>
          <w:instrText xml:space="preserve"> PAGEREF _Toc27509470 \h </w:instrText>
        </w:r>
        <w:r>
          <w:rPr>
            <w:noProof/>
            <w:webHidden/>
          </w:rPr>
        </w:r>
        <w:r>
          <w:rPr>
            <w:noProof/>
            <w:webHidden/>
          </w:rPr>
          <w:fldChar w:fldCharType="separate"/>
        </w:r>
        <w:r>
          <w:rPr>
            <w:noProof/>
            <w:webHidden/>
          </w:rPr>
          <w:t>52</w:t>
        </w:r>
        <w:r>
          <w:rPr>
            <w:noProof/>
            <w:webHidden/>
          </w:rPr>
          <w:fldChar w:fldCharType="end"/>
        </w:r>
      </w:hyperlink>
    </w:p>
    <w:p w14:paraId="5A7E0BE5" w14:textId="77777777" w:rsidR="00496026" w:rsidRDefault="00496026">
      <w:pPr>
        <w:pStyle w:val="Obsah3"/>
        <w:rPr>
          <w:rFonts w:eastAsiaTheme="minorEastAsia"/>
          <w:noProof/>
          <w:lang w:val="cs-CZ" w:eastAsia="cs-CZ"/>
        </w:rPr>
      </w:pPr>
      <w:hyperlink w:anchor="_Toc27509471" w:history="1">
        <w:r w:rsidRPr="00622D0E">
          <w:rPr>
            <w:rStyle w:val="Hypertextovodkaz"/>
            <w:noProof/>
          </w:rPr>
          <w:t>6.4.1</w:t>
        </w:r>
        <w:r>
          <w:rPr>
            <w:rFonts w:eastAsiaTheme="minorEastAsia"/>
            <w:noProof/>
            <w:lang w:val="cs-CZ" w:eastAsia="cs-CZ"/>
          </w:rPr>
          <w:tab/>
        </w:r>
        <w:r w:rsidRPr="00622D0E">
          <w:rPr>
            <w:rStyle w:val="Hypertextovodkaz"/>
            <w:noProof/>
          </w:rPr>
          <w:t>Požadavky zadavatele</w:t>
        </w:r>
        <w:r>
          <w:rPr>
            <w:noProof/>
            <w:webHidden/>
          </w:rPr>
          <w:tab/>
        </w:r>
        <w:r>
          <w:rPr>
            <w:noProof/>
            <w:webHidden/>
          </w:rPr>
          <w:fldChar w:fldCharType="begin"/>
        </w:r>
        <w:r>
          <w:rPr>
            <w:noProof/>
            <w:webHidden/>
          </w:rPr>
          <w:instrText xml:space="preserve"> PAGEREF _Toc27509471 \h </w:instrText>
        </w:r>
        <w:r>
          <w:rPr>
            <w:noProof/>
            <w:webHidden/>
          </w:rPr>
        </w:r>
        <w:r>
          <w:rPr>
            <w:noProof/>
            <w:webHidden/>
          </w:rPr>
          <w:fldChar w:fldCharType="separate"/>
        </w:r>
        <w:r>
          <w:rPr>
            <w:noProof/>
            <w:webHidden/>
          </w:rPr>
          <w:t>52</w:t>
        </w:r>
        <w:r>
          <w:rPr>
            <w:noProof/>
            <w:webHidden/>
          </w:rPr>
          <w:fldChar w:fldCharType="end"/>
        </w:r>
      </w:hyperlink>
    </w:p>
    <w:p w14:paraId="309B3F50" w14:textId="77777777" w:rsidR="00496026" w:rsidRDefault="00496026">
      <w:pPr>
        <w:pStyle w:val="Obsah3"/>
        <w:rPr>
          <w:rFonts w:eastAsiaTheme="minorEastAsia"/>
          <w:noProof/>
          <w:lang w:val="cs-CZ" w:eastAsia="cs-CZ"/>
        </w:rPr>
      </w:pPr>
      <w:hyperlink w:anchor="_Toc27509472" w:history="1">
        <w:r w:rsidRPr="00622D0E">
          <w:rPr>
            <w:rStyle w:val="Hypertextovodkaz"/>
            <w:noProof/>
          </w:rPr>
          <w:t>6.4.2</w:t>
        </w:r>
        <w:r>
          <w:rPr>
            <w:rFonts w:eastAsiaTheme="minorEastAsia"/>
            <w:noProof/>
            <w:lang w:val="cs-CZ" w:eastAsia="cs-CZ"/>
          </w:rPr>
          <w:tab/>
        </w:r>
        <w:r w:rsidRPr="00622D0E">
          <w:rPr>
            <w:rStyle w:val="Hypertextovodkaz"/>
            <w:noProof/>
          </w:rPr>
          <w:t>Popis nabízeného plnění a popis splnění požadavků</w:t>
        </w:r>
        <w:r>
          <w:rPr>
            <w:noProof/>
            <w:webHidden/>
          </w:rPr>
          <w:tab/>
        </w:r>
        <w:r>
          <w:rPr>
            <w:noProof/>
            <w:webHidden/>
          </w:rPr>
          <w:fldChar w:fldCharType="begin"/>
        </w:r>
        <w:r>
          <w:rPr>
            <w:noProof/>
            <w:webHidden/>
          </w:rPr>
          <w:instrText xml:space="preserve"> PAGEREF _Toc27509472 \h </w:instrText>
        </w:r>
        <w:r>
          <w:rPr>
            <w:noProof/>
            <w:webHidden/>
          </w:rPr>
        </w:r>
        <w:r>
          <w:rPr>
            <w:noProof/>
            <w:webHidden/>
          </w:rPr>
          <w:fldChar w:fldCharType="separate"/>
        </w:r>
        <w:r>
          <w:rPr>
            <w:noProof/>
            <w:webHidden/>
          </w:rPr>
          <w:t>52</w:t>
        </w:r>
        <w:r>
          <w:rPr>
            <w:noProof/>
            <w:webHidden/>
          </w:rPr>
          <w:fldChar w:fldCharType="end"/>
        </w:r>
      </w:hyperlink>
    </w:p>
    <w:p w14:paraId="4ED8A1D9" w14:textId="77777777" w:rsidR="00496026" w:rsidRDefault="00496026">
      <w:pPr>
        <w:pStyle w:val="Obsah2"/>
        <w:rPr>
          <w:rFonts w:eastAsiaTheme="minorEastAsia"/>
          <w:noProof/>
          <w:lang w:val="cs-CZ" w:eastAsia="cs-CZ"/>
        </w:rPr>
      </w:pPr>
      <w:hyperlink w:anchor="_Toc27509473" w:history="1">
        <w:r w:rsidRPr="00622D0E">
          <w:rPr>
            <w:rStyle w:val="Hypertextovodkaz"/>
            <w:noProof/>
          </w:rPr>
          <w:t>6.5</w:t>
        </w:r>
        <w:r>
          <w:rPr>
            <w:rFonts w:eastAsiaTheme="minorEastAsia"/>
            <w:noProof/>
            <w:lang w:val="cs-CZ" w:eastAsia="cs-CZ"/>
          </w:rPr>
          <w:tab/>
        </w:r>
        <w:r w:rsidRPr="00622D0E">
          <w:rPr>
            <w:rStyle w:val="Hypertextovodkaz"/>
            <w:noProof/>
          </w:rPr>
          <w:t>Odborná instruktáž</w:t>
        </w:r>
        <w:r>
          <w:rPr>
            <w:noProof/>
            <w:webHidden/>
          </w:rPr>
          <w:tab/>
        </w:r>
        <w:r>
          <w:rPr>
            <w:noProof/>
            <w:webHidden/>
          </w:rPr>
          <w:fldChar w:fldCharType="begin"/>
        </w:r>
        <w:r>
          <w:rPr>
            <w:noProof/>
            <w:webHidden/>
          </w:rPr>
          <w:instrText xml:space="preserve"> PAGEREF _Toc27509473 \h </w:instrText>
        </w:r>
        <w:r>
          <w:rPr>
            <w:noProof/>
            <w:webHidden/>
          </w:rPr>
        </w:r>
        <w:r>
          <w:rPr>
            <w:noProof/>
            <w:webHidden/>
          </w:rPr>
          <w:fldChar w:fldCharType="separate"/>
        </w:r>
        <w:r>
          <w:rPr>
            <w:noProof/>
            <w:webHidden/>
          </w:rPr>
          <w:t>53</w:t>
        </w:r>
        <w:r>
          <w:rPr>
            <w:noProof/>
            <w:webHidden/>
          </w:rPr>
          <w:fldChar w:fldCharType="end"/>
        </w:r>
      </w:hyperlink>
    </w:p>
    <w:p w14:paraId="67C5EE1A" w14:textId="77777777" w:rsidR="00496026" w:rsidRDefault="00496026">
      <w:pPr>
        <w:pStyle w:val="Obsah3"/>
        <w:rPr>
          <w:rFonts w:eastAsiaTheme="minorEastAsia"/>
          <w:noProof/>
          <w:lang w:val="cs-CZ" w:eastAsia="cs-CZ"/>
        </w:rPr>
      </w:pPr>
      <w:hyperlink w:anchor="_Toc27509474" w:history="1">
        <w:r w:rsidRPr="00622D0E">
          <w:rPr>
            <w:rStyle w:val="Hypertextovodkaz"/>
            <w:noProof/>
          </w:rPr>
          <w:t>6.5.1</w:t>
        </w:r>
        <w:r>
          <w:rPr>
            <w:rFonts w:eastAsiaTheme="minorEastAsia"/>
            <w:noProof/>
            <w:lang w:val="cs-CZ" w:eastAsia="cs-CZ"/>
          </w:rPr>
          <w:tab/>
        </w:r>
        <w:r w:rsidRPr="00622D0E">
          <w:rPr>
            <w:rStyle w:val="Hypertextovodkaz"/>
            <w:noProof/>
          </w:rPr>
          <w:t>Matice shody požadavků zadavatele a nabízeného plnění účastníkem</w:t>
        </w:r>
        <w:r>
          <w:rPr>
            <w:noProof/>
            <w:webHidden/>
          </w:rPr>
          <w:tab/>
        </w:r>
        <w:r>
          <w:rPr>
            <w:noProof/>
            <w:webHidden/>
          </w:rPr>
          <w:fldChar w:fldCharType="begin"/>
        </w:r>
        <w:r>
          <w:rPr>
            <w:noProof/>
            <w:webHidden/>
          </w:rPr>
          <w:instrText xml:space="preserve"> PAGEREF _Toc27509474 \h </w:instrText>
        </w:r>
        <w:r>
          <w:rPr>
            <w:noProof/>
            <w:webHidden/>
          </w:rPr>
        </w:r>
        <w:r>
          <w:rPr>
            <w:noProof/>
            <w:webHidden/>
          </w:rPr>
          <w:fldChar w:fldCharType="separate"/>
        </w:r>
        <w:r>
          <w:rPr>
            <w:noProof/>
            <w:webHidden/>
          </w:rPr>
          <w:t>53</w:t>
        </w:r>
        <w:r>
          <w:rPr>
            <w:noProof/>
            <w:webHidden/>
          </w:rPr>
          <w:fldChar w:fldCharType="end"/>
        </w:r>
      </w:hyperlink>
    </w:p>
    <w:p w14:paraId="2F4C4758" w14:textId="77777777" w:rsidR="00496026" w:rsidRDefault="00496026">
      <w:pPr>
        <w:pStyle w:val="Obsah3"/>
        <w:rPr>
          <w:rFonts w:eastAsiaTheme="minorEastAsia"/>
          <w:noProof/>
          <w:lang w:val="cs-CZ" w:eastAsia="cs-CZ"/>
        </w:rPr>
      </w:pPr>
      <w:hyperlink w:anchor="_Toc27509475" w:history="1">
        <w:r w:rsidRPr="00622D0E">
          <w:rPr>
            <w:rStyle w:val="Hypertextovodkaz"/>
            <w:noProof/>
          </w:rPr>
          <w:t>6.5.2</w:t>
        </w:r>
        <w:r>
          <w:rPr>
            <w:rFonts w:eastAsiaTheme="minorEastAsia"/>
            <w:noProof/>
            <w:lang w:val="cs-CZ" w:eastAsia="cs-CZ"/>
          </w:rPr>
          <w:tab/>
        </w:r>
        <w:r w:rsidRPr="00622D0E">
          <w:rPr>
            <w:rStyle w:val="Hypertextovodkaz"/>
            <w:noProof/>
          </w:rPr>
          <w:t>Popis nabízeného plnění a popis splnění požadavků</w:t>
        </w:r>
        <w:r>
          <w:rPr>
            <w:noProof/>
            <w:webHidden/>
          </w:rPr>
          <w:tab/>
        </w:r>
        <w:r>
          <w:rPr>
            <w:noProof/>
            <w:webHidden/>
          </w:rPr>
          <w:fldChar w:fldCharType="begin"/>
        </w:r>
        <w:r>
          <w:rPr>
            <w:noProof/>
            <w:webHidden/>
          </w:rPr>
          <w:instrText xml:space="preserve"> PAGEREF _Toc27509475 \h </w:instrText>
        </w:r>
        <w:r>
          <w:rPr>
            <w:noProof/>
            <w:webHidden/>
          </w:rPr>
        </w:r>
        <w:r>
          <w:rPr>
            <w:noProof/>
            <w:webHidden/>
          </w:rPr>
          <w:fldChar w:fldCharType="separate"/>
        </w:r>
        <w:r>
          <w:rPr>
            <w:noProof/>
            <w:webHidden/>
          </w:rPr>
          <w:t>54</w:t>
        </w:r>
        <w:r>
          <w:rPr>
            <w:noProof/>
            <w:webHidden/>
          </w:rPr>
          <w:fldChar w:fldCharType="end"/>
        </w:r>
      </w:hyperlink>
    </w:p>
    <w:p w14:paraId="1C59C407" w14:textId="77777777" w:rsidR="00496026" w:rsidRDefault="00496026">
      <w:pPr>
        <w:pStyle w:val="Obsah2"/>
        <w:rPr>
          <w:rFonts w:eastAsiaTheme="minorEastAsia"/>
          <w:noProof/>
          <w:lang w:val="cs-CZ" w:eastAsia="cs-CZ"/>
        </w:rPr>
      </w:pPr>
      <w:hyperlink w:anchor="_Toc27509476" w:history="1">
        <w:r w:rsidRPr="00622D0E">
          <w:rPr>
            <w:rStyle w:val="Hypertextovodkaz"/>
            <w:noProof/>
          </w:rPr>
          <w:t>6.6</w:t>
        </w:r>
        <w:r>
          <w:rPr>
            <w:rFonts w:eastAsiaTheme="minorEastAsia"/>
            <w:noProof/>
            <w:lang w:val="cs-CZ" w:eastAsia="cs-CZ"/>
          </w:rPr>
          <w:tab/>
        </w:r>
        <w:r w:rsidRPr="00622D0E">
          <w:rPr>
            <w:rStyle w:val="Hypertextovodkaz"/>
            <w:noProof/>
          </w:rPr>
          <w:t>Implementační práce</w:t>
        </w:r>
        <w:r>
          <w:rPr>
            <w:noProof/>
            <w:webHidden/>
          </w:rPr>
          <w:tab/>
        </w:r>
        <w:r>
          <w:rPr>
            <w:noProof/>
            <w:webHidden/>
          </w:rPr>
          <w:fldChar w:fldCharType="begin"/>
        </w:r>
        <w:r>
          <w:rPr>
            <w:noProof/>
            <w:webHidden/>
          </w:rPr>
          <w:instrText xml:space="preserve"> PAGEREF _Toc27509476 \h </w:instrText>
        </w:r>
        <w:r>
          <w:rPr>
            <w:noProof/>
            <w:webHidden/>
          </w:rPr>
        </w:r>
        <w:r>
          <w:rPr>
            <w:noProof/>
            <w:webHidden/>
          </w:rPr>
          <w:fldChar w:fldCharType="separate"/>
        </w:r>
        <w:r>
          <w:rPr>
            <w:noProof/>
            <w:webHidden/>
          </w:rPr>
          <w:t>55</w:t>
        </w:r>
        <w:r>
          <w:rPr>
            <w:noProof/>
            <w:webHidden/>
          </w:rPr>
          <w:fldChar w:fldCharType="end"/>
        </w:r>
      </w:hyperlink>
    </w:p>
    <w:p w14:paraId="3AC1F7D7" w14:textId="77777777" w:rsidR="00496026" w:rsidRDefault="00496026">
      <w:pPr>
        <w:pStyle w:val="Obsah3"/>
        <w:rPr>
          <w:rFonts w:eastAsiaTheme="minorEastAsia"/>
          <w:noProof/>
          <w:lang w:val="cs-CZ" w:eastAsia="cs-CZ"/>
        </w:rPr>
      </w:pPr>
      <w:hyperlink w:anchor="_Toc27509477" w:history="1">
        <w:r w:rsidRPr="00622D0E">
          <w:rPr>
            <w:rStyle w:val="Hypertextovodkaz"/>
            <w:noProof/>
          </w:rPr>
          <w:t>6.6.1</w:t>
        </w:r>
        <w:r>
          <w:rPr>
            <w:rFonts w:eastAsiaTheme="minorEastAsia"/>
            <w:noProof/>
            <w:lang w:val="cs-CZ" w:eastAsia="cs-CZ"/>
          </w:rPr>
          <w:tab/>
        </w:r>
        <w:r w:rsidRPr="00622D0E">
          <w:rPr>
            <w:rStyle w:val="Hypertextovodkaz"/>
            <w:noProof/>
          </w:rPr>
          <w:t>Požadavky zadavatele</w:t>
        </w:r>
        <w:r>
          <w:rPr>
            <w:noProof/>
            <w:webHidden/>
          </w:rPr>
          <w:tab/>
        </w:r>
        <w:r>
          <w:rPr>
            <w:noProof/>
            <w:webHidden/>
          </w:rPr>
          <w:fldChar w:fldCharType="begin"/>
        </w:r>
        <w:r>
          <w:rPr>
            <w:noProof/>
            <w:webHidden/>
          </w:rPr>
          <w:instrText xml:space="preserve"> PAGEREF _Toc27509477 \h </w:instrText>
        </w:r>
        <w:r>
          <w:rPr>
            <w:noProof/>
            <w:webHidden/>
          </w:rPr>
        </w:r>
        <w:r>
          <w:rPr>
            <w:noProof/>
            <w:webHidden/>
          </w:rPr>
          <w:fldChar w:fldCharType="separate"/>
        </w:r>
        <w:r>
          <w:rPr>
            <w:noProof/>
            <w:webHidden/>
          </w:rPr>
          <w:t>55</w:t>
        </w:r>
        <w:r>
          <w:rPr>
            <w:noProof/>
            <w:webHidden/>
          </w:rPr>
          <w:fldChar w:fldCharType="end"/>
        </w:r>
      </w:hyperlink>
    </w:p>
    <w:p w14:paraId="3E4DCEE5" w14:textId="77777777" w:rsidR="00496026" w:rsidRDefault="00496026">
      <w:pPr>
        <w:pStyle w:val="Obsah3"/>
        <w:rPr>
          <w:rFonts w:eastAsiaTheme="minorEastAsia"/>
          <w:noProof/>
          <w:lang w:val="cs-CZ" w:eastAsia="cs-CZ"/>
        </w:rPr>
      </w:pPr>
      <w:hyperlink w:anchor="_Toc27509478" w:history="1">
        <w:r w:rsidRPr="00622D0E">
          <w:rPr>
            <w:rStyle w:val="Hypertextovodkaz"/>
            <w:noProof/>
          </w:rPr>
          <w:t>6.6.2</w:t>
        </w:r>
        <w:r>
          <w:rPr>
            <w:rFonts w:eastAsiaTheme="minorEastAsia"/>
            <w:noProof/>
            <w:lang w:val="cs-CZ" w:eastAsia="cs-CZ"/>
          </w:rPr>
          <w:tab/>
        </w:r>
        <w:r w:rsidRPr="00622D0E">
          <w:rPr>
            <w:rStyle w:val="Hypertextovodkaz"/>
            <w:noProof/>
          </w:rPr>
          <w:t>Popis nabízeného plnění a popis splnění požadavků</w:t>
        </w:r>
        <w:r>
          <w:rPr>
            <w:noProof/>
            <w:webHidden/>
          </w:rPr>
          <w:tab/>
        </w:r>
        <w:r>
          <w:rPr>
            <w:noProof/>
            <w:webHidden/>
          </w:rPr>
          <w:fldChar w:fldCharType="begin"/>
        </w:r>
        <w:r>
          <w:rPr>
            <w:noProof/>
            <w:webHidden/>
          </w:rPr>
          <w:instrText xml:space="preserve"> PAGEREF _Toc27509478 \h </w:instrText>
        </w:r>
        <w:r>
          <w:rPr>
            <w:noProof/>
            <w:webHidden/>
          </w:rPr>
        </w:r>
        <w:r>
          <w:rPr>
            <w:noProof/>
            <w:webHidden/>
          </w:rPr>
          <w:fldChar w:fldCharType="separate"/>
        </w:r>
        <w:r>
          <w:rPr>
            <w:noProof/>
            <w:webHidden/>
          </w:rPr>
          <w:t>57</w:t>
        </w:r>
        <w:r>
          <w:rPr>
            <w:noProof/>
            <w:webHidden/>
          </w:rPr>
          <w:fldChar w:fldCharType="end"/>
        </w:r>
      </w:hyperlink>
    </w:p>
    <w:p w14:paraId="622BD779" w14:textId="2322746C" w:rsidR="007F783F" w:rsidRPr="00DF2D38" w:rsidRDefault="00B96A75" w:rsidP="005B4F7F">
      <w:pPr>
        <w:spacing w:before="0"/>
        <w:rPr>
          <w:lang w:val="cs-CZ"/>
        </w:rPr>
      </w:pPr>
      <w:r w:rsidRPr="00DF2D38">
        <w:rPr>
          <w:lang w:val="cs-CZ"/>
        </w:rPr>
        <w:fldChar w:fldCharType="end"/>
      </w:r>
    </w:p>
    <w:p w14:paraId="75C0AFBA" w14:textId="46F624BC" w:rsidR="00270AB3" w:rsidRPr="00DF2D38" w:rsidRDefault="00270AB3" w:rsidP="005B4F7F">
      <w:pPr>
        <w:spacing w:before="0"/>
        <w:rPr>
          <w:lang w:val="cs-CZ"/>
        </w:rPr>
      </w:pPr>
      <w:r w:rsidRPr="00DF2D38">
        <w:rPr>
          <w:lang w:val="cs-CZ"/>
        </w:rPr>
        <w:br w:type="page"/>
      </w:r>
    </w:p>
    <w:p w14:paraId="563EF517" w14:textId="4A71743A" w:rsidR="00270AB3" w:rsidRPr="00DF2D38" w:rsidRDefault="007F783F" w:rsidP="007F783F">
      <w:pPr>
        <w:pStyle w:val="Nadpis1"/>
      </w:pPr>
      <w:bookmarkStart w:id="6" w:name="_Toc25245719"/>
      <w:bookmarkStart w:id="7" w:name="_Toc25170679"/>
      <w:bookmarkStart w:id="8" w:name="_Toc25337695"/>
      <w:bookmarkStart w:id="9" w:name="_Toc27509439"/>
      <w:r w:rsidRPr="00DF2D38">
        <w:lastRenderedPageBreak/>
        <w:t>Obecné názvosloví</w:t>
      </w:r>
      <w:bookmarkEnd w:id="6"/>
      <w:bookmarkEnd w:id="7"/>
      <w:bookmarkEnd w:id="8"/>
      <w:bookmarkEnd w:id="9"/>
    </w:p>
    <w:p w14:paraId="01F8ABB0" w14:textId="77777777" w:rsidR="004D6BBA" w:rsidRDefault="007F783F" w:rsidP="004D6BBA">
      <w:pPr>
        <w:ind w:left="4536" w:hanging="4536"/>
        <w:rPr>
          <w:lang w:val="cs-CZ"/>
        </w:rPr>
      </w:pPr>
      <w:r w:rsidRPr="00DF2D38">
        <w:rPr>
          <w:lang w:val="cs-CZ"/>
        </w:rPr>
        <w:t>Zadavatel / objednatel / kupující</w:t>
      </w:r>
      <w:r w:rsidR="00C81262" w:rsidRPr="00DF2D38">
        <w:rPr>
          <w:lang w:val="cs-CZ"/>
        </w:rPr>
        <w:t>:</w:t>
      </w:r>
      <w:r w:rsidRPr="00DF2D38">
        <w:rPr>
          <w:lang w:val="cs-CZ"/>
        </w:rPr>
        <w:t xml:space="preserve"> </w:t>
      </w:r>
      <w:r w:rsidR="004D6BBA">
        <w:rPr>
          <w:lang w:val="cs-CZ"/>
        </w:rPr>
        <w:tab/>
      </w:r>
      <w:r w:rsidRPr="00DF2D38">
        <w:rPr>
          <w:lang w:val="cs-CZ"/>
        </w:rPr>
        <w:t xml:space="preserve">je smluvní stranou, která objednává </w:t>
      </w:r>
      <w:r w:rsidR="00C81262" w:rsidRPr="00DF2D38">
        <w:rPr>
          <w:lang w:val="cs-CZ"/>
        </w:rPr>
        <w:t xml:space="preserve">a následně </w:t>
      </w:r>
      <w:r w:rsidR="006051E4" w:rsidRPr="00DF2D38">
        <w:rPr>
          <w:lang w:val="cs-CZ"/>
        </w:rPr>
        <w:t xml:space="preserve">dodané a implementované </w:t>
      </w:r>
      <w:r w:rsidRPr="00DF2D38">
        <w:rPr>
          <w:lang w:val="cs-CZ"/>
        </w:rPr>
        <w:t>dílo</w:t>
      </w:r>
      <w:r w:rsidR="00C81262" w:rsidRPr="00DF2D38">
        <w:rPr>
          <w:lang w:val="cs-CZ"/>
        </w:rPr>
        <w:t xml:space="preserve"> provozuje</w:t>
      </w:r>
      <w:r w:rsidRPr="00DF2D38">
        <w:rPr>
          <w:lang w:val="cs-CZ"/>
        </w:rPr>
        <w:t>.</w:t>
      </w:r>
    </w:p>
    <w:p w14:paraId="5C22315A" w14:textId="06752180" w:rsidR="007F783F" w:rsidRPr="00DF2D38" w:rsidRDefault="007F783F" w:rsidP="004D6BBA">
      <w:pPr>
        <w:ind w:left="4536" w:hanging="4536"/>
        <w:rPr>
          <w:lang w:val="cs-CZ"/>
        </w:rPr>
      </w:pPr>
      <w:r w:rsidRPr="00DF2D38">
        <w:rPr>
          <w:lang w:val="cs-CZ"/>
        </w:rPr>
        <w:t>Účastník / dodavatel / poskytovatel</w:t>
      </w:r>
      <w:r w:rsidR="006051E4" w:rsidRPr="00DF2D38">
        <w:rPr>
          <w:lang w:val="cs-CZ"/>
        </w:rPr>
        <w:t xml:space="preserve"> /zhotovitel</w:t>
      </w:r>
      <w:r w:rsidR="00C81262" w:rsidRPr="00DF2D38">
        <w:rPr>
          <w:lang w:val="cs-CZ"/>
        </w:rPr>
        <w:t>:</w:t>
      </w:r>
      <w:r w:rsidR="004D6BBA">
        <w:rPr>
          <w:lang w:val="cs-CZ"/>
        </w:rPr>
        <w:tab/>
      </w:r>
      <w:r w:rsidRPr="00DF2D38">
        <w:rPr>
          <w:lang w:val="cs-CZ"/>
        </w:rPr>
        <w:t>je smluvní stranou, která definov</w:t>
      </w:r>
      <w:r w:rsidR="00C81262" w:rsidRPr="00DF2D38">
        <w:rPr>
          <w:lang w:val="cs-CZ"/>
        </w:rPr>
        <w:t xml:space="preserve">ané </w:t>
      </w:r>
      <w:r w:rsidRPr="00DF2D38">
        <w:rPr>
          <w:lang w:val="cs-CZ"/>
        </w:rPr>
        <w:t xml:space="preserve">dílo </w:t>
      </w:r>
      <w:r w:rsidR="00C81262" w:rsidRPr="00DF2D38">
        <w:rPr>
          <w:lang w:val="cs-CZ"/>
        </w:rPr>
        <w:t>dodává a implementuje</w:t>
      </w:r>
      <w:r w:rsidRPr="00DF2D38">
        <w:rPr>
          <w:lang w:val="cs-CZ"/>
        </w:rPr>
        <w:t>.</w:t>
      </w:r>
    </w:p>
    <w:p w14:paraId="55F305D7" w14:textId="1DCF4C41" w:rsidR="002D2453" w:rsidRPr="00DF2D38" w:rsidRDefault="00844D3D" w:rsidP="00A5272A">
      <w:pPr>
        <w:pStyle w:val="Nadpis1"/>
      </w:pPr>
      <w:bookmarkStart w:id="10" w:name="_Toc24028731"/>
      <w:bookmarkStart w:id="11" w:name="_Toc25245720"/>
      <w:bookmarkStart w:id="12" w:name="_Toc25170680"/>
      <w:bookmarkStart w:id="13" w:name="_Toc25337696"/>
      <w:bookmarkStart w:id="14" w:name="_Toc27509440"/>
      <w:r w:rsidRPr="00DF2D38">
        <w:t>Obecné p</w:t>
      </w:r>
      <w:r w:rsidR="00270AB3" w:rsidRPr="00DF2D38">
        <w:t>ožadavky vyplývající ze Studie proveditelnosti zadavatele</w:t>
      </w:r>
      <w:bookmarkEnd w:id="10"/>
      <w:bookmarkEnd w:id="11"/>
      <w:bookmarkEnd w:id="12"/>
      <w:bookmarkEnd w:id="13"/>
      <w:bookmarkEnd w:id="14"/>
    </w:p>
    <w:p w14:paraId="6EB52E20" w14:textId="59166435" w:rsidR="003140C1" w:rsidRPr="004D6BBA" w:rsidRDefault="003140C1" w:rsidP="003140C1">
      <w:pPr>
        <w:pStyle w:val="Nadpis2"/>
      </w:pPr>
      <w:bookmarkStart w:id="15" w:name="_Toc24028732"/>
      <w:bookmarkStart w:id="16" w:name="_Toc25245721"/>
      <w:bookmarkStart w:id="17" w:name="_Toc25170681"/>
      <w:bookmarkStart w:id="18" w:name="_Toc25337697"/>
      <w:bookmarkStart w:id="19" w:name="_Toc27509441"/>
      <w:r w:rsidRPr="00DF2D38">
        <w:t>Zajištění integrity prostřednictvím zavedení páteřních přepínačů</w:t>
      </w:r>
      <w:bookmarkEnd w:id="15"/>
      <w:r w:rsidR="004D6BBA">
        <w:t xml:space="preserve"> (o</w:t>
      </w:r>
      <w:r w:rsidRPr="004D6BBA">
        <w:t>patření ID005</w:t>
      </w:r>
      <w:r w:rsidR="004D6BBA">
        <w:t>)</w:t>
      </w:r>
      <w:bookmarkEnd w:id="16"/>
      <w:bookmarkEnd w:id="17"/>
      <w:bookmarkEnd w:id="18"/>
      <w:bookmarkEnd w:id="19"/>
    </w:p>
    <w:p w14:paraId="11144C5B" w14:textId="79095393" w:rsidR="003140C1" w:rsidRPr="00DF2D38" w:rsidRDefault="003140C1" w:rsidP="003140C1">
      <w:pPr>
        <w:rPr>
          <w:lang w:val="cs-CZ"/>
        </w:rPr>
      </w:pPr>
      <w:r w:rsidRPr="00DF2D38">
        <w:rPr>
          <w:lang w:val="cs-CZ"/>
        </w:rPr>
        <w:t>Oblast opatření podle ZKB: Nástroj pro ochranu integrity komunikačních sítí</w:t>
      </w:r>
    </w:p>
    <w:p w14:paraId="4CAA4E73" w14:textId="2C2ADB2B" w:rsidR="003140C1" w:rsidRPr="00DF2D38" w:rsidRDefault="003140C1" w:rsidP="003140C1">
      <w:pPr>
        <w:rPr>
          <w:lang w:val="cs-CZ"/>
        </w:rPr>
      </w:pPr>
      <w:r w:rsidRPr="00DF2D38">
        <w:rPr>
          <w:lang w:val="cs-CZ"/>
        </w:rPr>
        <w:t>Popis opatření: Navržené řešení počítá s vybudováním redundantních a dostatečně výkonných datových center založených na cenově dostupných stohovatelných přepínačích. Datová centra budou tvořena páteřní</w:t>
      </w:r>
      <w:r w:rsidR="004D6BBA">
        <w:rPr>
          <w:lang w:val="cs-CZ"/>
        </w:rPr>
        <w:t>mi</w:t>
      </w:r>
      <w:r w:rsidRPr="00DF2D38">
        <w:rPr>
          <w:lang w:val="cs-CZ"/>
        </w:rPr>
        <w:t xml:space="preserve"> přepínač</w:t>
      </w:r>
      <w:r w:rsidR="004D6BBA">
        <w:rPr>
          <w:lang w:val="cs-CZ"/>
        </w:rPr>
        <w:t>i</w:t>
      </w:r>
      <w:r w:rsidRPr="00DF2D38">
        <w:rPr>
          <w:lang w:val="cs-CZ"/>
        </w:rPr>
        <w:t xml:space="preserve"> propojený</w:t>
      </w:r>
      <w:r w:rsidR="004D6BBA">
        <w:rPr>
          <w:lang w:val="cs-CZ"/>
        </w:rPr>
        <w:t>mi</w:t>
      </w:r>
      <w:r w:rsidRPr="00DF2D38">
        <w:rPr>
          <w:lang w:val="cs-CZ"/>
        </w:rPr>
        <w:t xml:space="preserve"> standardním</w:t>
      </w:r>
      <w:r w:rsidR="004D6BBA">
        <w:rPr>
          <w:lang w:val="cs-CZ"/>
        </w:rPr>
        <w:t>i</w:t>
      </w:r>
      <w:r w:rsidRPr="00DF2D38">
        <w:rPr>
          <w:lang w:val="cs-CZ"/>
        </w:rPr>
        <w:t xml:space="preserve"> 10 GE resp. 40 GE rozhraním. V případě HW poruchy jednoho fyzického přepínače není dotčena funkcionalita datového centra, pouze může být snížena jeho propustnost. Takto navržené řešení je dále škálovatelné a finančně efektivní.</w:t>
      </w:r>
      <w:r w:rsidR="004D6BBA">
        <w:rPr>
          <w:lang w:val="cs-CZ"/>
        </w:rPr>
        <w:t xml:space="preserve"> </w:t>
      </w:r>
      <w:r w:rsidRPr="00DF2D38">
        <w:rPr>
          <w:lang w:val="cs-CZ"/>
        </w:rPr>
        <w:t>Kromě zajištění dostatečné propustnosti budou na páteřní vrstvě sítě nakonfigurovány prioritní fronty pro důležité informační systémy a celá páteřní vrstva sítě bude náležitě zabezpečena.</w:t>
      </w:r>
    </w:p>
    <w:p w14:paraId="46AA7736" w14:textId="2FCEE0A7" w:rsidR="007F783F" w:rsidRPr="00DF2D38" w:rsidRDefault="003140C1" w:rsidP="004D6BBA">
      <w:pPr>
        <w:rPr>
          <w:lang w:val="cs-CZ"/>
        </w:rPr>
      </w:pPr>
      <w:r w:rsidRPr="00DF2D38">
        <w:rPr>
          <w:lang w:val="cs-CZ"/>
        </w:rPr>
        <w:t>Rámcové technické požadavky:</w:t>
      </w:r>
      <w:r w:rsidR="004D6BBA">
        <w:rPr>
          <w:lang w:val="cs-CZ"/>
        </w:rPr>
        <w:t xml:space="preserve"> (i) vysoká dostupnost zařízení, (</w:t>
      </w:r>
      <w:proofErr w:type="spellStart"/>
      <w:r w:rsidR="004D6BBA">
        <w:rPr>
          <w:lang w:val="cs-CZ"/>
        </w:rPr>
        <w:t>ii</w:t>
      </w:r>
      <w:proofErr w:type="spellEnd"/>
      <w:r w:rsidR="004D6BBA">
        <w:rPr>
          <w:lang w:val="cs-CZ"/>
        </w:rPr>
        <w:t>) </w:t>
      </w:r>
      <w:r w:rsidRPr="00DF2D38">
        <w:rPr>
          <w:lang w:val="cs-CZ"/>
        </w:rPr>
        <w:t>podpora směrování</w:t>
      </w:r>
      <w:r w:rsidR="004D6BBA">
        <w:rPr>
          <w:lang w:val="cs-CZ"/>
        </w:rPr>
        <w:t>, (</w:t>
      </w:r>
      <w:proofErr w:type="spellStart"/>
      <w:r w:rsidR="004D6BBA">
        <w:rPr>
          <w:lang w:val="cs-CZ"/>
        </w:rPr>
        <w:t>iii</w:t>
      </w:r>
      <w:proofErr w:type="spellEnd"/>
      <w:r w:rsidR="004D6BBA">
        <w:rPr>
          <w:lang w:val="cs-CZ"/>
        </w:rPr>
        <w:t>) </w:t>
      </w:r>
      <w:r w:rsidRPr="00DF2D38">
        <w:rPr>
          <w:lang w:val="cs-CZ"/>
        </w:rPr>
        <w:t>integrace se systémem pro centr</w:t>
      </w:r>
      <w:r w:rsidR="004D6BBA">
        <w:rPr>
          <w:lang w:val="cs-CZ"/>
        </w:rPr>
        <w:t>ální dohled a správu přepínačů</w:t>
      </w:r>
    </w:p>
    <w:p w14:paraId="4C7FC1B9" w14:textId="0D0F5060" w:rsidR="003140C1" w:rsidRPr="004D6BBA" w:rsidRDefault="003140C1" w:rsidP="00C74191">
      <w:pPr>
        <w:pStyle w:val="Nadpis2"/>
      </w:pPr>
      <w:bookmarkStart w:id="20" w:name="_Toc24028733"/>
      <w:bookmarkStart w:id="21" w:name="_Toc25245722"/>
      <w:bookmarkStart w:id="22" w:name="_Toc25170682"/>
      <w:bookmarkStart w:id="23" w:name="_Toc25337698"/>
      <w:bookmarkStart w:id="24" w:name="_Toc27509442"/>
      <w:r w:rsidRPr="00DF2D38">
        <w:t>Nasazení přístupových přepínačů</w:t>
      </w:r>
      <w:bookmarkEnd w:id="20"/>
      <w:r w:rsidR="004D6BBA">
        <w:t xml:space="preserve"> (</w:t>
      </w:r>
      <w:r w:rsidRPr="004D6BBA">
        <w:t>opatření ID006</w:t>
      </w:r>
      <w:r w:rsidR="004D6BBA">
        <w:t>)</w:t>
      </w:r>
      <w:bookmarkEnd w:id="21"/>
      <w:bookmarkEnd w:id="22"/>
      <w:bookmarkEnd w:id="23"/>
      <w:bookmarkEnd w:id="24"/>
    </w:p>
    <w:p w14:paraId="32AF4A9D" w14:textId="3F2D9E94" w:rsidR="003140C1" w:rsidRPr="00DF2D38" w:rsidRDefault="003140C1" w:rsidP="003140C1">
      <w:pPr>
        <w:rPr>
          <w:lang w:val="cs-CZ"/>
        </w:rPr>
      </w:pPr>
      <w:r w:rsidRPr="00DF2D38">
        <w:rPr>
          <w:lang w:val="cs-CZ"/>
        </w:rPr>
        <w:t>Oblast opatření podle ZKB: Nástroj pro zajišťování úrovně dostupnosti informací</w:t>
      </w:r>
    </w:p>
    <w:p w14:paraId="15D626B5" w14:textId="5E123861" w:rsidR="003140C1" w:rsidRPr="00DF2D38" w:rsidRDefault="003140C1" w:rsidP="003140C1">
      <w:pPr>
        <w:rPr>
          <w:lang w:val="cs-CZ"/>
        </w:rPr>
      </w:pPr>
      <w:r w:rsidRPr="00DF2D38">
        <w:rPr>
          <w:lang w:val="cs-CZ"/>
        </w:rPr>
        <w:t>Popis opatření ze Studie proveditelnosti zadavatele: Realizací tohoto opatření dojde k vytvoření redundantního připojení do páteřních přepínačů, tj. v případě výpadku jednoho z páteřních přepínačů nedojde k nedostupnosti služeb. Zároveň pro všechny přístupové přepínače pořizované v rámci opatření bude zajištěna podpora od výrobce (v rozsahu aktualizace SW, tj. bezpečnostní update + provozní update), možnost nasadit pokročilých síťových funkcí, které současné prvky nemají (detekce smyček, bezpečnostní standard 802.1x apod.). Díky uniformnímu řešení od jednoho výrobce přibude možnost síť centrálně řídit a monitorovat. Takto tedy bude spolu s navrženou architekturou umístění přepínačů zvýšena úroveň dostupnosti informací.</w:t>
      </w:r>
      <w:r w:rsidR="004D6BBA">
        <w:rPr>
          <w:lang w:val="cs-CZ"/>
        </w:rPr>
        <w:t xml:space="preserve"> </w:t>
      </w:r>
      <w:r w:rsidRPr="00DF2D38">
        <w:rPr>
          <w:lang w:val="cs-CZ"/>
        </w:rPr>
        <w:t xml:space="preserve">Nové přístupové přepínače budou </w:t>
      </w:r>
      <w:proofErr w:type="spellStart"/>
      <w:r w:rsidRPr="00DF2D38">
        <w:rPr>
          <w:lang w:val="cs-CZ"/>
        </w:rPr>
        <w:t>sestohovány</w:t>
      </w:r>
      <w:proofErr w:type="spellEnd"/>
      <w:r w:rsidRPr="00DF2D38">
        <w:rPr>
          <w:lang w:val="cs-CZ"/>
        </w:rPr>
        <w:t xml:space="preserve"> </w:t>
      </w:r>
      <w:r w:rsidR="004D6BBA">
        <w:rPr>
          <w:lang w:val="cs-CZ"/>
        </w:rPr>
        <w:t>a stoh</w:t>
      </w:r>
      <w:r w:rsidRPr="00DF2D38">
        <w:rPr>
          <w:lang w:val="cs-CZ"/>
        </w:rPr>
        <w:t xml:space="preserve"> bude připojen </w:t>
      </w:r>
      <w:proofErr w:type="spellStart"/>
      <w:r w:rsidRPr="00DF2D38">
        <w:rPr>
          <w:lang w:val="cs-CZ"/>
        </w:rPr>
        <w:t>uplink</w:t>
      </w:r>
      <w:proofErr w:type="spellEnd"/>
      <w:r w:rsidRPr="00DF2D38">
        <w:rPr>
          <w:lang w:val="cs-CZ"/>
        </w:rPr>
        <w:t xml:space="preserve"> porty do min. dvou různých fyzických </w:t>
      </w:r>
      <w:r w:rsidR="004D6BBA">
        <w:rPr>
          <w:lang w:val="cs-CZ"/>
        </w:rPr>
        <w:t xml:space="preserve">páteřních </w:t>
      </w:r>
      <w:r w:rsidRPr="00DF2D38">
        <w:rPr>
          <w:lang w:val="cs-CZ"/>
        </w:rPr>
        <w:t xml:space="preserve">přepínačů datového centra pro zajištění potřebné míry redundance. Všechny </w:t>
      </w:r>
      <w:proofErr w:type="spellStart"/>
      <w:r w:rsidRPr="00DF2D38">
        <w:rPr>
          <w:lang w:val="cs-CZ"/>
        </w:rPr>
        <w:t>uplinkové</w:t>
      </w:r>
      <w:proofErr w:type="spellEnd"/>
      <w:r w:rsidRPr="00DF2D38">
        <w:rPr>
          <w:lang w:val="cs-CZ"/>
        </w:rPr>
        <w:t xml:space="preserve"> spoje budou aktivní, tzn. sdružené do jednoho logického spoje. Případný výpadek jednoho přepínače neohrozí funkcionalitu celé sítě LAN a může být velmi rychle nahrazen prvkem novým (v rámci</w:t>
      </w:r>
      <w:r w:rsidR="00341730" w:rsidRPr="00DF2D38">
        <w:rPr>
          <w:lang w:val="cs-CZ"/>
        </w:rPr>
        <w:t xml:space="preserve"> </w:t>
      </w:r>
      <w:r w:rsidRPr="00DF2D38">
        <w:rPr>
          <w:lang w:val="cs-CZ"/>
        </w:rPr>
        <w:t>záruky) nebo náhradním z jiné lokality.</w:t>
      </w:r>
      <w:r w:rsidR="004D6BBA">
        <w:rPr>
          <w:lang w:val="cs-CZ"/>
        </w:rPr>
        <w:t xml:space="preserve"> </w:t>
      </w:r>
      <w:r w:rsidRPr="00DF2D38">
        <w:rPr>
          <w:lang w:val="cs-CZ"/>
        </w:rPr>
        <w:t xml:space="preserve">Takto navržené řešení je dále škálovatelné ať již přidáním dalšího fyzického přepínače (navýšení počtu portů ve stohu) nebo navýšením počtu </w:t>
      </w:r>
      <w:proofErr w:type="spellStart"/>
      <w:r w:rsidRPr="00DF2D38">
        <w:rPr>
          <w:lang w:val="cs-CZ"/>
        </w:rPr>
        <w:t>uplink</w:t>
      </w:r>
      <w:proofErr w:type="spellEnd"/>
      <w:r w:rsidRPr="00DF2D38">
        <w:rPr>
          <w:lang w:val="cs-CZ"/>
        </w:rPr>
        <w:t xml:space="preserve"> spojů (zvýšení propustnosti).</w:t>
      </w:r>
      <w:r w:rsidR="005C6C8B">
        <w:rPr>
          <w:lang w:val="cs-CZ"/>
        </w:rPr>
        <w:t xml:space="preserve"> </w:t>
      </w:r>
      <w:r w:rsidRPr="00DF2D38">
        <w:rPr>
          <w:lang w:val="cs-CZ"/>
        </w:rPr>
        <w:t>Na komunikační infrastruktuře budou kromě redundance konfigurovány nezbytné bezpečnostní funkcionality a kvalita služby s prioritou pro kritické informační systémy.</w:t>
      </w:r>
    </w:p>
    <w:p w14:paraId="09CE4547" w14:textId="2023745B" w:rsidR="003140C1" w:rsidRDefault="003140C1" w:rsidP="004D6BBA">
      <w:pPr>
        <w:rPr>
          <w:lang w:val="cs-CZ"/>
        </w:rPr>
      </w:pPr>
      <w:r w:rsidRPr="00DF2D38">
        <w:rPr>
          <w:lang w:val="cs-CZ"/>
        </w:rPr>
        <w:t>Rámcové technické požadavky</w:t>
      </w:r>
      <w:r w:rsidR="004D6BBA">
        <w:rPr>
          <w:lang w:val="cs-CZ"/>
        </w:rPr>
        <w:t>: (i) </w:t>
      </w:r>
      <w:r w:rsidRPr="00DF2D38">
        <w:rPr>
          <w:lang w:val="cs-CZ"/>
        </w:rPr>
        <w:t xml:space="preserve">4× 10Gb SFP+ </w:t>
      </w:r>
      <w:proofErr w:type="spellStart"/>
      <w:r w:rsidRPr="00DF2D38">
        <w:rPr>
          <w:lang w:val="cs-CZ"/>
        </w:rPr>
        <w:t>ethernet</w:t>
      </w:r>
      <w:proofErr w:type="spellEnd"/>
      <w:r w:rsidRPr="00DF2D38">
        <w:rPr>
          <w:lang w:val="cs-CZ"/>
        </w:rPr>
        <w:t xml:space="preserve"> porty pro připojení k páteřním přepínačům</w:t>
      </w:r>
      <w:r w:rsidR="004D6BBA" w:rsidRPr="00C926BD">
        <w:rPr>
          <w:lang w:val="cs-CZ"/>
        </w:rPr>
        <w:t>,</w:t>
      </w:r>
      <w:r w:rsidR="004D6BBA">
        <w:rPr>
          <w:lang w:val="cs-CZ"/>
        </w:rPr>
        <w:t xml:space="preserve"> (</w:t>
      </w:r>
      <w:proofErr w:type="spellStart"/>
      <w:r w:rsidR="004D6BBA">
        <w:rPr>
          <w:lang w:val="cs-CZ"/>
        </w:rPr>
        <w:t>ii</w:t>
      </w:r>
      <w:proofErr w:type="spellEnd"/>
      <w:r w:rsidR="004D6BBA">
        <w:rPr>
          <w:lang w:val="cs-CZ"/>
        </w:rPr>
        <w:t>) </w:t>
      </w:r>
      <w:r w:rsidRPr="00DF2D38">
        <w:rPr>
          <w:lang w:val="cs-CZ"/>
        </w:rPr>
        <w:t xml:space="preserve">48× 10/100/1000 </w:t>
      </w:r>
      <w:proofErr w:type="spellStart"/>
      <w:r w:rsidRPr="00DF2D38">
        <w:rPr>
          <w:lang w:val="cs-CZ"/>
        </w:rPr>
        <w:t>Mb</w:t>
      </w:r>
      <w:proofErr w:type="spellEnd"/>
      <w:r w:rsidRPr="00DF2D38">
        <w:rPr>
          <w:lang w:val="cs-CZ"/>
        </w:rPr>
        <w:t xml:space="preserve"> </w:t>
      </w:r>
      <w:proofErr w:type="spellStart"/>
      <w:r w:rsidRPr="00DF2D38">
        <w:rPr>
          <w:lang w:val="cs-CZ"/>
        </w:rPr>
        <w:t>ethernet</w:t>
      </w:r>
      <w:proofErr w:type="spellEnd"/>
      <w:r w:rsidRPr="00DF2D38">
        <w:rPr>
          <w:lang w:val="cs-CZ"/>
        </w:rPr>
        <w:t xml:space="preserve"> porty s</w:t>
      </w:r>
      <w:r w:rsidR="00110D1F">
        <w:rPr>
          <w:lang w:val="cs-CZ"/>
        </w:rPr>
        <w:t> </w:t>
      </w:r>
      <w:r w:rsidRPr="00DF2D38">
        <w:rPr>
          <w:lang w:val="cs-CZ"/>
        </w:rPr>
        <w:t>POE</w:t>
      </w:r>
      <w:r w:rsidR="00110D1F">
        <w:rPr>
          <w:lang w:val="cs-CZ"/>
        </w:rPr>
        <w:t>+</w:t>
      </w:r>
      <w:r w:rsidR="004D6BBA">
        <w:rPr>
          <w:lang w:val="cs-CZ"/>
        </w:rPr>
        <w:t xml:space="preserve"> pro připojení koncových zařízení, (</w:t>
      </w:r>
      <w:proofErr w:type="spellStart"/>
      <w:r w:rsidR="004D6BBA">
        <w:rPr>
          <w:lang w:val="cs-CZ"/>
        </w:rPr>
        <w:t>iii</w:t>
      </w:r>
      <w:proofErr w:type="spellEnd"/>
      <w:r w:rsidR="004D6BBA">
        <w:rPr>
          <w:lang w:val="cs-CZ"/>
        </w:rPr>
        <w:t>) </w:t>
      </w:r>
      <w:r w:rsidRPr="00DF2D38">
        <w:rPr>
          <w:lang w:val="cs-CZ"/>
        </w:rPr>
        <w:t>integrace se systémem pro cent</w:t>
      </w:r>
      <w:r w:rsidR="004D6BBA">
        <w:rPr>
          <w:lang w:val="cs-CZ"/>
        </w:rPr>
        <w:t>rální dohled a správu přepínačů, (</w:t>
      </w:r>
      <w:proofErr w:type="spellStart"/>
      <w:r w:rsidR="004D6BBA">
        <w:rPr>
          <w:lang w:val="cs-CZ"/>
        </w:rPr>
        <w:t>iv</w:t>
      </w:r>
      <w:proofErr w:type="spellEnd"/>
      <w:r w:rsidR="004D6BBA">
        <w:rPr>
          <w:lang w:val="cs-CZ"/>
        </w:rPr>
        <w:t>) </w:t>
      </w:r>
      <w:r w:rsidRPr="00DF2D38">
        <w:rPr>
          <w:lang w:val="cs-CZ"/>
        </w:rPr>
        <w:t>integrace se systémem pro ověřování uživatelů pomocí protokolu 802.1x</w:t>
      </w:r>
      <w:r w:rsidR="004D6BBA">
        <w:rPr>
          <w:lang w:val="cs-CZ"/>
        </w:rPr>
        <w:t>.</w:t>
      </w:r>
    </w:p>
    <w:p w14:paraId="5D5E6591" w14:textId="15D72B57" w:rsidR="00B96A75" w:rsidRPr="00DF2D38" w:rsidRDefault="00B96A75">
      <w:pPr>
        <w:spacing w:before="0" w:after="160" w:line="259" w:lineRule="auto"/>
        <w:rPr>
          <w:lang w:val="cs-CZ"/>
        </w:rPr>
      </w:pPr>
      <w:r w:rsidRPr="00DF2D38">
        <w:rPr>
          <w:lang w:val="cs-CZ"/>
        </w:rPr>
        <w:br w:type="page"/>
      </w:r>
    </w:p>
    <w:p w14:paraId="021C7FEA" w14:textId="5FE75C74" w:rsidR="007C78CD" w:rsidRPr="00DF2D38" w:rsidRDefault="007C78CD" w:rsidP="00A5272A">
      <w:pPr>
        <w:pStyle w:val="Nadpis1"/>
      </w:pPr>
      <w:bookmarkStart w:id="25" w:name="_Toc24028734"/>
      <w:bookmarkStart w:id="26" w:name="_Toc25245723"/>
      <w:bookmarkStart w:id="27" w:name="_Toc25170683"/>
      <w:bookmarkStart w:id="28" w:name="_Toc25337699"/>
      <w:bookmarkStart w:id="29" w:name="_Toc27509443"/>
      <w:r w:rsidRPr="00DF2D38">
        <w:lastRenderedPageBreak/>
        <w:t>Obecné požadavky</w:t>
      </w:r>
      <w:bookmarkEnd w:id="25"/>
      <w:r w:rsidR="00B96A75" w:rsidRPr="00DF2D38">
        <w:t xml:space="preserve"> </w:t>
      </w:r>
      <w:r w:rsidR="00A5272A" w:rsidRPr="00DF2D38">
        <w:t>zadavatele na řešení</w:t>
      </w:r>
      <w:bookmarkEnd w:id="26"/>
      <w:bookmarkEnd w:id="27"/>
      <w:bookmarkEnd w:id="28"/>
      <w:bookmarkEnd w:id="29"/>
    </w:p>
    <w:p w14:paraId="58FE1DB2" w14:textId="27C6108E" w:rsidR="00DC5D90" w:rsidRPr="00DF2D38" w:rsidRDefault="00DC5D90" w:rsidP="00A5272A">
      <w:pPr>
        <w:pStyle w:val="Nadpis2"/>
      </w:pPr>
      <w:bookmarkStart w:id="30" w:name="_Toc25245724"/>
      <w:bookmarkStart w:id="31" w:name="_Toc25170684"/>
      <w:bookmarkStart w:id="32" w:name="_Toc25337700"/>
      <w:bookmarkStart w:id="33" w:name="_Toc27509444"/>
      <w:r w:rsidRPr="00DF2D38">
        <w:t>Hardware</w:t>
      </w:r>
      <w:bookmarkEnd w:id="30"/>
      <w:bookmarkEnd w:id="31"/>
      <w:bookmarkEnd w:id="32"/>
      <w:bookmarkEnd w:id="33"/>
    </w:p>
    <w:p w14:paraId="4C6D4332" w14:textId="5F1C589E" w:rsidR="00C9035F" w:rsidRPr="00DF2D38" w:rsidRDefault="00C9035F" w:rsidP="00C9035F">
      <w:pPr>
        <w:pStyle w:val="Nadpis3"/>
      </w:pPr>
      <w:bookmarkStart w:id="34" w:name="_Toc25170685"/>
      <w:bookmarkStart w:id="35" w:name="_Toc25245725"/>
      <w:bookmarkStart w:id="36" w:name="_Toc25337701"/>
      <w:bookmarkStart w:id="37" w:name="_Toc27509445"/>
      <w:r w:rsidRPr="00DF2D38">
        <w:t xml:space="preserve">Obecné požadavky zadavatele k </w:t>
      </w:r>
      <w:bookmarkEnd w:id="34"/>
      <w:bookmarkEnd w:id="35"/>
      <w:r w:rsidRPr="00DF2D38">
        <w:t>Hardware</w:t>
      </w:r>
      <w:bookmarkEnd w:id="36"/>
      <w:bookmarkEnd w:id="37"/>
    </w:p>
    <w:p w14:paraId="16B7AFE8" w14:textId="77777777" w:rsidR="00C9035F" w:rsidRPr="00DF2D38" w:rsidRDefault="00C9035F" w:rsidP="00C9035F">
      <w:pPr>
        <w:rPr>
          <w:lang w:val="cs-CZ"/>
        </w:rPr>
      </w:pPr>
      <w:r w:rsidRPr="00DF2D38">
        <w:rPr>
          <w:lang w:val="cs-CZ"/>
        </w:rPr>
        <w:t>Požadované hardwarové zařízení musí být nové, nepoužité, nerepasované, nepoškozené, nevyužívané pro výstavní, prezentační či jiné reklamní účely, plně funkční, nezatížené právními vadami, nesmí porušovat žádná práva třetích osob k patentu nebo k jiné formě duševního vlastnictví, musí být dodáno v nejvyšší jakosti poskytované výrobcem a spolu se všemi právy nutnými k jeho řádnému a nerušenému nakládání a užívání.</w:t>
      </w:r>
    </w:p>
    <w:p w14:paraId="1FE4097C" w14:textId="4B1FA767" w:rsidR="00C9035F" w:rsidRPr="00DF2D38" w:rsidRDefault="00C9035F" w:rsidP="00C9035F">
      <w:pPr>
        <w:rPr>
          <w:lang w:val="cs-CZ"/>
        </w:rPr>
      </w:pPr>
      <w:r w:rsidRPr="00DF2D38">
        <w:rPr>
          <w:lang w:val="cs-CZ"/>
        </w:rPr>
        <w:t xml:space="preserve">Dodávané technické hardwarové a softwarové prostředky musí být zajištěny </w:t>
      </w:r>
      <w:r w:rsidR="00844D3D" w:rsidRPr="00DF2D38">
        <w:rPr>
          <w:lang w:val="cs-CZ"/>
        </w:rPr>
        <w:t>spolu s </w:t>
      </w:r>
      <w:r w:rsidRPr="00DF2D38">
        <w:rPr>
          <w:lang w:val="cs-CZ"/>
        </w:rPr>
        <w:t>požadovanou zárukou a záručními službami.</w:t>
      </w:r>
    </w:p>
    <w:p w14:paraId="1865E8B9" w14:textId="189DAD91" w:rsidR="00844D3D" w:rsidRPr="00DF2D38" w:rsidRDefault="00844D3D" w:rsidP="00C9035F">
      <w:pPr>
        <w:rPr>
          <w:lang w:val="cs-CZ"/>
        </w:rPr>
      </w:pPr>
      <w:r w:rsidRPr="00DF2D38">
        <w:rPr>
          <w:lang w:val="cs-CZ"/>
        </w:rPr>
        <w:t>Uvedené požadavky je nezbytné chápat jako požadavky minimální, přičemž předmětem nabídky mohou být zařízení tyto požadavky převyšující.</w:t>
      </w:r>
    </w:p>
    <w:p w14:paraId="0A4CA85A" w14:textId="77777777" w:rsidR="00C9035F" w:rsidRPr="00DF2D38" w:rsidRDefault="00C9035F" w:rsidP="00C9035F">
      <w:pPr>
        <w:rPr>
          <w:lang w:val="cs-CZ"/>
        </w:rPr>
      </w:pPr>
      <w:r w:rsidRPr="00DF2D38">
        <w:rPr>
          <w:lang w:val="cs-CZ"/>
        </w:rPr>
        <w:t xml:space="preserve">Zadavatel požaduje: </w:t>
      </w:r>
    </w:p>
    <w:p w14:paraId="39E3310E" w14:textId="77777777" w:rsidR="00C9035F" w:rsidRPr="00DF2D38" w:rsidRDefault="00C9035F" w:rsidP="006051E4">
      <w:pPr>
        <w:pStyle w:val="Odstavecseseznamem"/>
        <w:numPr>
          <w:ilvl w:val="0"/>
          <w:numId w:val="13"/>
        </w:numPr>
        <w:rPr>
          <w:lang w:val="cs-CZ"/>
        </w:rPr>
      </w:pPr>
      <w:r w:rsidRPr="00DF2D38">
        <w:rPr>
          <w:lang w:val="cs-CZ"/>
        </w:rPr>
        <w:t xml:space="preserve">Hardware musí být dodán zcela nový, určený pro použití v České republice, plně funkční, kompletně (včetně příslušenství) v neporušených obalech. Prokázání novosti a určení pro trh v České republice provede dodavatel formou písemného signovaného prohlášení zastoupení výrobce pro Českou republiku. </w:t>
      </w:r>
    </w:p>
    <w:p w14:paraId="5BDDADF1" w14:textId="77777777" w:rsidR="00C9035F" w:rsidRPr="00DF2D38" w:rsidRDefault="00C9035F" w:rsidP="006051E4">
      <w:pPr>
        <w:pStyle w:val="Odstavecseseznamem"/>
        <w:numPr>
          <w:ilvl w:val="0"/>
          <w:numId w:val="13"/>
        </w:numPr>
        <w:rPr>
          <w:lang w:val="cs-CZ"/>
        </w:rPr>
      </w:pPr>
      <w:r w:rsidRPr="00DF2D38">
        <w:rPr>
          <w:lang w:val="cs-CZ"/>
        </w:rPr>
        <w:t>Dodávka musí obsahovat veškeré potřebné licence pro splnění požadovaných vlastností a parametrů.</w:t>
      </w:r>
    </w:p>
    <w:p w14:paraId="6266D7CE" w14:textId="77777777" w:rsidR="00C9035F" w:rsidRPr="00DF2D38" w:rsidRDefault="00C9035F" w:rsidP="006051E4">
      <w:pPr>
        <w:pStyle w:val="Odstavecseseznamem"/>
        <w:numPr>
          <w:ilvl w:val="0"/>
          <w:numId w:val="13"/>
        </w:numPr>
        <w:rPr>
          <w:lang w:val="cs-CZ"/>
        </w:rPr>
      </w:pPr>
      <w:r w:rsidRPr="00DF2D38">
        <w:rPr>
          <w:lang w:val="cs-CZ"/>
        </w:rPr>
        <w:t>Požadovaná záruka na hardware musí být garantována výrobcem zařízení.</w:t>
      </w:r>
    </w:p>
    <w:p w14:paraId="1E71F133" w14:textId="02786AFC" w:rsidR="00C9035F" w:rsidRPr="00DF2D38" w:rsidRDefault="00C9035F" w:rsidP="006051E4">
      <w:pPr>
        <w:pStyle w:val="Odstavecseseznamem"/>
        <w:numPr>
          <w:ilvl w:val="0"/>
          <w:numId w:val="13"/>
        </w:numPr>
        <w:rPr>
          <w:lang w:val="cs-CZ"/>
        </w:rPr>
      </w:pPr>
      <w:r w:rsidRPr="00DF2D38">
        <w:rPr>
          <w:lang w:val="cs-CZ"/>
        </w:rPr>
        <w:t>Veškeré dodávané hardwarové vybavení a jejich software/fi</w:t>
      </w:r>
      <w:r w:rsidR="004D6BBA">
        <w:rPr>
          <w:lang w:val="cs-CZ"/>
        </w:rPr>
        <w:t>r</w:t>
      </w:r>
      <w:r w:rsidRPr="00DF2D38">
        <w:rPr>
          <w:lang w:val="cs-CZ"/>
        </w:rPr>
        <w:t xml:space="preserve">mware ve všech kategoriích přepínačů musí být od jednoho výrobce, přičemž pro splnění požadovaných funkcionalit níže v tomto </w:t>
      </w:r>
      <w:r w:rsidRPr="007F5C2D">
        <w:rPr>
          <w:lang w:val="cs-CZ"/>
        </w:rPr>
        <w:t>dokumentu je možné použít doplňky třetích stran</w:t>
      </w:r>
      <w:r w:rsidRPr="00DF2D38">
        <w:rPr>
          <w:lang w:val="cs-CZ"/>
        </w:rPr>
        <w:t>.</w:t>
      </w:r>
    </w:p>
    <w:p w14:paraId="143EF291" w14:textId="77777777" w:rsidR="00C9035F" w:rsidRPr="00DF2D38" w:rsidRDefault="00C9035F" w:rsidP="006051E4">
      <w:pPr>
        <w:pStyle w:val="Odstavecseseznamem"/>
        <w:numPr>
          <w:ilvl w:val="0"/>
          <w:numId w:val="13"/>
        </w:numPr>
        <w:rPr>
          <w:lang w:val="cs-CZ"/>
        </w:rPr>
      </w:pPr>
      <w:r w:rsidRPr="00DF2D38">
        <w:rPr>
          <w:lang w:val="cs-CZ"/>
        </w:rPr>
        <w:t>Veškeré dodávané hardwarové vybavení v kategorii UPS musí být od jednoho výrobce.</w:t>
      </w:r>
    </w:p>
    <w:p w14:paraId="4DEC71A0" w14:textId="44A5F478" w:rsidR="00C9035F" w:rsidRPr="00DF2D38" w:rsidRDefault="00C9035F" w:rsidP="006051E4">
      <w:pPr>
        <w:pStyle w:val="Odstavecseseznamem"/>
        <w:numPr>
          <w:ilvl w:val="0"/>
          <w:numId w:val="13"/>
        </w:numPr>
        <w:rPr>
          <w:lang w:val="cs-CZ"/>
        </w:rPr>
      </w:pPr>
      <w:r w:rsidRPr="00DF2D38">
        <w:rPr>
          <w:lang w:val="cs-CZ"/>
        </w:rPr>
        <w:t xml:space="preserve">Veškeré dodávané hardwarové vybavení ve všech kategoriích přepínačů nesmí mít stanoveno ukončení prodeje </w:t>
      </w:r>
      <w:r w:rsidRPr="007F5C2D">
        <w:rPr>
          <w:lang w:val="cs-CZ"/>
        </w:rPr>
        <w:t>(end</w:t>
      </w:r>
      <w:r w:rsidR="00844D3D" w:rsidRPr="007F5C2D">
        <w:rPr>
          <w:lang w:val="cs-CZ"/>
        </w:rPr>
        <w:t>-</w:t>
      </w:r>
      <w:proofErr w:type="spellStart"/>
      <w:r w:rsidRPr="007F5C2D">
        <w:rPr>
          <w:lang w:val="cs-CZ"/>
        </w:rPr>
        <w:t>of</w:t>
      </w:r>
      <w:proofErr w:type="spellEnd"/>
      <w:r w:rsidR="00844D3D" w:rsidRPr="007F5C2D">
        <w:rPr>
          <w:lang w:val="cs-CZ"/>
        </w:rPr>
        <w:t>-</w:t>
      </w:r>
      <w:proofErr w:type="spellStart"/>
      <w:r w:rsidRPr="007F5C2D">
        <w:rPr>
          <w:lang w:val="cs-CZ"/>
        </w:rPr>
        <w:t>sale</w:t>
      </w:r>
      <w:proofErr w:type="spellEnd"/>
      <w:r w:rsidRPr="007F5C2D">
        <w:rPr>
          <w:lang w:val="cs-CZ"/>
        </w:rPr>
        <w:t>)</w:t>
      </w:r>
      <w:r w:rsidR="008C1457">
        <w:rPr>
          <w:lang w:val="cs-CZ"/>
        </w:rPr>
        <w:t>,</w:t>
      </w:r>
      <w:r w:rsidRPr="00DF2D38">
        <w:rPr>
          <w:lang w:val="cs-CZ"/>
        </w:rPr>
        <w:t xml:space="preserve"> </w:t>
      </w:r>
      <w:r w:rsidR="008C1457">
        <w:rPr>
          <w:lang w:val="cs-CZ"/>
        </w:rPr>
        <w:t xml:space="preserve">a pokud je tato hodnota stanovena, tak nesmí nastat </w:t>
      </w:r>
      <w:r w:rsidRPr="00DF2D38">
        <w:rPr>
          <w:lang w:val="cs-CZ"/>
        </w:rPr>
        <w:t>dříve jak za 5 let</w:t>
      </w:r>
      <w:r w:rsidR="008C1457">
        <w:rPr>
          <w:lang w:val="cs-CZ"/>
        </w:rPr>
        <w:t xml:space="preserve"> </w:t>
      </w:r>
      <w:r w:rsidR="008C1457" w:rsidRPr="00DF2D38">
        <w:rPr>
          <w:lang w:val="cs-CZ"/>
        </w:rPr>
        <w:t>od zahájení zadávacího řízení</w:t>
      </w:r>
      <w:r w:rsidR="008C1457">
        <w:rPr>
          <w:lang w:val="cs-CZ"/>
        </w:rPr>
        <w:t>,</w:t>
      </w:r>
      <w:r w:rsidRPr="00DF2D38">
        <w:rPr>
          <w:lang w:val="cs-CZ"/>
        </w:rPr>
        <w:t xml:space="preserve"> a</w:t>
      </w:r>
      <w:r w:rsidR="008C1457">
        <w:rPr>
          <w:lang w:val="cs-CZ"/>
        </w:rPr>
        <w:t> </w:t>
      </w:r>
      <w:r w:rsidRPr="00DF2D38">
        <w:rPr>
          <w:lang w:val="cs-CZ"/>
        </w:rPr>
        <w:t xml:space="preserve">zároveň nesmí mít stanoveno ukončení podpory </w:t>
      </w:r>
      <w:r w:rsidRPr="007F5C2D">
        <w:rPr>
          <w:lang w:val="cs-CZ"/>
        </w:rPr>
        <w:t>(end</w:t>
      </w:r>
      <w:r w:rsidR="00844D3D" w:rsidRPr="007F5C2D">
        <w:rPr>
          <w:lang w:val="cs-CZ"/>
        </w:rPr>
        <w:t>-</w:t>
      </w:r>
      <w:proofErr w:type="spellStart"/>
      <w:r w:rsidRPr="007F5C2D">
        <w:rPr>
          <w:lang w:val="cs-CZ"/>
        </w:rPr>
        <w:t>of</w:t>
      </w:r>
      <w:proofErr w:type="spellEnd"/>
      <w:r w:rsidR="00844D3D" w:rsidRPr="007F5C2D">
        <w:rPr>
          <w:lang w:val="cs-CZ"/>
        </w:rPr>
        <w:t>-</w:t>
      </w:r>
      <w:r w:rsidRPr="007F5C2D">
        <w:rPr>
          <w:lang w:val="cs-CZ"/>
        </w:rPr>
        <w:t>support)</w:t>
      </w:r>
      <w:r w:rsidR="008C1457">
        <w:rPr>
          <w:lang w:val="cs-CZ"/>
        </w:rPr>
        <w:t>,</w:t>
      </w:r>
      <w:r w:rsidR="008C1457" w:rsidRPr="00DF2D38">
        <w:rPr>
          <w:lang w:val="cs-CZ"/>
        </w:rPr>
        <w:t xml:space="preserve"> </w:t>
      </w:r>
      <w:r w:rsidR="008C1457">
        <w:rPr>
          <w:lang w:val="cs-CZ"/>
        </w:rPr>
        <w:t>a pokud je tato hodnota stanovena, tak nesmí nastat</w:t>
      </w:r>
      <w:r w:rsidRPr="007F5C2D">
        <w:rPr>
          <w:lang w:val="cs-CZ"/>
        </w:rPr>
        <w:t xml:space="preserve"> </w:t>
      </w:r>
      <w:r w:rsidR="00844D3D" w:rsidRPr="00DF2D38">
        <w:rPr>
          <w:lang w:val="cs-CZ"/>
        </w:rPr>
        <w:t>dříve jak za</w:t>
      </w:r>
      <w:r w:rsidRPr="00DF2D38">
        <w:rPr>
          <w:lang w:val="cs-CZ"/>
        </w:rPr>
        <w:t xml:space="preserve"> </w:t>
      </w:r>
      <w:r w:rsidR="00844D3D" w:rsidRPr="00DF2D38">
        <w:rPr>
          <w:lang w:val="cs-CZ"/>
        </w:rPr>
        <w:t>8</w:t>
      </w:r>
      <w:r w:rsidRPr="00DF2D38">
        <w:rPr>
          <w:lang w:val="cs-CZ"/>
        </w:rPr>
        <w:t xml:space="preserve"> let od </w:t>
      </w:r>
      <w:r w:rsidR="00844D3D" w:rsidRPr="00DF2D38">
        <w:rPr>
          <w:lang w:val="cs-CZ"/>
        </w:rPr>
        <w:t>zahájení zadávacího řízení</w:t>
      </w:r>
      <w:r w:rsidRPr="00DF2D38">
        <w:rPr>
          <w:lang w:val="cs-CZ"/>
        </w:rPr>
        <w:t xml:space="preserve">. </w:t>
      </w:r>
    </w:p>
    <w:p w14:paraId="02CFF5E0" w14:textId="39DAFC91" w:rsidR="00C9035F" w:rsidRPr="00DF2D38" w:rsidRDefault="00C9035F" w:rsidP="006051E4">
      <w:pPr>
        <w:pStyle w:val="Odstavecseseznamem"/>
        <w:numPr>
          <w:ilvl w:val="0"/>
          <w:numId w:val="13"/>
        </w:numPr>
        <w:rPr>
          <w:lang w:val="cs-CZ"/>
        </w:rPr>
      </w:pPr>
      <w:r w:rsidRPr="00DF2D38">
        <w:rPr>
          <w:lang w:val="cs-CZ"/>
        </w:rPr>
        <w:t>Veškeré požadované funkcionality dodávaného hardware a software musí být dostupné v</w:t>
      </w:r>
      <w:r w:rsidR="00844D3D" w:rsidRPr="00DF2D38">
        <w:rPr>
          <w:lang w:val="cs-CZ"/>
        </w:rPr>
        <w:t> době podání nabídky</w:t>
      </w:r>
      <w:r w:rsidRPr="00DF2D38">
        <w:rPr>
          <w:lang w:val="cs-CZ"/>
        </w:rPr>
        <w:t>.</w:t>
      </w:r>
    </w:p>
    <w:p w14:paraId="7F183151" w14:textId="3203C366" w:rsidR="00C9035F" w:rsidRPr="00DF2D38" w:rsidRDefault="00C9035F" w:rsidP="006051E4">
      <w:pPr>
        <w:pStyle w:val="Odstavecseseznamem"/>
        <w:numPr>
          <w:ilvl w:val="0"/>
          <w:numId w:val="13"/>
        </w:numPr>
        <w:rPr>
          <w:lang w:val="cs-CZ"/>
        </w:rPr>
      </w:pPr>
      <w:r w:rsidRPr="00DF2D38">
        <w:rPr>
          <w:lang w:val="cs-CZ"/>
        </w:rPr>
        <w:t>Veškeré požadované funkcionality dodávaného hardware musí být podporovány standardním firmware výrobce.</w:t>
      </w:r>
      <w:r w:rsidR="00844D3D" w:rsidRPr="00DF2D38">
        <w:rPr>
          <w:lang w:val="cs-CZ"/>
        </w:rPr>
        <w:t xml:space="preserve"> Zadavatel nepřipouští žádné speciálně vyvíjené či testovací verze firmware.</w:t>
      </w:r>
    </w:p>
    <w:p w14:paraId="5E28F14E" w14:textId="65D90645" w:rsidR="00C9035F" w:rsidRPr="00DF2D38" w:rsidRDefault="00C9035F" w:rsidP="006051E4">
      <w:pPr>
        <w:pStyle w:val="Odstavecseseznamem"/>
        <w:numPr>
          <w:ilvl w:val="0"/>
          <w:numId w:val="13"/>
        </w:numPr>
        <w:rPr>
          <w:lang w:val="cs-CZ"/>
        </w:rPr>
      </w:pPr>
      <w:r w:rsidRPr="00DF2D38">
        <w:rPr>
          <w:lang w:val="cs-CZ"/>
        </w:rPr>
        <w:t xml:space="preserve">Aktuální a dřívější firmware </w:t>
      </w:r>
      <w:r w:rsidR="00844D3D" w:rsidRPr="00DF2D38">
        <w:rPr>
          <w:lang w:val="cs-CZ"/>
        </w:rPr>
        <w:t>verze k </w:t>
      </w:r>
      <w:proofErr w:type="gramStart"/>
      <w:r w:rsidRPr="00DF2D38">
        <w:rPr>
          <w:lang w:val="cs-CZ"/>
        </w:rPr>
        <w:t>dodávaných</w:t>
      </w:r>
      <w:proofErr w:type="gramEnd"/>
      <w:r w:rsidRPr="00DF2D38">
        <w:rPr>
          <w:lang w:val="cs-CZ"/>
        </w:rPr>
        <w:t xml:space="preserve"> zařízení</w:t>
      </w:r>
      <w:r w:rsidR="00844D3D" w:rsidRPr="00DF2D38">
        <w:rPr>
          <w:lang w:val="cs-CZ"/>
        </w:rPr>
        <w:t>m</w:t>
      </w:r>
      <w:r w:rsidRPr="00DF2D38">
        <w:rPr>
          <w:lang w:val="cs-CZ"/>
        </w:rPr>
        <w:t xml:space="preserve"> musí být dostupné </w:t>
      </w:r>
      <w:r w:rsidR="00844D3D" w:rsidRPr="00DF2D38">
        <w:rPr>
          <w:lang w:val="cs-CZ"/>
        </w:rPr>
        <w:t xml:space="preserve">prostřednictvím </w:t>
      </w:r>
      <w:r w:rsidRPr="00DF2D38">
        <w:rPr>
          <w:lang w:val="cs-CZ"/>
        </w:rPr>
        <w:t>webu výrobce.</w:t>
      </w:r>
    </w:p>
    <w:p w14:paraId="51D26905" w14:textId="53116309" w:rsidR="00844D3D" w:rsidRPr="00DF2D38" w:rsidRDefault="00844D3D">
      <w:pPr>
        <w:spacing w:before="0" w:after="160" w:line="259" w:lineRule="auto"/>
        <w:jc w:val="left"/>
        <w:rPr>
          <w:lang w:val="cs-CZ"/>
        </w:rPr>
      </w:pPr>
      <w:r w:rsidRPr="00DF2D38">
        <w:rPr>
          <w:lang w:val="cs-CZ"/>
        </w:rPr>
        <w:br w:type="page"/>
      </w:r>
    </w:p>
    <w:p w14:paraId="55B5F0BA" w14:textId="6E966F1D" w:rsidR="00B96A75" w:rsidRPr="00DF2D38" w:rsidRDefault="00B96A75" w:rsidP="00DC5D90">
      <w:pPr>
        <w:pStyle w:val="Nadpis3"/>
      </w:pPr>
      <w:bookmarkStart w:id="38" w:name="_Toc25245726"/>
      <w:bookmarkStart w:id="39" w:name="_Toc25170686"/>
      <w:bookmarkStart w:id="40" w:name="_Toc25337702"/>
      <w:bookmarkStart w:id="41" w:name="_Toc27509446"/>
      <w:r w:rsidRPr="00DF2D38">
        <w:lastRenderedPageBreak/>
        <w:t>Páteřní přepínače</w:t>
      </w:r>
      <w:bookmarkEnd w:id="38"/>
      <w:bookmarkEnd w:id="39"/>
      <w:bookmarkEnd w:id="40"/>
      <w:bookmarkEnd w:id="41"/>
    </w:p>
    <w:p w14:paraId="221D1A75" w14:textId="77777777" w:rsidR="00817E9C" w:rsidRPr="00DF2D38" w:rsidRDefault="008929DA" w:rsidP="008929DA">
      <w:pPr>
        <w:rPr>
          <w:lang w:val="cs-CZ"/>
        </w:rPr>
      </w:pPr>
      <w:r w:rsidRPr="00DF2D38">
        <w:rPr>
          <w:lang w:val="cs-CZ"/>
        </w:rPr>
        <w:t xml:space="preserve">Do kategorie </w:t>
      </w:r>
      <w:r w:rsidRPr="00DF2D38">
        <w:rPr>
          <w:b/>
          <w:u w:val="single"/>
          <w:lang w:val="cs-CZ"/>
        </w:rPr>
        <w:t>páteřních přepínačů</w:t>
      </w:r>
      <w:r w:rsidRPr="00DF2D38">
        <w:rPr>
          <w:lang w:val="cs-CZ"/>
        </w:rPr>
        <w:t xml:space="preserve"> v návaznosti na provedené analýzy v prostředí zadavatele spadají</w:t>
      </w:r>
      <w:r w:rsidR="00817E9C" w:rsidRPr="00DF2D38">
        <w:rPr>
          <w:lang w:val="cs-CZ"/>
        </w:rPr>
        <w:t>:</w:t>
      </w:r>
    </w:p>
    <w:p w14:paraId="2CDA34A7" w14:textId="4D2DB567" w:rsidR="003E44F1" w:rsidRPr="00DF2D38" w:rsidRDefault="003E44F1" w:rsidP="00817E9C">
      <w:pPr>
        <w:pStyle w:val="Odstavecseseznamem"/>
        <w:numPr>
          <w:ilvl w:val="0"/>
          <w:numId w:val="4"/>
        </w:numPr>
        <w:rPr>
          <w:lang w:val="cs-CZ"/>
        </w:rPr>
      </w:pPr>
      <w:r w:rsidRPr="00DF2D38">
        <w:rPr>
          <w:lang w:val="cs-CZ"/>
        </w:rPr>
        <w:t xml:space="preserve">WAN </w:t>
      </w:r>
      <w:proofErr w:type="spellStart"/>
      <w:r w:rsidRPr="00DF2D38">
        <w:rPr>
          <w:lang w:val="cs-CZ"/>
        </w:rPr>
        <w:t>switche</w:t>
      </w:r>
      <w:proofErr w:type="spellEnd"/>
      <w:r w:rsidRPr="00DF2D38">
        <w:rPr>
          <w:lang w:val="cs-CZ"/>
        </w:rPr>
        <w:t xml:space="preserve"> realizující propojení mezi </w:t>
      </w:r>
      <w:proofErr w:type="spellStart"/>
      <w:r w:rsidRPr="00DF2D38">
        <w:rPr>
          <w:lang w:val="cs-CZ"/>
        </w:rPr>
        <w:t>firewallovou</w:t>
      </w:r>
      <w:proofErr w:type="spellEnd"/>
      <w:r w:rsidRPr="00DF2D38">
        <w:rPr>
          <w:lang w:val="cs-CZ"/>
        </w:rPr>
        <w:t xml:space="preserve"> vrstvou řešení (</w:t>
      </w:r>
      <w:proofErr w:type="spellStart"/>
      <w:r w:rsidR="00844D3D" w:rsidRPr="00DF2D38">
        <w:rPr>
          <w:lang w:val="cs-CZ"/>
        </w:rPr>
        <w:t>firewallová</w:t>
      </w:r>
      <w:proofErr w:type="spellEnd"/>
      <w:r w:rsidR="00844D3D" w:rsidRPr="00DF2D38">
        <w:rPr>
          <w:lang w:val="cs-CZ"/>
        </w:rPr>
        <w:t xml:space="preserve"> vrstva nen</w:t>
      </w:r>
      <w:r w:rsidRPr="00DF2D38">
        <w:rPr>
          <w:lang w:val="cs-CZ"/>
        </w:rPr>
        <w:t>í součástí veřejné zakázky) a vrstvou externích sítí (</w:t>
      </w:r>
      <w:r w:rsidR="00844D3D" w:rsidRPr="00DF2D38">
        <w:rPr>
          <w:lang w:val="cs-CZ"/>
        </w:rPr>
        <w:t xml:space="preserve">rovněž </w:t>
      </w:r>
      <w:r w:rsidRPr="00DF2D38">
        <w:rPr>
          <w:lang w:val="cs-CZ"/>
        </w:rPr>
        <w:t>není součástí veřejné zakázky);</w:t>
      </w:r>
    </w:p>
    <w:p w14:paraId="13E7BF1B" w14:textId="2DA079F5" w:rsidR="003E44F1" w:rsidRPr="00DF2D38" w:rsidRDefault="00E2479A" w:rsidP="00817E9C">
      <w:pPr>
        <w:pStyle w:val="Odstavecseseznamem"/>
        <w:numPr>
          <w:ilvl w:val="0"/>
          <w:numId w:val="4"/>
        </w:numPr>
        <w:rPr>
          <w:lang w:val="cs-CZ"/>
        </w:rPr>
      </w:pPr>
      <w:r w:rsidRPr="00DF2D38">
        <w:rPr>
          <w:lang w:val="cs-CZ"/>
        </w:rPr>
        <w:t xml:space="preserve">CAMPUS </w:t>
      </w:r>
      <w:proofErr w:type="spellStart"/>
      <w:r w:rsidRPr="00DF2D38">
        <w:rPr>
          <w:lang w:val="cs-CZ"/>
        </w:rPr>
        <w:t>Core</w:t>
      </w:r>
      <w:proofErr w:type="spellEnd"/>
      <w:r w:rsidRPr="00DF2D38">
        <w:rPr>
          <w:lang w:val="cs-CZ"/>
        </w:rPr>
        <w:t xml:space="preserve"> </w:t>
      </w:r>
      <w:r w:rsidR="003E44F1" w:rsidRPr="00DF2D38">
        <w:rPr>
          <w:lang w:val="cs-CZ"/>
        </w:rPr>
        <w:t xml:space="preserve">přepínače, tedy areálová páteř připojující </w:t>
      </w:r>
      <w:proofErr w:type="spellStart"/>
      <w:r w:rsidR="003E44F1" w:rsidRPr="00DF2D38">
        <w:rPr>
          <w:lang w:val="cs-CZ"/>
        </w:rPr>
        <w:t>Campus</w:t>
      </w:r>
      <w:proofErr w:type="spellEnd"/>
      <w:r w:rsidR="003E44F1" w:rsidRPr="00DF2D38">
        <w:rPr>
          <w:lang w:val="cs-CZ"/>
        </w:rPr>
        <w:t xml:space="preserve"> </w:t>
      </w:r>
      <w:proofErr w:type="spellStart"/>
      <w:r w:rsidR="003E44F1" w:rsidRPr="00DF2D38">
        <w:rPr>
          <w:lang w:val="cs-CZ"/>
        </w:rPr>
        <w:t>access</w:t>
      </w:r>
      <w:proofErr w:type="spellEnd"/>
      <w:r w:rsidR="003E44F1" w:rsidRPr="00DF2D38">
        <w:rPr>
          <w:lang w:val="cs-CZ"/>
        </w:rPr>
        <w:t xml:space="preserve"> (přístupovou síť – viz přístupové přepínače dále)</w:t>
      </w:r>
      <w:r w:rsidR="00844D3D" w:rsidRPr="00DF2D38">
        <w:rPr>
          <w:lang w:val="cs-CZ"/>
        </w:rPr>
        <w:t xml:space="preserve"> a připojující DC </w:t>
      </w:r>
      <w:proofErr w:type="spellStart"/>
      <w:r w:rsidR="00844D3D" w:rsidRPr="00DF2D38">
        <w:rPr>
          <w:lang w:val="cs-CZ"/>
        </w:rPr>
        <w:t>core</w:t>
      </w:r>
      <w:proofErr w:type="spellEnd"/>
      <w:r w:rsidR="00844D3D" w:rsidRPr="00DF2D38">
        <w:rPr>
          <w:lang w:val="cs-CZ"/>
        </w:rPr>
        <w:t xml:space="preserve"> (v centrální lokalitě) či přímo DC </w:t>
      </w:r>
      <w:proofErr w:type="spellStart"/>
      <w:r w:rsidR="00844D3D" w:rsidRPr="00DF2D38">
        <w:rPr>
          <w:lang w:val="cs-CZ"/>
        </w:rPr>
        <w:t>access</w:t>
      </w:r>
      <w:proofErr w:type="spellEnd"/>
      <w:r w:rsidR="00844D3D" w:rsidRPr="00DF2D38">
        <w:rPr>
          <w:lang w:val="cs-CZ"/>
        </w:rPr>
        <w:t xml:space="preserve"> (v</w:t>
      </w:r>
      <w:r w:rsidR="005C6C8B">
        <w:rPr>
          <w:lang w:val="cs-CZ"/>
        </w:rPr>
        <w:t> </w:t>
      </w:r>
      <w:r w:rsidR="00844D3D" w:rsidRPr="00DF2D38">
        <w:rPr>
          <w:lang w:val="cs-CZ"/>
        </w:rPr>
        <w:t>ostatních lokalitách)</w:t>
      </w:r>
      <w:r w:rsidR="003E44F1" w:rsidRPr="00DF2D38">
        <w:rPr>
          <w:lang w:val="cs-CZ"/>
        </w:rPr>
        <w:t>;</w:t>
      </w:r>
    </w:p>
    <w:p w14:paraId="1F5A2725" w14:textId="00738818" w:rsidR="00817E9C" w:rsidRPr="00DF2D38" w:rsidRDefault="00817E9C" w:rsidP="00817E9C">
      <w:pPr>
        <w:pStyle w:val="Odstavecseseznamem"/>
        <w:numPr>
          <w:ilvl w:val="0"/>
          <w:numId w:val="4"/>
        </w:numPr>
        <w:rPr>
          <w:lang w:val="cs-CZ"/>
        </w:rPr>
      </w:pPr>
      <w:r w:rsidRPr="00DF2D38">
        <w:rPr>
          <w:lang w:val="cs-CZ"/>
        </w:rPr>
        <w:t xml:space="preserve">DC </w:t>
      </w:r>
      <w:r w:rsidR="00E2479A" w:rsidRPr="00DF2D38">
        <w:rPr>
          <w:lang w:val="cs-CZ"/>
        </w:rPr>
        <w:t xml:space="preserve">CORE </w:t>
      </w:r>
      <w:r w:rsidRPr="00DF2D38">
        <w:rPr>
          <w:lang w:val="cs-CZ"/>
        </w:rPr>
        <w:t xml:space="preserve">přepínače, tedy </w:t>
      </w:r>
      <w:proofErr w:type="spellStart"/>
      <w:r w:rsidRPr="00DF2D38">
        <w:rPr>
          <w:lang w:val="cs-CZ"/>
        </w:rPr>
        <w:t>datacentrová</w:t>
      </w:r>
      <w:proofErr w:type="spellEnd"/>
      <w:r w:rsidRPr="00DF2D38">
        <w:rPr>
          <w:lang w:val="cs-CZ"/>
        </w:rPr>
        <w:t xml:space="preserve"> páteř sdružující komunikaci daného </w:t>
      </w:r>
      <w:proofErr w:type="spellStart"/>
      <w:r w:rsidRPr="00DF2D38">
        <w:rPr>
          <w:lang w:val="cs-CZ"/>
        </w:rPr>
        <w:t>datacentra</w:t>
      </w:r>
      <w:proofErr w:type="spellEnd"/>
      <w:r w:rsidRPr="00DF2D38">
        <w:rPr>
          <w:lang w:val="cs-CZ"/>
        </w:rPr>
        <w:t xml:space="preserve"> a zajišťující komunikaci směrem do </w:t>
      </w:r>
      <w:proofErr w:type="spellStart"/>
      <w:r w:rsidR="00844D3D" w:rsidRPr="00DF2D38">
        <w:rPr>
          <w:lang w:val="cs-CZ"/>
        </w:rPr>
        <w:t>C</w:t>
      </w:r>
      <w:r w:rsidRPr="00DF2D38">
        <w:rPr>
          <w:lang w:val="cs-CZ"/>
        </w:rPr>
        <w:t>ampusového</w:t>
      </w:r>
      <w:proofErr w:type="spellEnd"/>
      <w:r w:rsidRPr="00DF2D38">
        <w:rPr>
          <w:lang w:val="cs-CZ"/>
        </w:rPr>
        <w:t xml:space="preserve"> </w:t>
      </w:r>
      <w:proofErr w:type="spellStart"/>
      <w:r w:rsidRPr="00DF2D38">
        <w:rPr>
          <w:lang w:val="cs-CZ"/>
        </w:rPr>
        <w:t>core</w:t>
      </w:r>
      <w:proofErr w:type="spellEnd"/>
      <w:r w:rsidR="003E44F1" w:rsidRPr="00DF2D38">
        <w:rPr>
          <w:lang w:val="cs-CZ"/>
        </w:rPr>
        <w:t>;</w:t>
      </w:r>
    </w:p>
    <w:p w14:paraId="4292ABD8" w14:textId="6B38BD42" w:rsidR="00817E9C" w:rsidRPr="00DF2D38" w:rsidRDefault="00817E9C" w:rsidP="00817E9C">
      <w:pPr>
        <w:pStyle w:val="Odstavecseseznamem"/>
        <w:numPr>
          <w:ilvl w:val="0"/>
          <w:numId w:val="4"/>
        </w:numPr>
        <w:rPr>
          <w:lang w:val="cs-CZ"/>
        </w:rPr>
      </w:pPr>
      <w:r w:rsidRPr="00DF2D38">
        <w:rPr>
          <w:lang w:val="cs-CZ"/>
        </w:rPr>
        <w:t xml:space="preserve">DC </w:t>
      </w:r>
      <w:r w:rsidR="00E2479A" w:rsidRPr="00DF2D38">
        <w:rPr>
          <w:lang w:val="cs-CZ"/>
        </w:rPr>
        <w:t xml:space="preserve">ACCESS </w:t>
      </w:r>
      <w:r w:rsidRPr="00DF2D38">
        <w:rPr>
          <w:lang w:val="cs-CZ"/>
        </w:rPr>
        <w:t xml:space="preserve">přepínače zajišťující připojení </w:t>
      </w:r>
      <w:proofErr w:type="spellStart"/>
      <w:r w:rsidRPr="00DF2D38">
        <w:rPr>
          <w:lang w:val="cs-CZ"/>
        </w:rPr>
        <w:t>datacentrových</w:t>
      </w:r>
      <w:proofErr w:type="spellEnd"/>
      <w:r w:rsidRPr="00DF2D38">
        <w:rPr>
          <w:lang w:val="cs-CZ"/>
        </w:rPr>
        <w:t xml:space="preserve"> zařízení – serverů, diskových polí, specializovaných </w:t>
      </w:r>
      <w:proofErr w:type="spellStart"/>
      <w:r w:rsidRPr="00DF2D38">
        <w:rPr>
          <w:lang w:val="cs-CZ"/>
        </w:rPr>
        <w:t>appliances</w:t>
      </w:r>
      <w:proofErr w:type="spellEnd"/>
      <w:r w:rsidRPr="00DF2D38">
        <w:rPr>
          <w:lang w:val="cs-CZ"/>
        </w:rPr>
        <w:t>, apod.</w:t>
      </w:r>
    </w:p>
    <w:p w14:paraId="128401C2" w14:textId="77777777" w:rsidR="006051E4" w:rsidRPr="00DF2D38" w:rsidRDefault="006051E4" w:rsidP="006051E4">
      <w:pPr>
        <w:rPr>
          <w:lang w:val="cs-CZ"/>
        </w:rPr>
      </w:pPr>
    </w:p>
    <w:p w14:paraId="4469144A" w14:textId="45C857AC" w:rsidR="00A25FF3" w:rsidRPr="00DF2D38" w:rsidRDefault="00A25FF3" w:rsidP="00622370">
      <w:pPr>
        <w:pStyle w:val="Nadpis7"/>
      </w:pPr>
      <w:r w:rsidRPr="00DF2D38">
        <w:t>WAN SWITCH VRSTVA</w:t>
      </w:r>
    </w:p>
    <w:p w14:paraId="70A6D445" w14:textId="63E4C20F" w:rsidR="00A25FF3" w:rsidRPr="00DF2D38" w:rsidRDefault="00A25FF3" w:rsidP="00A25FF3">
      <w:pPr>
        <w:rPr>
          <w:lang w:val="cs-CZ"/>
        </w:rPr>
      </w:pPr>
      <w:r w:rsidRPr="00DF2D38">
        <w:rPr>
          <w:lang w:val="cs-CZ"/>
        </w:rPr>
        <w:t xml:space="preserve">WAN </w:t>
      </w:r>
      <w:proofErr w:type="spellStart"/>
      <w:r w:rsidRPr="00DF2D38">
        <w:rPr>
          <w:lang w:val="cs-CZ"/>
        </w:rPr>
        <w:t>switch</w:t>
      </w:r>
      <w:proofErr w:type="spellEnd"/>
      <w:r w:rsidRPr="00DF2D38">
        <w:rPr>
          <w:lang w:val="cs-CZ"/>
        </w:rPr>
        <w:t xml:space="preserve"> vrstva bude řešena pouze v centrální lokalitě (Pardubická nemocnice) a to dvojicí </w:t>
      </w:r>
      <w:r w:rsidR="00844D3D" w:rsidRPr="00DF2D38">
        <w:rPr>
          <w:lang w:val="cs-CZ"/>
        </w:rPr>
        <w:t>přepínačů</w:t>
      </w:r>
      <w:r w:rsidRPr="00DF2D38">
        <w:rPr>
          <w:lang w:val="cs-CZ"/>
        </w:rPr>
        <w:t xml:space="preserve">. </w:t>
      </w:r>
    </w:p>
    <w:p w14:paraId="3BC3C7EE" w14:textId="7F4C0307" w:rsidR="00622370" w:rsidRPr="00DF2D38" w:rsidRDefault="00817E9C" w:rsidP="00622370">
      <w:pPr>
        <w:pStyle w:val="Nadpis7"/>
      </w:pPr>
      <w:r w:rsidRPr="00DF2D38">
        <w:t xml:space="preserve">CAMPUS </w:t>
      </w:r>
      <w:r w:rsidR="00622370" w:rsidRPr="00DF2D38">
        <w:t>CORE VRSTVA</w:t>
      </w:r>
    </w:p>
    <w:p w14:paraId="3838638C" w14:textId="706D2CEE" w:rsidR="006051E4" w:rsidRPr="00DF2D38" w:rsidRDefault="00B8360F" w:rsidP="008929DA">
      <w:pPr>
        <w:rPr>
          <w:lang w:val="cs-CZ"/>
        </w:rPr>
      </w:pPr>
      <w:proofErr w:type="spellStart"/>
      <w:r w:rsidRPr="00DF2D38">
        <w:rPr>
          <w:lang w:val="cs-CZ"/>
        </w:rPr>
        <w:t>Campus</w:t>
      </w:r>
      <w:proofErr w:type="spellEnd"/>
      <w:r w:rsidRPr="00DF2D38">
        <w:rPr>
          <w:lang w:val="cs-CZ"/>
        </w:rPr>
        <w:t xml:space="preserve"> </w:t>
      </w:r>
      <w:proofErr w:type="spellStart"/>
      <w:r w:rsidRPr="00DF2D38">
        <w:rPr>
          <w:lang w:val="cs-CZ"/>
        </w:rPr>
        <w:t>c</w:t>
      </w:r>
      <w:r w:rsidR="00622370" w:rsidRPr="00DF2D38">
        <w:rPr>
          <w:lang w:val="cs-CZ"/>
        </w:rPr>
        <w:t>ore</w:t>
      </w:r>
      <w:proofErr w:type="spellEnd"/>
      <w:r w:rsidR="00622370" w:rsidRPr="00DF2D38">
        <w:rPr>
          <w:lang w:val="cs-CZ"/>
        </w:rPr>
        <w:t xml:space="preserve"> vrstva bude </w:t>
      </w:r>
      <w:r w:rsidR="00677D4C" w:rsidRPr="00DF2D38">
        <w:rPr>
          <w:lang w:val="cs-CZ"/>
        </w:rPr>
        <w:t xml:space="preserve">jak </w:t>
      </w:r>
      <w:r w:rsidR="00622370" w:rsidRPr="00DF2D38">
        <w:rPr>
          <w:lang w:val="cs-CZ"/>
        </w:rPr>
        <w:t>v</w:t>
      </w:r>
      <w:r w:rsidR="008929DA" w:rsidRPr="00DF2D38">
        <w:rPr>
          <w:lang w:val="cs-CZ"/>
        </w:rPr>
        <w:t> centrální lokalitě (Pardubická nemocnice)</w:t>
      </w:r>
      <w:r w:rsidR="00677D4C" w:rsidRPr="00DF2D38">
        <w:rPr>
          <w:lang w:val="cs-CZ"/>
        </w:rPr>
        <w:t xml:space="preserve">, tak i v ostatních lokalitách zadavatele (Chrudimská nemocnice, Orlickoústecká nemocnice, Svitavská nemocnice, Litomyšlská nemocnice) </w:t>
      </w:r>
      <w:r w:rsidR="00622370" w:rsidRPr="00DF2D38">
        <w:rPr>
          <w:lang w:val="cs-CZ"/>
        </w:rPr>
        <w:t xml:space="preserve">řešena </w:t>
      </w:r>
      <w:r w:rsidR="00844D3D" w:rsidRPr="00DF2D38">
        <w:rPr>
          <w:lang w:val="cs-CZ"/>
        </w:rPr>
        <w:t>dvojicí přepínačů.</w:t>
      </w:r>
    </w:p>
    <w:p w14:paraId="343B4ABD" w14:textId="4DD8C1AB" w:rsidR="00B8360F" w:rsidRPr="00DF2D38" w:rsidRDefault="00B8360F" w:rsidP="00B8360F">
      <w:pPr>
        <w:pStyle w:val="Nadpis7"/>
      </w:pPr>
      <w:r w:rsidRPr="00DF2D38">
        <w:t>DC CORE VRSTVA</w:t>
      </w:r>
    </w:p>
    <w:p w14:paraId="61AF0D99" w14:textId="7FB1770E" w:rsidR="00B8360F" w:rsidRPr="00DF2D38" w:rsidRDefault="00B8360F" w:rsidP="00B8360F">
      <w:pPr>
        <w:rPr>
          <w:lang w:val="cs-CZ"/>
        </w:rPr>
      </w:pPr>
      <w:r w:rsidRPr="00DF2D38">
        <w:rPr>
          <w:lang w:val="cs-CZ"/>
        </w:rPr>
        <w:t xml:space="preserve">DC </w:t>
      </w:r>
      <w:proofErr w:type="spellStart"/>
      <w:r w:rsidRPr="00DF2D38">
        <w:rPr>
          <w:lang w:val="cs-CZ"/>
        </w:rPr>
        <w:t>core</w:t>
      </w:r>
      <w:proofErr w:type="spellEnd"/>
      <w:r w:rsidRPr="00DF2D38">
        <w:rPr>
          <w:lang w:val="cs-CZ"/>
        </w:rPr>
        <w:t xml:space="preserve"> vrstva bude řešena pouze v centrální lokalitě (Pardubická nemocnice), a bude řešena vždy minimálně </w:t>
      </w:r>
      <w:r w:rsidR="00677D4C" w:rsidRPr="00DF2D38">
        <w:rPr>
          <w:lang w:val="cs-CZ"/>
        </w:rPr>
        <w:t xml:space="preserve">dvojící </w:t>
      </w:r>
      <w:r w:rsidRPr="00DF2D38">
        <w:rPr>
          <w:lang w:val="cs-CZ"/>
        </w:rPr>
        <w:t>přepínač</w:t>
      </w:r>
      <w:r w:rsidR="00677D4C" w:rsidRPr="00DF2D38">
        <w:rPr>
          <w:lang w:val="cs-CZ"/>
        </w:rPr>
        <w:t>ů</w:t>
      </w:r>
      <w:r w:rsidRPr="00DF2D38">
        <w:rPr>
          <w:lang w:val="cs-CZ"/>
        </w:rPr>
        <w:t xml:space="preserve"> v každém z </w:t>
      </w:r>
      <w:proofErr w:type="spellStart"/>
      <w:r w:rsidRPr="00DF2D38">
        <w:rPr>
          <w:lang w:val="cs-CZ"/>
        </w:rPr>
        <w:t>datacenter</w:t>
      </w:r>
      <w:proofErr w:type="spellEnd"/>
      <w:r w:rsidRPr="00DF2D38">
        <w:rPr>
          <w:lang w:val="cs-CZ"/>
        </w:rPr>
        <w:t xml:space="preserve"> (</w:t>
      </w:r>
      <w:proofErr w:type="spellStart"/>
      <w:r w:rsidRPr="00DF2D38">
        <w:rPr>
          <w:lang w:val="cs-CZ"/>
        </w:rPr>
        <w:t>serveroven</w:t>
      </w:r>
      <w:proofErr w:type="spellEnd"/>
      <w:r w:rsidR="006163FE" w:rsidRPr="00DF2D38">
        <w:rPr>
          <w:lang w:val="cs-CZ"/>
        </w:rPr>
        <w:t xml:space="preserve"> – DC1, DC2, DC3</w:t>
      </w:r>
      <w:r w:rsidRPr="00DF2D38">
        <w:rPr>
          <w:lang w:val="cs-CZ"/>
        </w:rPr>
        <w:t>)</w:t>
      </w:r>
      <w:r w:rsidR="00677D4C" w:rsidRPr="00DF2D38">
        <w:rPr>
          <w:lang w:val="cs-CZ"/>
        </w:rPr>
        <w:t>.</w:t>
      </w:r>
      <w:r w:rsidRPr="00DF2D38">
        <w:rPr>
          <w:lang w:val="cs-CZ"/>
        </w:rPr>
        <w:t xml:space="preserve"> </w:t>
      </w:r>
    </w:p>
    <w:p w14:paraId="4B4864CB" w14:textId="457EDDEB" w:rsidR="00622370" w:rsidRPr="00DF2D38" w:rsidRDefault="00622370" w:rsidP="00622370">
      <w:pPr>
        <w:pStyle w:val="Nadpis7"/>
      </w:pPr>
      <w:r w:rsidRPr="00DF2D38">
        <w:t>DC ACCESS VRSTVA</w:t>
      </w:r>
    </w:p>
    <w:p w14:paraId="390AA68E" w14:textId="6EC14495" w:rsidR="003A3ABC" w:rsidRPr="00DF2D38" w:rsidRDefault="003A3ABC" w:rsidP="00BE0BA3">
      <w:pPr>
        <w:rPr>
          <w:lang w:val="cs-CZ"/>
        </w:rPr>
      </w:pPr>
      <w:r w:rsidRPr="00DF2D38">
        <w:rPr>
          <w:lang w:val="cs-CZ"/>
        </w:rPr>
        <w:t xml:space="preserve">DC </w:t>
      </w:r>
      <w:proofErr w:type="spellStart"/>
      <w:r w:rsidRPr="00DF2D38">
        <w:rPr>
          <w:lang w:val="cs-CZ"/>
        </w:rPr>
        <w:t>access</w:t>
      </w:r>
      <w:proofErr w:type="spellEnd"/>
      <w:r w:rsidRPr="00DF2D38">
        <w:rPr>
          <w:lang w:val="cs-CZ"/>
        </w:rPr>
        <w:t xml:space="preserve"> vrstva musí být ve všech lokalitách řešena vždy plně redundantním způsobem z pohledu připojených koncových zařízení zadavatele, tedy z pohledu serverů, diskových polí, specializovaných </w:t>
      </w:r>
      <w:proofErr w:type="spellStart"/>
      <w:r w:rsidRPr="00DF2D38">
        <w:rPr>
          <w:lang w:val="cs-CZ"/>
        </w:rPr>
        <w:t>appliances</w:t>
      </w:r>
      <w:proofErr w:type="spellEnd"/>
      <w:r w:rsidRPr="00DF2D38">
        <w:rPr>
          <w:lang w:val="cs-CZ"/>
        </w:rPr>
        <w:t>, apod.</w:t>
      </w:r>
    </w:p>
    <w:p w14:paraId="68D316DC" w14:textId="77777777" w:rsidR="00B81943" w:rsidRPr="00DF2D38" w:rsidRDefault="00B81943" w:rsidP="00BE0BA3">
      <w:pPr>
        <w:rPr>
          <w:lang w:val="cs-CZ"/>
        </w:rPr>
      </w:pPr>
    </w:p>
    <w:p w14:paraId="25E574DF" w14:textId="7F3B8FF1" w:rsidR="003A3ABC" w:rsidRPr="00DF2D38" w:rsidRDefault="003A3ABC" w:rsidP="00BE0BA3">
      <w:pPr>
        <w:rPr>
          <w:lang w:val="cs-CZ"/>
        </w:rPr>
      </w:pPr>
      <w:r w:rsidRPr="00DF2D38">
        <w:rPr>
          <w:lang w:val="cs-CZ"/>
        </w:rPr>
        <w:t xml:space="preserve">Základním požadavkem zadavatele </w:t>
      </w:r>
      <w:r w:rsidR="00B81943" w:rsidRPr="00DF2D38">
        <w:rPr>
          <w:lang w:val="cs-CZ"/>
        </w:rPr>
        <w:t>na dostatek přístupových (</w:t>
      </w:r>
      <w:proofErr w:type="spellStart"/>
      <w:r w:rsidR="00B81943" w:rsidRPr="00DF2D38">
        <w:rPr>
          <w:lang w:val="cs-CZ"/>
        </w:rPr>
        <w:t>access</w:t>
      </w:r>
      <w:proofErr w:type="spellEnd"/>
      <w:r w:rsidR="00B81943" w:rsidRPr="00DF2D38">
        <w:rPr>
          <w:lang w:val="cs-CZ"/>
        </w:rPr>
        <w:t xml:space="preserve">) portů </w:t>
      </w:r>
      <w:r w:rsidR="006163FE" w:rsidRPr="00DF2D38">
        <w:rPr>
          <w:lang w:val="cs-CZ"/>
        </w:rPr>
        <w:t>v </w:t>
      </w:r>
      <w:proofErr w:type="spellStart"/>
      <w:r w:rsidR="006163FE" w:rsidRPr="00DF2D38">
        <w:rPr>
          <w:lang w:val="cs-CZ"/>
        </w:rPr>
        <w:t>datacentrech</w:t>
      </w:r>
      <w:proofErr w:type="spellEnd"/>
      <w:r w:rsidR="006163FE" w:rsidRPr="00DF2D38">
        <w:rPr>
          <w:lang w:val="cs-CZ"/>
        </w:rPr>
        <w:t xml:space="preserve"> (</w:t>
      </w:r>
      <w:proofErr w:type="spellStart"/>
      <w:r w:rsidR="006163FE" w:rsidRPr="00DF2D38">
        <w:rPr>
          <w:lang w:val="cs-CZ"/>
        </w:rPr>
        <w:t>serverovnách</w:t>
      </w:r>
      <w:proofErr w:type="spellEnd"/>
      <w:r w:rsidR="006163FE" w:rsidRPr="00DF2D38">
        <w:rPr>
          <w:lang w:val="cs-CZ"/>
        </w:rPr>
        <w:t xml:space="preserve">) </w:t>
      </w:r>
      <w:r w:rsidRPr="00DF2D38">
        <w:rPr>
          <w:lang w:val="cs-CZ"/>
        </w:rPr>
        <w:t xml:space="preserve">je </w:t>
      </w:r>
      <w:r w:rsidR="00B81943" w:rsidRPr="00DF2D38">
        <w:rPr>
          <w:lang w:val="cs-CZ"/>
        </w:rPr>
        <w:t xml:space="preserve">to, že musí </w:t>
      </w:r>
      <w:r w:rsidRPr="00DF2D38">
        <w:rPr>
          <w:lang w:val="cs-CZ"/>
        </w:rPr>
        <w:t>mít k</w:t>
      </w:r>
      <w:r w:rsidR="00B81943" w:rsidRPr="00DF2D38">
        <w:rPr>
          <w:lang w:val="cs-CZ"/>
        </w:rPr>
        <w:t> </w:t>
      </w:r>
      <w:r w:rsidRPr="00DF2D38">
        <w:rPr>
          <w:lang w:val="cs-CZ"/>
        </w:rPr>
        <w:t>dispozici</w:t>
      </w:r>
      <w:r w:rsidR="00B81943" w:rsidRPr="00DF2D38">
        <w:rPr>
          <w:lang w:val="cs-CZ"/>
        </w:rPr>
        <w:t xml:space="preserve"> vždy</w:t>
      </w:r>
      <w:r w:rsidRPr="00DF2D38">
        <w:rPr>
          <w:lang w:val="cs-CZ"/>
        </w:rPr>
        <w:t>:</w:t>
      </w:r>
    </w:p>
    <w:p w14:paraId="2625FDD1" w14:textId="7399299D" w:rsidR="003A3ABC" w:rsidRPr="00DF2D38" w:rsidRDefault="003A3ABC" w:rsidP="00B81943">
      <w:pPr>
        <w:pStyle w:val="Odstavecseseznamem"/>
        <w:numPr>
          <w:ilvl w:val="0"/>
          <w:numId w:val="4"/>
        </w:numPr>
        <w:rPr>
          <w:lang w:val="cs-CZ"/>
        </w:rPr>
      </w:pPr>
      <w:r w:rsidRPr="00DF2D38">
        <w:rPr>
          <w:lang w:val="cs-CZ"/>
        </w:rPr>
        <w:t>V </w:t>
      </w:r>
      <w:proofErr w:type="spellStart"/>
      <w:r w:rsidRPr="00DF2D38">
        <w:rPr>
          <w:lang w:val="cs-CZ"/>
        </w:rPr>
        <w:t>serverovnách</w:t>
      </w:r>
      <w:proofErr w:type="spellEnd"/>
      <w:r w:rsidRPr="00DF2D38">
        <w:rPr>
          <w:lang w:val="cs-CZ"/>
        </w:rPr>
        <w:t xml:space="preserve"> </w:t>
      </w:r>
      <w:r w:rsidR="00B81943" w:rsidRPr="00DF2D38">
        <w:rPr>
          <w:lang w:val="cs-CZ"/>
        </w:rPr>
        <w:t xml:space="preserve">DC 1, </w:t>
      </w:r>
      <w:r w:rsidRPr="00DF2D38">
        <w:rPr>
          <w:lang w:val="cs-CZ"/>
        </w:rPr>
        <w:t xml:space="preserve">DC 2 </w:t>
      </w:r>
      <w:r w:rsidR="00B81943" w:rsidRPr="00DF2D38">
        <w:rPr>
          <w:lang w:val="cs-CZ"/>
        </w:rPr>
        <w:t>v centrální lokalitě Pardubická nemocnice</w:t>
      </w:r>
    </w:p>
    <w:p w14:paraId="21368BDE" w14:textId="6FAF4EAA" w:rsidR="003A3ABC" w:rsidRPr="00DF2D38" w:rsidRDefault="00687428" w:rsidP="00E83E0B">
      <w:pPr>
        <w:pStyle w:val="Odstavecseseznamem"/>
        <w:numPr>
          <w:ilvl w:val="1"/>
          <w:numId w:val="4"/>
        </w:numPr>
        <w:rPr>
          <w:lang w:val="cs-CZ"/>
        </w:rPr>
      </w:pPr>
      <w:r w:rsidRPr="00DF2D38">
        <w:rPr>
          <w:lang w:val="cs-CZ"/>
        </w:rPr>
        <w:t xml:space="preserve">Nutné pokrýt minimálně </w:t>
      </w:r>
      <w:r w:rsidR="008C1457">
        <w:rPr>
          <w:lang w:val="cs-CZ"/>
        </w:rPr>
        <w:t>50</w:t>
      </w:r>
      <w:r w:rsidRPr="00DF2D38">
        <w:rPr>
          <w:lang w:val="cs-CZ"/>
        </w:rPr>
        <w:t xml:space="preserve"> kusů</w:t>
      </w:r>
      <w:r w:rsidR="003A3ABC" w:rsidRPr="00DF2D38">
        <w:rPr>
          <w:lang w:val="cs-CZ"/>
        </w:rPr>
        <w:t xml:space="preserve"> </w:t>
      </w:r>
      <w:r w:rsidRPr="00DF2D38">
        <w:rPr>
          <w:lang w:val="cs-CZ"/>
        </w:rPr>
        <w:t>1/</w:t>
      </w:r>
      <w:r w:rsidR="003A3ABC" w:rsidRPr="00DF2D38">
        <w:rPr>
          <w:lang w:val="cs-CZ"/>
        </w:rPr>
        <w:t xml:space="preserve">10GE </w:t>
      </w:r>
      <w:r w:rsidR="005F10A4">
        <w:rPr>
          <w:lang w:val="cs-CZ"/>
        </w:rPr>
        <w:t xml:space="preserve">SFP/SFP+ </w:t>
      </w:r>
      <w:proofErr w:type="spellStart"/>
      <w:r w:rsidR="003A3ABC" w:rsidRPr="00DF2D38">
        <w:rPr>
          <w:lang w:val="cs-CZ"/>
        </w:rPr>
        <w:t>acce</w:t>
      </w:r>
      <w:r w:rsidR="00EC7576" w:rsidRPr="00DF2D38">
        <w:rPr>
          <w:lang w:val="cs-CZ"/>
        </w:rPr>
        <w:t>ss</w:t>
      </w:r>
      <w:proofErr w:type="spellEnd"/>
      <w:r w:rsidR="00EC7576" w:rsidRPr="00DF2D38">
        <w:rPr>
          <w:lang w:val="cs-CZ"/>
        </w:rPr>
        <w:t xml:space="preserve"> portů ze dvou nezávislých DC </w:t>
      </w:r>
      <w:r w:rsidR="003A3ABC" w:rsidRPr="00DF2D38">
        <w:rPr>
          <w:lang w:val="cs-CZ"/>
        </w:rPr>
        <w:t xml:space="preserve">ACCESS přepínačů pro připojení serverů v každém z </w:t>
      </w:r>
      <w:r w:rsidR="006163FE" w:rsidRPr="00DF2D38">
        <w:rPr>
          <w:lang w:val="cs-CZ"/>
        </w:rPr>
        <w:t>pěti</w:t>
      </w:r>
      <w:r w:rsidR="003A3ABC" w:rsidRPr="00DF2D38">
        <w:rPr>
          <w:lang w:val="cs-CZ"/>
        </w:rPr>
        <w:t xml:space="preserve"> racků</w:t>
      </w:r>
      <w:r w:rsidR="00B81943" w:rsidRPr="00DF2D38">
        <w:rPr>
          <w:lang w:val="cs-CZ"/>
        </w:rPr>
        <w:t xml:space="preserve"> v dané </w:t>
      </w:r>
      <w:proofErr w:type="spellStart"/>
      <w:r w:rsidR="00B81943" w:rsidRPr="00DF2D38">
        <w:rPr>
          <w:lang w:val="cs-CZ"/>
        </w:rPr>
        <w:t>serverovně</w:t>
      </w:r>
      <w:proofErr w:type="spellEnd"/>
    </w:p>
    <w:p w14:paraId="0FF54A0D" w14:textId="04CF7FF1" w:rsidR="00B81943" w:rsidRPr="00DF2D38" w:rsidRDefault="00B81943" w:rsidP="00B81943">
      <w:pPr>
        <w:pStyle w:val="Odstavecseseznamem"/>
        <w:numPr>
          <w:ilvl w:val="0"/>
          <w:numId w:val="4"/>
        </w:numPr>
        <w:rPr>
          <w:lang w:val="cs-CZ"/>
        </w:rPr>
      </w:pPr>
      <w:r w:rsidRPr="00DF2D38">
        <w:rPr>
          <w:lang w:val="cs-CZ"/>
        </w:rPr>
        <w:t>V </w:t>
      </w:r>
      <w:proofErr w:type="spellStart"/>
      <w:r w:rsidRPr="00DF2D38">
        <w:rPr>
          <w:lang w:val="cs-CZ"/>
        </w:rPr>
        <w:t>serverovn</w:t>
      </w:r>
      <w:r w:rsidR="00EC7576" w:rsidRPr="00DF2D38">
        <w:rPr>
          <w:lang w:val="cs-CZ"/>
        </w:rPr>
        <w:t>ě</w:t>
      </w:r>
      <w:proofErr w:type="spellEnd"/>
      <w:r w:rsidRPr="00DF2D38">
        <w:rPr>
          <w:lang w:val="cs-CZ"/>
        </w:rPr>
        <w:t xml:space="preserve"> DC 3 v centrální lokalitě Pardubická nemocnice</w:t>
      </w:r>
    </w:p>
    <w:p w14:paraId="50268EDE" w14:textId="3369C373" w:rsidR="00B81943" w:rsidRPr="00DF2D38" w:rsidRDefault="00687428" w:rsidP="00B81943">
      <w:pPr>
        <w:pStyle w:val="Odstavecseseznamem"/>
        <w:numPr>
          <w:ilvl w:val="1"/>
          <w:numId w:val="4"/>
        </w:numPr>
        <w:rPr>
          <w:lang w:val="cs-CZ"/>
        </w:rPr>
      </w:pPr>
      <w:r w:rsidRPr="00DF2D38">
        <w:rPr>
          <w:lang w:val="cs-CZ"/>
        </w:rPr>
        <w:t xml:space="preserve">Nutné pokrýt minimálně </w:t>
      </w:r>
      <w:r w:rsidR="008C1457">
        <w:rPr>
          <w:lang w:val="cs-CZ"/>
        </w:rPr>
        <w:t>5</w:t>
      </w:r>
      <w:r w:rsidRPr="00DF2D38">
        <w:rPr>
          <w:lang w:val="cs-CZ"/>
        </w:rPr>
        <w:t>0</w:t>
      </w:r>
      <w:r w:rsidR="00110D1F" w:rsidRPr="00DF2D38">
        <w:rPr>
          <w:lang w:val="cs-CZ"/>
        </w:rPr>
        <w:t xml:space="preserve"> </w:t>
      </w:r>
      <w:r w:rsidRPr="00DF2D38">
        <w:rPr>
          <w:lang w:val="cs-CZ"/>
        </w:rPr>
        <w:t>kusů 1/</w:t>
      </w:r>
      <w:r w:rsidR="00B81943" w:rsidRPr="00DF2D38">
        <w:rPr>
          <w:lang w:val="cs-CZ"/>
        </w:rPr>
        <w:t xml:space="preserve">10GE </w:t>
      </w:r>
      <w:r w:rsidR="005F10A4">
        <w:rPr>
          <w:lang w:val="cs-CZ"/>
        </w:rPr>
        <w:t xml:space="preserve">SFP/SFP+ </w:t>
      </w:r>
      <w:proofErr w:type="spellStart"/>
      <w:r w:rsidR="00B81943" w:rsidRPr="00DF2D38">
        <w:rPr>
          <w:lang w:val="cs-CZ"/>
        </w:rPr>
        <w:t>access</w:t>
      </w:r>
      <w:proofErr w:type="spellEnd"/>
      <w:r w:rsidR="00B81943" w:rsidRPr="00DF2D38">
        <w:rPr>
          <w:lang w:val="cs-CZ"/>
        </w:rPr>
        <w:t xml:space="preserve"> portů ze dvou nezávislých DC</w:t>
      </w:r>
      <w:r w:rsidR="00EC7576" w:rsidRPr="00DF2D38">
        <w:rPr>
          <w:lang w:val="cs-CZ"/>
        </w:rPr>
        <w:t> </w:t>
      </w:r>
      <w:r w:rsidR="00B81943" w:rsidRPr="00DF2D38">
        <w:rPr>
          <w:lang w:val="cs-CZ"/>
        </w:rPr>
        <w:t xml:space="preserve">ACCESS přepínačů pro připojení serverů v každém ze dvou racků v dané </w:t>
      </w:r>
      <w:proofErr w:type="spellStart"/>
      <w:r w:rsidR="00B81943" w:rsidRPr="00DF2D38">
        <w:rPr>
          <w:lang w:val="cs-CZ"/>
        </w:rPr>
        <w:t>serverovně</w:t>
      </w:r>
      <w:proofErr w:type="spellEnd"/>
    </w:p>
    <w:p w14:paraId="018CC3E3" w14:textId="699C1AE5" w:rsidR="00B81943" w:rsidRPr="00DF2D38" w:rsidRDefault="00B81943" w:rsidP="00E83E0B">
      <w:pPr>
        <w:pStyle w:val="Odstavecseseznamem"/>
        <w:numPr>
          <w:ilvl w:val="0"/>
          <w:numId w:val="4"/>
        </w:numPr>
        <w:rPr>
          <w:lang w:val="cs-CZ"/>
        </w:rPr>
      </w:pPr>
      <w:r w:rsidRPr="00DF2D38">
        <w:rPr>
          <w:lang w:val="cs-CZ"/>
        </w:rPr>
        <w:t>V </w:t>
      </w:r>
      <w:proofErr w:type="spellStart"/>
      <w:r w:rsidRPr="00DF2D38">
        <w:rPr>
          <w:lang w:val="cs-CZ"/>
        </w:rPr>
        <w:t>serverovnách</w:t>
      </w:r>
      <w:proofErr w:type="spellEnd"/>
      <w:r w:rsidRPr="00DF2D38">
        <w:rPr>
          <w:lang w:val="cs-CZ"/>
        </w:rPr>
        <w:t xml:space="preserve"> ostatních lokalit (Chrudimská nemocnice, Svitavská nemocnice, Litomyšlská nemocnice, Orlickoústecká nemocnice)</w:t>
      </w:r>
    </w:p>
    <w:p w14:paraId="104379AA" w14:textId="6CF90A83" w:rsidR="00B81943" w:rsidRPr="00DF2D38" w:rsidRDefault="00B81943" w:rsidP="00B81943">
      <w:pPr>
        <w:pStyle w:val="Odstavecseseznamem"/>
        <w:numPr>
          <w:ilvl w:val="1"/>
          <w:numId w:val="4"/>
        </w:numPr>
        <w:rPr>
          <w:lang w:val="cs-CZ"/>
        </w:rPr>
      </w:pPr>
      <w:r w:rsidRPr="00DF2D38">
        <w:rPr>
          <w:lang w:val="cs-CZ"/>
        </w:rPr>
        <w:t xml:space="preserve">Nutné pokrýt vždy minimálně </w:t>
      </w:r>
      <w:r w:rsidR="006163FE" w:rsidRPr="00DF2D38">
        <w:rPr>
          <w:lang w:val="cs-CZ"/>
        </w:rPr>
        <w:t>88</w:t>
      </w:r>
      <w:r w:rsidR="00687428" w:rsidRPr="00DF2D38">
        <w:rPr>
          <w:lang w:val="cs-CZ"/>
        </w:rPr>
        <w:t xml:space="preserve"> kusů 1</w:t>
      </w:r>
      <w:r w:rsidRPr="00DF2D38">
        <w:rPr>
          <w:lang w:val="cs-CZ"/>
        </w:rPr>
        <w:t xml:space="preserve">GE </w:t>
      </w:r>
      <w:r w:rsidR="005F10A4">
        <w:rPr>
          <w:lang w:val="cs-CZ"/>
        </w:rPr>
        <w:t xml:space="preserve">metalických </w:t>
      </w:r>
      <w:proofErr w:type="spellStart"/>
      <w:r w:rsidRPr="00DF2D38">
        <w:rPr>
          <w:lang w:val="cs-CZ"/>
        </w:rPr>
        <w:t>access</w:t>
      </w:r>
      <w:proofErr w:type="spellEnd"/>
      <w:r w:rsidRPr="00DF2D38">
        <w:rPr>
          <w:lang w:val="cs-CZ"/>
        </w:rPr>
        <w:t xml:space="preserve"> portů ze dvou nezávislých DC</w:t>
      </w:r>
      <w:r w:rsidR="00EC7576" w:rsidRPr="00DF2D38">
        <w:rPr>
          <w:lang w:val="cs-CZ"/>
        </w:rPr>
        <w:t> </w:t>
      </w:r>
      <w:r w:rsidRPr="00DF2D38">
        <w:rPr>
          <w:lang w:val="cs-CZ"/>
        </w:rPr>
        <w:t xml:space="preserve">ACCESS přepínačů pro připojení serverů v každé ze </w:t>
      </w:r>
      <w:proofErr w:type="spellStart"/>
      <w:r w:rsidRPr="00DF2D38">
        <w:rPr>
          <w:lang w:val="cs-CZ"/>
        </w:rPr>
        <w:t>serveroven</w:t>
      </w:r>
      <w:proofErr w:type="spellEnd"/>
    </w:p>
    <w:p w14:paraId="055716BB" w14:textId="59AE5F4F" w:rsidR="00B81943" w:rsidRPr="00DF2D38" w:rsidRDefault="00687428" w:rsidP="00B81943">
      <w:pPr>
        <w:rPr>
          <w:lang w:val="cs-CZ"/>
        </w:rPr>
      </w:pPr>
      <w:r w:rsidRPr="00DF2D38">
        <w:rPr>
          <w:lang w:val="cs-CZ"/>
        </w:rPr>
        <w:t>Uvedené je zřejmé z blokového topologického schématu uvedeném dále.</w:t>
      </w:r>
    </w:p>
    <w:p w14:paraId="550B7495" w14:textId="77777777" w:rsidR="00687428" w:rsidRPr="00DF2D38" w:rsidRDefault="00687428" w:rsidP="00B81943">
      <w:pPr>
        <w:rPr>
          <w:lang w:val="cs-CZ"/>
        </w:rPr>
      </w:pPr>
    </w:p>
    <w:p w14:paraId="3FEC97B3" w14:textId="77777777" w:rsidR="00687428" w:rsidRPr="00DF2D38" w:rsidRDefault="00B81943" w:rsidP="00687428">
      <w:pPr>
        <w:rPr>
          <w:lang w:val="cs-CZ"/>
        </w:rPr>
      </w:pPr>
      <w:r w:rsidRPr="00DF2D38">
        <w:rPr>
          <w:lang w:val="cs-CZ"/>
        </w:rPr>
        <w:t xml:space="preserve">Základním požadavkem zadavatele na </w:t>
      </w:r>
      <w:r w:rsidR="00687428" w:rsidRPr="00DF2D38">
        <w:rPr>
          <w:lang w:val="cs-CZ"/>
        </w:rPr>
        <w:t>připojení DC ACCESS vrstvy na DC CORE v centrální lokalitě Pardubická nemocnice musí být zajištěno minimálně tak, že:</w:t>
      </w:r>
    </w:p>
    <w:p w14:paraId="1AE86660" w14:textId="567A80ED" w:rsidR="006163FE" w:rsidRPr="00DF2D38" w:rsidRDefault="006163FE" w:rsidP="00AC6885">
      <w:pPr>
        <w:pStyle w:val="Odstavecseseznamem"/>
        <w:numPr>
          <w:ilvl w:val="0"/>
          <w:numId w:val="4"/>
        </w:numPr>
        <w:rPr>
          <w:lang w:val="cs-CZ"/>
        </w:rPr>
      </w:pPr>
      <w:r w:rsidRPr="00DF2D38">
        <w:rPr>
          <w:lang w:val="cs-CZ"/>
        </w:rPr>
        <w:t xml:space="preserve">Připojení DC ACCESS vrstvy na DC CORE musí být zajištěno minimálně tak, že každý DC ACCESS přepínač bude mít zajištěnu minimálně konektivitu </w:t>
      </w:r>
      <w:proofErr w:type="spellStart"/>
      <w:r w:rsidRPr="00DF2D38">
        <w:rPr>
          <w:lang w:val="cs-CZ"/>
        </w:rPr>
        <w:t>ethernet</w:t>
      </w:r>
      <w:proofErr w:type="spellEnd"/>
      <w:r w:rsidRPr="00DF2D38">
        <w:rPr>
          <w:lang w:val="cs-CZ"/>
        </w:rPr>
        <w:t xml:space="preserve"> o kapacitě 40 </w:t>
      </w:r>
      <w:proofErr w:type="spellStart"/>
      <w:r w:rsidRPr="00DF2D38">
        <w:rPr>
          <w:lang w:val="cs-CZ"/>
        </w:rPr>
        <w:t>Gbit</w:t>
      </w:r>
      <w:proofErr w:type="spellEnd"/>
      <w:r w:rsidRPr="00DF2D38">
        <w:rPr>
          <w:lang w:val="cs-CZ"/>
        </w:rPr>
        <w:t xml:space="preserve">/s. Nezbytné je zachování redundance řešení, tedy tak, aby servery v každém z definovaných racků byly prostřednictvím minimálně dvou nezávislých DC ACCESS přepínačů připojeny na dva DC CORE přepínače v dané </w:t>
      </w:r>
      <w:proofErr w:type="spellStart"/>
      <w:r w:rsidRPr="00DF2D38">
        <w:rPr>
          <w:lang w:val="cs-CZ"/>
        </w:rPr>
        <w:t>serverovně</w:t>
      </w:r>
      <w:proofErr w:type="spellEnd"/>
      <w:r w:rsidRPr="00DF2D38">
        <w:rPr>
          <w:lang w:val="cs-CZ"/>
        </w:rPr>
        <w:t>. Způsob realizace tohoto propojení je dána návrhem účastníka.</w:t>
      </w:r>
    </w:p>
    <w:p w14:paraId="378A9124" w14:textId="34B0E235" w:rsidR="00687428" w:rsidRPr="00DF2D38" w:rsidRDefault="00687428" w:rsidP="006163FE">
      <w:pPr>
        <w:rPr>
          <w:lang w:val="cs-CZ"/>
        </w:rPr>
      </w:pPr>
    </w:p>
    <w:p w14:paraId="2A1F1EA0" w14:textId="4C17B689" w:rsidR="00687428" w:rsidRPr="00DF2D38" w:rsidRDefault="00687428" w:rsidP="00687428">
      <w:pPr>
        <w:rPr>
          <w:lang w:val="cs-CZ"/>
        </w:rPr>
      </w:pPr>
      <w:r w:rsidRPr="00DF2D38">
        <w:rPr>
          <w:lang w:val="cs-CZ"/>
        </w:rPr>
        <w:t>Základním požadavkem zadavatele na připojení DC ACCESS vrstvy na CAMPUS CORE v ostatních lokalitách (Chrudimská nemocnice, Svitavská nemocnice, Litomyšlská nemocnice, Orlickoústecká nemocnice) musí být zajištěno minimálně tak, že:</w:t>
      </w:r>
    </w:p>
    <w:p w14:paraId="59992B82" w14:textId="29154525" w:rsidR="00687428" w:rsidRPr="00DF2D38" w:rsidRDefault="006163FE" w:rsidP="00AC6885">
      <w:pPr>
        <w:pStyle w:val="Odstavecseseznamem"/>
        <w:numPr>
          <w:ilvl w:val="0"/>
          <w:numId w:val="4"/>
        </w:numPr>
        <w:rPr>
          <w:lang w:val="cs-CZ"/>
        </w:rPr>
      </w:pPr>
      <w:r w:rsidRPr="00DF2D38">
        <w:rPr>
          <w:lang w:val="cs-CZ"/>
        </w:rPr>
        <w:t xml:space="preserve">Připojení DC ACCESS vrstvy na CAMPUS CORE musí být zajištěno minimálně tak, že každý DC </w:t>
      </w:r>
      <w:r w:rsidRPr="008C1457">
        <w:rPr>
          <w:lang w:val="cs-CZ"/>
        </w:rPr>
        <w:t xml:space="preserve">ACCESS přepínač bude mít zajištěnu minimálně konektivitu </w:t>
      </w:r>
      <w:proofErr w:type="spellStart"/>
      <w:r w:rsidRPr="008C1457">
        <w:rPr>
          <w:lang w:val="cs-CZ"/>
        </w:rPr>
        <w:t>ethernet</w:t>
      </w:r>
      <w:proofErr w:type="spellEnd"/>
      <w:r w:rsidRPr="008C1457">
        <w:rPr>
          <w:lang w:val="cs-CZ"/>
        </w:rPr>
        <w:t xml:space="preserve"> o kapacitě </w:t>
      </w:r>
      <w:r w:rsidR="008C1457" w:rsidRPr="008C1457">
        <w:rPr>
          <w:lang w:val="cs-CZ"/>
        </w:rPr>
        <w:t xml:space="preserve">10 </w:t>
      </w:r>
      <w:proofErr w:type="spellStart"/>
      <w:r w:rsidRPr="008C1457">
        <w:rPr>
          <w:lang w:val="cs-CZ"/>
        </w:rPr>
        <w:t>Gbit</w:t>
      </w:r>
      <w:proofErr w:type="spellEnd"/>
      <w:r w:rsidRPr="008C1457">
        <w:rPr>
          <w:lang w:val="cs-CZ"/>
        </w:rPr>
        <w:t>/s.</w:t>
      </w:r>
      <w:r w:rsidRPr="00DF2D38">
        <w:rPr>
          <w:lang w:val="cs-CZ"/>
        </w:rPr>
        <w:t xml:space="preserve"> Nezbytné je zachování redundance řešení, tedy tak, aby servery byly připojeny prostřednictvím minimálně dvou nezávislých DC ACCESS přepínačů na dva CAMPUS CORE přepínače v dané </w:t>
      </w:r>
      <w:proofErr w:type="spellStart"/>
      <w:r w:rsidRPr="00DF2D38">
        <w:rPr>
          <w:lang w:val="cs-CZ"/>
        </w:rPr>
        <w:t>serverovně</w:t>
      </w:r>
      <w:proofErr w:type="spellEnd"/>
      <w:r w:rsidRPr="00DF2D38">
        <w:rPr>
          <w:lang w:val="cs-CZ"/>
        </w:rPr>
        <w:t>. Způsob realizace tohoto propojení je dána návrhem účastníka.</w:t>
      </w:r>
    </w:p>
    <w:p w14:paraId="0316E3E3" w14:textId="77777777" w:rsidR="00687428" w:rsidRPr="00DF2D38" w:rsidRDefault="00687428" w:rsidP="00687428">
      <w:pPr>
        <w:rPr>
          <w:lang w:val="cs-CZ"/>
        </w:rPr>
      </w:pPr>
      <w:r w:rsidRPr="00DF2D38">
        <w:rPr>
          <w:lang w:val="cs-CZ"/>
        </w:rPr>
        <w:t>Uvedené je zřejmé z blokového topologického schématu uvedeném dále.</w:t>
      </w:r>
    </w:p>
    <w:p w14:paraId="70ACAA8D" w14:textId="77777777" w:rsidR="00A111FE" w:rsidRPr="00DF2D38" w:rsidRDefault="00A111FE" w:rsidP="00687428">
      <w:pPr>
        <w:rPr>
          <w:lang w:val="cs-CZ"/>
        </w:rPr>
      </w:pPr>
    </w:p>
    <w:p w14:paraId="3593E9FE" w14:textId="3A7E0D4C" w:rsidR="00905397" w:rsidRPr="00DF2D38" w:rsidRDefault="00905397" w:rsidP="00687428">
      <w:pPr>
        <w:rPr>
          <w:lang w:val="cs-CZ"/>
        </w:rPr>
      </w:pPr>
      <w:r w:rsidRPr="00DF2D38">
        <w:rPr>
          <w:lang w:val="cs-CZ"/>
        </w:rPr>
        <w:t xml:space="preserve">Způsob realizace DC ACCESS vrstvy </w:t>
      </w:r>
      <w:r w:rsidR="006163FE" w:rsidRPr="00DF2D38">
        <w:rPr>
          <w:lang w:val="cs-CZ"/>
        </w:rPr>
        <w:t xml:space="preserve">v centrální lokalitě Pardubická nemocnice </w:t>
      </w:r>
      <w:r w:rsidRPr="00DF2D38">
        <w:rPr>
          <w:lang w:val="cs-CZ"/>
        </w:rPr>
        <w:t>je řešitelné několika způsoby. Za návrh řešení je odpovědný účastník výběrového řízení. Za</w:t>
      </w:r>
      <w:r w:rsidR="006163FE" w:rsidRPr="00DF2D38">
        <w:rPr>
          <w:lang w:val="cs-CZ"/>
        </w:rPr>
        <w:t xml:space="preserve">davatel umožňuje </w:t>
      </w:r>
      <w:r w:rsidRPr="00DF2D38">
        <w:rPr>
          <w:lang w:val="cs-CZ"/>
        </w:rPr>
        <w:t>následující</w:t>
      </w:r>
      <w:r w:rsidR="006163FE" w:rsidRPr="00DF2D38">
        <w:rPr>
          <w:lang w:val="cs-CZ"/>
        </w:rPr>
        <w:t xml:space="preserve"> způsoby realizace</w:t>
      </w:r>
      <w:r w:rsidRPr="00DF2D38">
        <w:rPr>
          <w:lang w:val="cs-CZ"/>
        </w:rPr>
        <w:t>:</w:t>
      </w:r>
    </w:p>
    <w:p w14:paraId="2916D18E" w14:textId="16FEF82A" w:rsidR="00905397" w:rsidRPr="00DF2D38" w:rsidRDefault="00905397" w:rsidP="00905397">
      <w:pPr>
        <w:pStyle w:val="Odstavecseseznamem"/>
        <w:numPr>
          <w:ilvl w:val="0"/>
          <w:numId w:val="4"/>
        </w:numPr>
        <w:rPr>
          <w:lang w:val="cs-CZ"/>
        </w:rPr>
      </w:pPr>
      <w:r w:rsidRPr="00DF2D38">
        <w:rPr>
          <w:lang w:val="cs-CZ"/>
        </w:rPr>
        <w:t xml:space="preserve">TOR (top </w:t>
      </w:r>
      <w:proofErr w:type="spellStart"/>
      <w:r w:rsidRPr="00DF2D38">
        <w:rPr>
          <w:lang w:val="cs-CZ"/>
        </w:rPr>
        <w:t>of</w:t>
      </w:r>
      <w:proofErr w:type="spellEnd"/>
      <w:r w:rsidRPr="00DF2D38">
        <w:rPr>
          <w:lang w:val="cs-CZ"/>
        </w:rPr>
        <w:t xml:space="preserve"> </w:t>
      </w:r>
      <w:proofErr w:type="spellStart"/>
      <w:r w:rsidRPr="00DF2D38">
        <w:rPr>
          <w:lang w:val="cs-CZ"/>
        </w:rPr>
        <w:t>rack</w:t>
      </w:r>
      <w:proofErr w:type="spellEnd"/>
      <w:r w:rsidRPr="00DF2D38">
        <w:rPr>
          <w:lang w:val="cs-CZ"/>
        </w:rPr>
        <w:t xml:space="preserve">) umístění DC ACCESS přepínačů – v takovém případě je nezbytné, aby TOR přepínače měli </w:t>
      </w:r>
      <w:proofErr w:type="spellStart"/>
      <w:r w:rsidR="00FB1A20" w:rsidRPr="00DF2D38">
        <w:rPr>
          <w:lang w:val="cs-CZ"/>
        </w:rPr>
        <w:t>z</w:t>
      </w:r>
      <w:r w:rsidRPr="00DF2D38">
        <w:rPr>
          <w:lang w:val="cs-CZ"/>
        </w:rPr>
        <w:t>ado</w:t>
      </w:r>
      <w:proofErr w:type="spellEnd"/>
      <w:r w:rsidRPr="00DF2D38">
        <w:rPr>
          <w:lang w:val="cs-CZ"/>
        </w:rPr>
        <w:t>-přední</w:t>
      </w:r>
      <w:r w:rsidR="00FB1A20" w:rsidRPr="00DF2D38">
        <w:rPr>
          <w:lang w:val="cs-CZ"/>
        </w:rPr>
        <w:t xml:space="preserve"> chlazení (nasávání přes zdroje a vyfukování přes porty). Zároveň je nezbytné na náklady projektu zajistit propojení z DC ACCESS přepínače na DC </w:t>
      </w:r>
      <w:r w:rsidR="0083313D" w:rsidRPr="00DF2D38">
        <w:rPr>
          <w:lang w:val="cs-CZ"/>
        </w:rPr>
        <w:t xml:space="preserve">CORE </w:t>
      </w:r>
      <w:r w:rsidR="006163FE" w:rsidRPr="00DF2D38">
        <w:rPr>
          <w:lang w:val="cs-CZ"/>
        </w:rPr>
        <w:t xml:space="preserve">umístěný v téže </w:t>
      </w:r>
      <w:proofErr w:type="spellStart"/>
      <w:r w:rsidR="006163FE" w:rsidRPr="00DF2D38">
        <w:rPr>
          <w:lang w:val="cs-CZ"/>
        </w:rPr>
        <w:t>serverovně</w:t>
      </w:r>
      <w:proofErr w:type="spellEnd"/>
      <w:r w:rsidR="00FB1A20" w:rsidRPr="00DF2D38">
        <w:rPr>
          <w:lang w:val="cs-CZ"/>
        </w:rPr>
        <w:t xml:space="preserve"> </w:t>
      </w:r>
      <w:r w:rsidR="0083313D" w:rsidRPr="00DF2D38">
        <w:rPr>
          <w:lang w:val="cs-CZ"/>
        </w:rPr>
        <w:t xml:space="preserve">dle místně příslušných podmínek v každé ze </w:t>
      </w:r>
      <w:proofErr w:type="spellStart"/>
      <w:r w:rsidR="0083313D" w:rsidRPr="00DF2D38">
        <w:rPr>
          <w:lang w:val="cs-CZ"/>
        </w:rPr>
        <w:t>serveroven</w:t>
      </w:r>
      <w:proofErr w:type="spellEnd"/>
      <w:r w:rsidR="0083313D" w:rsidRPr="00DF2D38">
        <w:rPr>
          <w:lang w:val="cs-CZ"/>
        </w:rPr>
        <w:t xml:space="preserve">, což </w:t>
      </w:r>
      <w:r w:rsidR="00A111FE" w:rsidRPr="00DF2D38">
        <w:rPr>
          <w:lang w:val="cs-CZ"/>
        </w:rPr>
        <w:t>má účastník možnost</w:t>
      </w:r>
      <w:r w:rsidR="0083313D" w:rsidRPr="00DF2D38">
        <w:rPr>
          <w:lang w:val="cs-CZ"/>
        </w:rPr>
        <w:t xml:space="preserve"> ověřit při prohlídce míst plnění. Příslušenstvím pro připojení serverů k </w:t>
      </w:r>
      <w:proofErr w:type="gramStart"/>
      <w:r w:rsidR="0083313D" w:rsidRPr="00DF2D38">
        <w:rPr>
          <w:lang w:val="cs-CZ"/>
        </w:rPr>
        <w:t>TOR</w:t>
      </w:r>
      <w:proofErr w:type="gramEnd"/>
      <w:r w:rsidR="0083313D" w:rsidRPr="00DF2D38">
        <w:rPr>
          <w:lang w:val="cs-CZ"/>
        </w:rPr>
        <w:t xml:space="preserve"> přepínačům </w:t>
      </w:r>
      <w:r w:rsidRPr="00DF2D38">
        <w:rPr>
          <w:lang w:val="cs-CZ"/>
        </w:rPr>
        <w:t xml:space="preserve">pak </w:t>
      </w:r>
      <w:r w:rsidR="0083313D" w:rsidRPr="00DF2D38">
        <w:rPr>
          <w:lang w:val="cs-CZ"/>
        </w:rPr>
        <w:t>jsou standardní 10G DAC/</w:t>
      </w:r>
      <w:proofErr w:type="spellStart"/>
      <w:r w:rsidR="0083313D" w:rsidRPr="00DF2D38">
        <w:rPr>
          <w:lang w:val="cs-CZ"/>
        </w:rPr>
        <w:t>twinnax</w:t>
      </w:r>
      <w:proofErr w:type="spellEnd"/>
      <w:r w:rsidR="006163FE" w:rsidRPr="00DF2D38">
        <w:rPr>
          <w:lang w:val="cs-CZ"/>
        </w:rPr>
        <w:t xml:space="preserve"> </w:t>
      </w:r>
      <w:r w:rsidR="0083313D" w:rsidRPr="00DF2D38">
        <w:rPr>
          <w:lang w:val="cs-CZ"/>
        </w:rPr>
        <w:t xml:space="preserve">a 1G </w:t>
      </w:r>
      <w:r w:rsidR="006163FE" w:rsidRPr="00DF2D38">
        <w:rPr>
          <w:lang w:val="cs-CZ"/>
        </w:rPr>
        <w:t xml:space="preserve">UTP </w:t>
      </w:r>
      <w:r w:rsidR="0083313D" w:rsidRPr="00DF2D38">
        <w:rPr>
          <w:lang w:val="cs-CZ"/>
        </w:rPr>
        <w:t>metalické 3</w:t>
      </w:r>
      <w:r w:rsidR="006163FE" w:rsidRPr="00DF2D38">
        <w:rPr>
          <w:lang w:val="cs-CZ"/>
        </w:rPr>
        <w:t>-</w:t>
      </w:r>
      <w:r w:rsidR="0083313D" w:rsidRPr="00DF2D38">
        <w:rPr>
          <w:lang w:val="cs-CZ"/>
        </w:rPr>
        <w:t>metrové kabely.</w:t>
      </w:r>
    </w:p>
    <w:p w14:paraId="713625CE" w14:textId="4E83341B" w:rsidR="0083313D" w:rsidRPr="00DF2D38" w:rsidRDefault="0083313D" w:rsidP="00A111FE">
      <w:pPr>
        <w:pStyle w:val="Odstavecseseznamem"/>
        <w:numPr>
          <w:ilvl w:val="0"/>
          <w:numId w:val="4"/>
        </w:numPr>
        <w:ind w:left="714" w:hanging="357"/>
        <w:contextualSpacing w:val="0"/>
        <w:rPr>
          <w:lang w:val="cs-CZ"/>
        </w:rPr>
      </w:pPr>
      <w:r w:rsidRPr="00DF2D38">
        <w:rPr>
          <w:lang w:val="cs-CZ"/>
        </w:rPr>
        <w:t xml:space="preserve">EOR (end </w:t>
      </w:r>
      <w:proofErr w:type="spellStart"/>
      <w:r w:rsidRPr="00DF2D38">
        <w:rPr>
          <w:lang w:val="cs-CZ"/>
        </w:rPr>
        <w:t>of</w:t>
      </w:r>
      <w:proofErr w:type="spellEnd"/>
      <w:r w:rsidRPr="00DF2D38">
        <w:rPr>
          <w:lang w:val="cs-CZ"/>
        </w:rPr>
        <w:t xml:space="preserve"> </w:t>
      </w:r>
      <w:proofErr w:type="spellStart"/>
      <w:r w:rsidRPr="00DF2D38">
        <w:rPr>
          <w:lang w:val="cs-CZ"/>
        </w:rPr>
        <w:t>row</w:t>
      </w:r>
      <w:proofErr w:type="spellEnd"/>
      <w:r w:rsidRPr="00DF2D38">
        <w:rPr>
          <w:lang w:val="cs-CZ"/>
        </w:rPr>
        <w:t xml:space="preserve">) umístění DC ACCESS přepínačů – v takovém případě je nezbytné, aby EOR přepínače měli </w:t>
      </w:r>
      <w:proofErr w:type="spellStart"/>
      <w:r w:rsidRPr="00DF2D38">
        <w:rPr>
          <w:lang w:val="cs-CZ"/>
        </w:rPr>
        <w:t>předo</w:t>
      </w:r>
      <w:proofErr w:type="spellEnd"/>
      <w:r w:rsidRPr="00DF2D38">
        <w:rPr>
          <w:lang w:val="cs-CZ"/>
        </w:rPr>
        <w:t>-z</w:t>
      </w:r>
      <w:r w:rsidR="00A111FE" w:rsidRPr="00DF2D38">
        <w:rPr>
          <w:lang w:val="cs-CZ"/>
        </w:rPr>
        <w:t>adní</w:t>
      </w:r>
      <w:r w:rsidRPr="00DF2D38">
        <w:rPr>
          <w:lang w:val="cs-CZ"/>
        </w:rPr>
        <w:t xml:space="preserve"> chlazení (nasávání přes porty a vyfukování přes zdroje). Propojení z DC ACCESS přepínače na DC CORE (centrální lokalita) bude řešeno dle místních podmínek v rámci jednoho racku</w:t>
      </w:r>
      <w:r w:rsidR="00A111FE" w:rsidRPr="00DF2D38">
        <w:rPr>
          <w:lang w:val="cs-CZ"/>
        </w:rPr>
        <w:t xml:space="preserve"> v</w:t>
      </w:r>
      <w:r w:rsidR="006163FE" w:rsidRPr="00DF2D38">
        <w:rPr>
          <w:lang w:val="cs-CZ"/>
        </w:rPr>
        <w:t xml:space="preserve"> každé </w:t>
      </w:r>
      <w:proofErr w:type="spellStart"/>
      <w:r w:rsidR="00A111FE" w:rsidRPr="00DF2D38">
        <w:rPr>
          <w:lang w:val="cs-CZ"/>
        </w:rPr>
        <w:t>serverovně</w:t>
      </w:r>
      <w:proofErr w:type="spellEnd"/>
      <w:r w:rsidRPr="00DF2D38">
        <w:rPr>
          <w:lang w:val="cs-CZ"/>
        </w:rPr>
        <w:t xml:space="preserve">. Příslušenstvím pro připojení serverů k EOR přepínačům pak musí být taková kabeláž umožňující připojení </w:t>
      </w:r>
      <w:r w:rsidR="00A111FE" w:rsidRPr="00DF2D38">
        <w:rPr>
          <w:lang w:val="cs-CZ"/>
        </w:rPr>
        <w:t xml:space="preserve">serverů umístěných v jednotlivých definovaných </w:t>
      </w:r>
      <w:proofErr w:type="spellStart"/>
      <w:r w:rsidR="00A111FE" w:rsidRPr="00DF2D38">
        <w:rPr>
          <w:lang w:val="cs-CZ"/>
        </w:rPr>
        <w:t>rackách</w:t>
      </w:r>
      <w:proofErr w:type="spellEnd"/>
      <w:r w:rsidR="00A111FE" w:rsidRPr="00DF2D38">
        <w:rPr>
          <w:lang w:val="cs-CZ"/>
        </w:rPr>
        <w:t xml:space="preserve"> v </w:t>
      </w:r>
      <w:proofErr w:type="spellStart"/>
      <w:r w:rsidR="00A111FE" w:rsidRPr="00DF2D38">
        <w:rPr>
          <w:lang w:val="cs-CZ"/>
        </w:rPr>
        <w:t>serverovně</w:t>
      </w:r>
      <w:proofErr w:type="spellEnd"/>
      <w:r w:rsidR="00A111FE" w:rsidRPr="00DF2D38">
        <w:rPr>
          <w:lang w:val="cs-CZ"/>
        </w:rPr>
        <w:t xml:space="preserve"> na EOR přepínače umístěné na začátku rackové řady, tedy standardní kabeláž 1G metalická UTP kabeláž a </w:t>
      </w:r>
      <w:r w:rsidR="009938A7" w:rsidRPr="00DF2D38">
        <w:rPr>
          <w:lang w:val="cs-CZ"/>
        </w:rPr>
        <w:t xml:space="preserve">standardní </w:t>
      </w:r>
      <w:r w:rsidRPr="00DF2D38">
        <w:rPr>
          <w:lang w:val="cs-CZ"/>
        </w:rPr>
        <w:t>10G</w:t>
      </w:r>
      <w:r w:rsidR="00A111FE" w:rsidRPr="00DF2D38">
        <w:rPr>
          <w:lang w:val="cs-CZ"/>
        </w:rPr>
        <w:t xml:space="preserve"> </w:t>
      </w:r>
      <w:r w:rsidR="009938A7" w:rsidRPr="00DF2D38">
        <w:rPr>
          <w:lang w:val="cs-CZ"/>
        </w:rPr>
        <w:t xml:space="preserve">optické </w:t>
      </w:r>
      <w:r w:rsidR="00A111FE" w:rsidRPr="00DF2D38">
        <w:rPr>
          <w:lang w:val="cs-CZ"/>
        </w:rPr>
        <w:t xml:space="preserve">připojovací kabely </w:t>
      </w:r>
      <w:r w:rsidR="00AC6885">
        <w:rPr>
          <w:lang w:val="cs-CZ"/>
        </w:rPr>
        <w:t xml:space="preserve">(včetně </w:t>
      </w:r>
      <w:r w:rsidR="00A66169">
        <w:rPr>
          <w:lang w:val="cs-CZ"/>
        </w:rPr>
        <w:t xml:space="preserve">páru </w:t>
      </w:r>
      <w:r w:rsidR="00AC6885">
        <w:rPr>
          <w:lang w:val="cs-CZ"/>
        </w:rPr>
        <w:t xml:space="preserve">10G </w:t>
      </w:r>
      <w:r w:rsidR="00A66169">
        <w:rPr>
          <w:lang w:val="cs-CZ"/>
        </w:rPr>
        <w:t xml:space="preserve">optických modulů / </w:t>
      </w:r>
      <w:r w:rsidR="00AC6885">
        <w:rPr>
          <w:lang w:val="cs-CZ"/>
        </w:rPr>
        <w:t xml:space="preserve">transceiverů) </w:t>
      </w:r>
      <w:r w:rsidR="00A111FE" w:rsidRPr="00DF2D38">
        <w:rPr>
          <w:lang w:val="cs-CZ"/>
        </w:rPr>
        <w:t xml:space="preserve">v délkách dle místně příslušných podmínek v každé ze </w:t>
      </w:r>
      <w:proofErr w:type="spellStart"/>
      <w:r w:rsidR="00A111FE" w:rsidRPr="00DF2D38">
        <w:rPr>
          <w:lang w:val="cs-CZ"/>
        </w:rPr>
        <w:t>serveroven</w:t>
      </w:r>
      <w:proofErr w:type="spellEnd"/>
      <w:r w:rsidR="00A111FE" w:rsidRPr="00DF2D38">
        <w:rPr>
          <w:lang w:val="cs-CZ"/>
        </w:rPr>
        <w:t>, což má účastník možnost ověřit při prohlídce míst plnění</w:t>
      </w:r>
      <w:r w:rsidRPr="00DF2D38">
        <w:rPr>
          <w:lang w:val="cs-CZ"/>
        </w:rPr>
        <w:t>.</w:t>
      </w:r>
    </w:p>
    <w:p w14:paraId="5D6F8C7D" w14:textId="0F3DF75B" w:rsidR="009938A7" w:rsidRPr="00DF2D38" w:rsidRDefault="009938A7" w:rsidP="009938A7">
      <w:pPr>
        <w:pStyle w:val="Odstavecseseznamem"/>
        <w:numPr>
          <w:ilvl w:val="0"/>
          <w:numId w:val="4"/>
        </w:numPr>
        <w:ind w:left="714" w:hanging="357"/>
        <w:contextualSpacing w:val="0"/>
        <w:rPr>
          <w:lang w:val="cs-CZ"/>
        </w:rPr>
      </w:pPr>
      <w:r w:rsidRPr="00DF2D38">
        <w:rPr>
          <w:lang w:val="cs-CZ"/>
        </w:rPr>
        <w:t xml:space="preserve">Integrace DC ACCESS přepínačů ve formě linkových karet </w:t>
      </w:r>
      <w:r w:rsidR="00764531" w:rsidRPr="00DF2D38">
        <w:rPr>
          <w:lang w:val="cs-CZ"/>
        </w:rPr>
        <w:t>do modulární</w:t>
      </w:r>
      <w:r w:rsidR="00AC6885">
        <w:rPr>
          <w:lang w:val="cs-CZ"/>
        </w:rPr>
        <w:t>ho</w:t>
      </w:r>
      <w:r w:rsidR="00764531" w:rsidRPr="00DF2D38">
        <w:rPr>
          <w:lang w:val="cs-CZ"/>
        </w:rPr>
        <w:t xml:space="preserve"> </w:t>
      </w:r>
      <w:proofErr w:type="spellStart"/>
      <w:r w:rsidR="00764531" w:rsidRPr="00DF2D38">
        <w:rPr>
          <w:lang w:val="cs-CZ"/>
        </w:rPr>
        <w:t>šasí</w:t>
      </w:r>
      <w:proofErr w:type="spellEnd"/>
      <w:r w:rsidR="00764531" w:rsidRPr="00DF2D38">
        <w:rPr>
          <w:lang w:val="cs-CZ"/>
        </w:rPr>
        <w:t xml:space="preserve"> DC CORE </w:t>
      </w:r>
      <w:r w:rsidRPr="00DF2D38">
        <w:rPr>
          <w:lang w:val="cs-CZ"/>
        </w:rPr>
        <w:t xml:space="preserve">umístěného na konci řady racků (EOR, end </w:t>
      </w:r>
      <w:proofErr w:type="spellStart"/>
      <w:r w:rsidRPr="00DF2D38">
        <w:rPr>
          <w:lang w:val="cs-CZ"/>
        </w:rPr>
        <w:t>of</w:t>
      </w:r>
      <w:proofErr w:type="spellEnd"/>
      <w:r w:rsidRPr="00DF2D38">
        <w:rPr>
          <w:lang w:val="cs-CZ"/>
        </w:rPr>
        <w:t xml:space="preserve"> </w:t>
      </w:r>
      <w:proofErr w:type="spellStart"/>
      <w:r w:rsidRPr="00DF2D38">
        <w:rPr>
          <w:lang w:val="cs-CZ"/>
        </w:rPr>
        <w:t>row</w:t>
      </w:r>
      <w:proofErr w:type="spellEnd"/>
      <w:r w:rsidRPr="00DF2D38">
        <w:rPr>
          <w:lang w:val="cs-CZ"/>
        </w:rPr>
        <w:t>). V takovém případě platí stejné podmínky jako pro EOR řešení samotnými DC ACCESS přepínači, což je uvedeno výše.</w:t>
      </w:r>
    </w:p>
    <w:p w14:paraId="54E61C5C" w14:textId="1A72C947" w:rsidR="005F10A4" w:rsidRDefault="00764531" w:rsidP="00764531">
      <w:pPr>
        <w:pStyle w:val="Odstavecseseznamem"/>
        <w:numPr>
          <w:ilvl w:val="0"/>
          <w:numId w:val="4"/>
        </w:numPr>
        <w:contextualSpacing w:val="0"/>
        <w:rPr>
          <w:lang w:val="cs-CZ"/>
        </w:rPr>
      </w:pPr>
      <w:r w:rsidRPr="00DF2D38">
        <w:rPr>
          <w:lang w:val="cs-CZ"/>
        </w:rPr>
        <w:lastRenderedPageBreak/>
        <w:t>TOR (top-</w:t>
      </w:r>
      <w:proofErr w:type="spellStart"/>
      <w:r w:rsidRPr="00DF2D38">
        <w:rPr>
          <w:lang w:val="cs-CZ"/>
        </w:rPr>
        <w:t>of</w:t>
      </w:r>
      <w:proofErr w:type="spellEnd"/>
      <w:r w:rsidRPr="00DF2D38">
        <w:rPr>
          <w:lang w:val="cs-CZ"/>
        </w:rPr>
        <w:t>-</w:t>
      </w:r>
      <w:proofErr w:type="spellStart"/>
      <w:r w:rsidRPr="00DF2D38">
        <w:rPr>
          <w:lang w:val="cs-CZ"/>
        </w:rPr>
        <w:t>rack</w:t>
      </w:r>
      <w:proofErr w:type="spellEnd"/>
      <w:r w:rsidRPr="00DF2D38">
        <w:rPr>
          <w:lang w:val="cs-CZ"/>
        </w:rPr>
        <w:t xml:space="preserve">) umístění DC ACCESS přepínačů, přičemž funkcionality je možné zajistit </w:t>
      </w:r>
      <w:r w:rsidR="005F10A4" w:rsidRPr="005F10A4">
        <w:rPr>
          <w:lang w:val="cs-CZ"/>
        </w:rPr>
        <w:t>v</w:t>
      </w:r>
      <w:r w:rsidR="005F10A4">
        <w:rPr>
          <w:lang w:val="cs-CZ"/>
        </w:rPr>
        <w:t> </w:t>
      </w:r>
      <w:r w:rsidR="005F10A4" w:rsidRPr="005F10A4">
        <w:rPr>
          <w:lang w:val="cs-CZ"/>
        </w:rPr>
        <w:t>prvku DC CORE a prostorově rozvést ve formě distribuované komponenty, například funkcionalitou externí distribuované linkové karty</w:t>
      </w:r>
      <w:r w:rsidR="005F10A4">
        <w:rPr>
          <w:lang w:val="cs-CZ"/>
        </w:rPr>
        <w:t>.</w:t>
      </w:r>
      <w:r w:rsidR="005F10A4" w:rsidRPr="00DF2D38">
        <w:rPr>
          <w:lang w:val="cs-CZ"/>
        </w:rPr>
        <w:t xml:space="preserve"> </w:t>
      </w:r>
    </w:p>
    <w:p w14:paraId="7AE214B9" w14:textId="77777777" w:rsidR="005F10A4" w:rsidRPr="00DF2D38" w:rsidRDefault="005F10A4" w:rsidP="00687428">
      <w:pPr>
        <w:rPr>
          <w:lang w:val="cs-CZ"/>
        </w:rPr>
      </w:pPr>
    </w:p>
    <w:p w14:paraId="0003C81A" w14:textId="55CEEFBF" w:rsidR="008929DA" w:rsidRPr="00DF2D38" w:rsidRDefault="008929DA" w:rsidP="008929DA">
      <w:pPr>
        <w:rPr>
          <w:lang w:val="cs-CZ"/>
        </w:rPr>
      </w:pPr>
      <w:r w:rsidRPr="00DF2D38">
        <w:rPr>
          <w:lang w:val="cs-CZ"/>
        </w:rPr>
        <w:t xml:space="preserve">Pro zajištění optimální výkonnosti různých typů aplikací provozovaných nad infrastrukturou datového centra musí páteřní přepínače kromě tradičních </w:t>
      </w:r>
      <w:r w:rsidR="00627948" w:rsidRPr="00DF2D38">
        <w:rPr>
          <w:lang w:val="cs-CZ"/>
        </w:rPr>
        <w:t xml:space="preserve">funkcionalit jako je L2 </w:t>
      </w:r>
      <w:proofErr w:type="spellStart"/>
      <w:r w:rsidR="00627948" w:rsidRPr="00DF2D38">
        <w:rPr>
          <w:lang w:val="cs-CZ"/>
        </w:rPr>
        <w:t>switc</w:t>
      </w:r>
      <w:r w:rsidR="00B8360F" w:rsidRPr="00DF2D38">
        <w:rPr>
          <w:lang w:val="cs-CZ"/>
        </w:rPr>
        <w:t>h</w:t>
      </w:r>
      <w:r w:rsidR="00627948" w:rsidRPr="00DF2D38">
        <w:rPr>
          <w:lang w:val="cs-CZ"/>
        </w:rPr>
        <w:t>ing</w:t>
      </w:r>
      <w:proofErr w:type="spellEnd"/>
      <w:r w:rsidR="00627948" w:rsidRPr="00DF2D38">
        <w:rPr>
          <w:lang w:val="cs-CZ"/>
        </w:rPr>
        <w:t xml:space="preserve"> a L3 </w:t>
      </w:r>
      <w:proofErr w:type="spellStart"/>
      <w:r w:rsidR="00627948" w:rsidRPr="00DF2D38">
        <w:rPr>
          <w:lang w:val="cs-CZ"/>
        </w:rPr>
        <w:t>routing</w:t>
      </w:r>
      <w:proofErr w:type="spellEnd"/>
      <w:r w:rsidR="00627948" w:rsidRPr="00DF2D38">
        <w:rPr>
          <w:lang w:val="cs-CZ"/>
        </w:rPr>
        <w:t xml:space="preserve">, rovněž zajistit tradiční </w:t>
      </w:r>
      <w:r w:rsidRPr="00DF2D38">
        <w:rPr>
          <w:lang w:val="cs-CZ"/>
        </w:rPr>
        <w:t>mechanism</w:t>
      </w:r>
      <w:r w:rsidR="00627948" w:rsidRPr="00DF2D38">
        <w:rPr>
          <w:lang w:val="cs-CZ"/>
        </w:rPr>
        <w:t>y</w:t>
      </w:r>
      <w:r w:rsidRPr="00DF2D38">
        <w:rPr>
          <w:lang w:val="cs-CZ"/>
        </w:rPr>
        <w:t xml:space="preserve"> pro řízení kvality služeb (</w:t>
      </w:r>
      <w:proofErr w:type="spellStart"/>
      <w:r w:rsidRPr="00DF2D38">
        <w:rPr>
          <w:lang w:val="cs-CZ"/>
        </w:rPr>
        <w:t>QoS</w:t>
      </w:r>
      <w:proofErr w:type="spellEnd"/>
      <w:r w:rsidRPr="00DF2D38">
        <w:rPr>
          <w:lang w:val="cs-CZ"/>
        </w:rPr>
        <w:t xml:space="preserve">) jako jsou klasifikace provozu, markování provozu (DSCP, COS), vyčlenění šířky pásma provozu pro jednotlivé kategorie aplikací podporovat také pokročilé </w:t>
      </w:r>
      <w:proofErr w:type="spellStart"/>
      <w:r w:rsidRPr="00DF2D38">
        <w:rPr>
          <w:lang w:val="cs-CZ"/>
        </w:rPr>
        <w:t>QoS</w:t>
      </w:r>
      <w:proofErr w:type="spellEnd"/>
      <w:r w:rsidRPr="00DF2D38">
        <w:rPr>
          <w:lang w:val="cs-CZ"/>
        </w:rPr>
        <w:t xml:space="preserve"> mechanismy, které umožnují </w:t>
      </w:r>
      <w:proofErr w:type="spellStart"/>
      <w:r w:rsidRPr="006B21FD">
        <w:rPr>
          <w:lang w:val="cs-CZ"/>
        </w:rPr>
        <w:t>prioritizovat</w:t>
      </w:r>
      <w:proofErr w:type="spellEnd"/>
      <w:r w:rsidRPr="006B21FD">
        <w:rPr>
          <w:lang w:val="cs-CZ"/>
        </w:rPr>
        <w:t xml:space="preserve"> pakety aplikačních toků citlivých</w:t>
      </w:r>
      <w:r w:rsidRPr="00DF2D38">
        <w:rPr>
          <w:lang w:val="cs-CZ"/>
        </w:rPr>
        <w:t xml:space="preserve"> na dobu odezvy</w:t>
      </w:r>
      <w:r w:rsidR="00764531" w:rsidRPr="00DF2D38">
        <w:rPr>
          <w:lang w:val="cs-CZ"/>
        </w:rPr>
        <w:t>.</w:t>
      </w:r>
    </w:p>
    <w:p w14:paraId="7B5C3387" w14:textId="0ED67987" w:rsidR="002E7043" w:rsidRPr="00DF2D38" w:rsidRDefault="008929DA" w:rsidP="008929DA">
      <w:pPr>
        <w:rPr>
          <w:lang w:val="cs-CZ"/>
        </w:rPr>
      </w:pPr>
      <w:r w:rsidRPr="00DF2D38">
        <w:rPr>
          <w:lang w:val="cs-CZ"/>
        </w:rPr>
        <w:t xml:space="preserve">Páteřní přepínače musí zajistit vysokou dostupnost a spolehlivost </w:t>
      </w:r>
      <w:proofErr w:type="spellStart"/>
      <w:r w:rsidRPr="00DF2D38">
        <w:rPr>
          <w:lang w:val="cs-CZ"/>
        </w:rPr>
        <w:t>datacentrové</w:t>
      </w:r>
      <w:proofErr w:type="spellEnd"/>
      <w:r w:rsidRPr="00DF2D38">
        <w:rPr>
          <w:lang w:val="cs-CZ"/>
        </w:rPr>
        <w:t xml:space="preserve"> infrastruktury a musí disponovat flexibilní architekturou umožňující k němu připojovat zařízení prostřednictvím různých přenosových technologií od 1 GE</w:t>
      </w:r>
      <w:r w:rsidR="00DD2755" w:rsidRPr="00DF2D38">
        <w:rPr>
          <w:lang w:val="cs-CZ"/>
        </w:rPr>
        <w:t>, přes 10 GE a dále k vyšším přenosovým rychlostem.</w:t>
      </w:r>
      <w:r w:rsidR="00B8360F" w:rsidRPr="00DF2D38">
        <w:rPr>
          <w:lang w:val="cs-CZ"/>
        </w:rPr>
        <w:t xml:space="preserve"> </w:t>
      </w:r>
      <w:r w:rsidR="00B8360F" w:rsidRPr="009453ED">
        <w:rPr>
          <w:lang w:val="cs-CZ"/>
        </w:rPr>
        <w:t>Připojení 1</w:t>
      </w:r>
      <w:r w:rsidR="00DD2755" w:rsidRPr="009453ED">
        <w:rPr>
          <w:lang w:val="cs-CZ"/>
        </w:rPr>
        <w:t> </w:t>
      </w:r>
      <w:r w:rsidR="00B8360F" w:rsidRPr="009453ED">
        <w:rPr>
          <w:lang w:val="cs-CZ"/>
        </w:rPr>
        <w:t>GE zařízení k </w:t>
      </w:r>
      <w:proofErr w:type="gramStart"/>
      <w:r w:rsidR="00B8360F" w:rsidRPr="009453ED">
        <w:rPr>
          <w:lang w:val="cs-CZ"/>
        </w:rPr>
        <w:t>DC</w:t>
      </w:r>
      <w:proofErr w:type="gramEnd"/>
      <w:r w:rsidR="00B8360F" w:rsidRPr="009453ED">
        <w:rPr>
          <w:lang w:val="cs-CZ"/>
        </w:rPr>
        <w:t xml:space="preserve"> </w:t>
      </w:r>
      <w:r w:rsidR="00EC7576" w:rsidRPr="009453ED">
        <w:rPr>
          <w:lang w:val="cs-CZ"/>
        </w:rPr>
        <w:t xml:space="preserve">ACCESS </w:t>
      </w:r>
      <w:r w:rsidR="00B8360F" w:rsidRPr="009453ED">
        <w:rPr>
          <w:lang w:val="cs-CZ"/>
        </w:rPr>
        <w:t xml:space="preserve">přepínačům je s ohledem na ochranu investice do </w:t>
      </w:r>
      <w:r w:rsidR="00DD2755" w:rsidRPr="009453ED">
        <w:rPr>
          <w:lang w:val="cs-CZ"/>
        </w:rPr>
        <w:t>soutěžené</w:t>
      </w:r>
      <w:r w:rsidR="00B8360F" w:rsidRPr="009453ED">
        <w:rPr>
          <w:lang w:val="cs-CZ"/>
        </w:rPr>
        <w:t xml:space="preserve"> infrastruktury požadováno realizovat </w:t>
      </w:r>
      <w:r w:rsidR="005F10A4">
        <w:rPr>
          <w:lang w:val="cs-CZ"/>
        </w:rPr>
        <w:t xml:space="preserve">v centrální lokalitě (Pardubická nemocnice) </w:t>
      </w:r>
      <w:r w:rsidR="00B8360F" w:rsidRPr="009453ED">
        <w:rPr>
          <w:lang w:val="cs-CZ"/>
        </w:rPr>
        <w:t>1</w:t>
      </w:r>
      <w:r w:rsidR="00DD2755" w:rsidRPr="009453ED">
        <w:rPr>
          <w:lang w:val="cs-CZ"/>
        </w:rPr>
        <w:t> </w:t>
      </w:r>
      <w:r w:rsidR="00B8360F" w:rsidRPr="009453ED">
        <w:rPr>
          <w:lang w:val="cs-CZ"/>
        </w:rPr>
        <w:t>GE metalickými transceivery</w:t>
      </w:r>
      <w:r w:rsidR="00AC6885" w:rsidRPr="009453ED">
        <w:rPr>
          <w:lang w:val="cs-CZ"/>
        </w:rPr>
        <w:t xml:space="preserve"> instalovanými ve standardních šachtách SFP/SFP+ s rozhraním RJ45 pro připojení UTP kabelu</w:t>
      </w:r>
      <w:r w:rsidR="00B8360F" w:rsidRPr="009453ED">
        <w:rPr>
          <w:lang w:val="cs-CZ"/>
        </w:rPr>
        <w:t>.</w:t>
      </w:r>
    </w:p>
    <w:p w14:paraId="1F16BEE7" w14:textId="77777777" w:rsidR="00905397" w:rsidRPr="00DF2D38" w:rsidRDefault="00905397" w:rsidP="008929DA">
      <w:pPr>
        <w:rPr>
          <w:lang w:val="cs-CZ"/>
        </w:rPr>
      </w:pPr>
    </w:p>
    <w:p w14:paraId="221729FA" w14:textId="77777777" w:rsidR="00893B39" w:rsidRPr="00DF2D38" w:rsidRDefault="00622370" w:rsidP="00893B39">
      <w:pPr>
        <w:keepNext/>
        <w:rPr>
          <w:lang w:val="cs-CZ"/>
        </w:rPr>
      </w:pPr>
      <w:r w:rsidRPr="00DF2D38">
        <w:rPr>
          <w:lang w:val="cs-CZ"/>
        </w:rPr>
        <w:t>S ohledem na udržitelnost projektu a následně i na předpokládaný provoz po ukončení definované udržitelnosti dotačního projektu j</w:t>
      </w:r>
      <w:r w:rsidR="00893B39" w:rsidRPr="00DF2D38">
        <w:rPr>
          <w:lang w:val="cs-CZ"/>
        </w:rPr>
        <w:t>e požadováno:</w:t>
      </w:r>
    </w:p>
    <w:p w14:paraId="012F4D19" w14:textId="216E406A" w:rsidR="00893B39" w:rsidRPr="00DF2D38" w:rsidRDefault="00EC7576" w:rsidP="00893B39">
      <w:pPr>
        <w:pStyle w:val="Odstavecseseznamem"/>
        <w:numPr>
          <w:ilvl w:val="0"/>
          <w:numId w:val="4"/>
        </w:numPr>
        <w:contextualSpacing w:val="0"/>
        <w:rPr>
          <w:lang w:val="cs-CZ"/>
        </w:rPr>
      </w:pPr>
      <w:r w:rsidRPr="00DF2D38">
        <w:rPr>
          <w:lang w:val="cs-CZ"/>
        </w:rPr>
        <w:t xml:space="preserve">CAMPUS CORE </w:t>
      </w:r>
      <w:r w:rsidR="00B8360F" w:rsidRPr="00DF2D38">
        <w:rPr>
          <w:lang w:val="cs-CZ"/>
        </w:rPr>
        <w:t xml:space="preserve">a DC </w:t>
      </w:r>
      <w:r w:rsidRPr="00DF2D38">
        <w:rPr>
          <w:lang w:val="cs-CZ"/>
        </w:rPr>
        <w:t xml:space="preserve">CORE </w:t>
      </w:r>
      <w:r w:rsidR="00A5272A" w:rsidRPr="00DF2D38">
        <w:rPr>
          <w:lang w:val="cs-CZ"/>
        </w:rPr>
        <w:t xml:space="preserve">přepínače </w:t>
      </w:r>
      <w:r w:rsidR="00893B39" w:rsidRPr="00DF2D38">
        <w:rPr>
          <w:lang w:val="cs-CZ"/>
        </w:rPr>
        <w:t xml:space="preserve">musí být </w:t>
      </w:r>
      <w:r w:rsidR="00622370" w:rsidRPr="00DF2D38">
        <w:rPr>
          <w:lang w:val="cs-CZ"/>
        </w:rPr>
        <w:t>vybaven</w:t>
      </w:r>
      <w:r w:rsidR="00B8360F" w:rsidRPr="00DF2D38">
        <w:rPr>
          <w:lang w:val="cs-CZ"/>
        </w:rPr>
        <w:t>y</w:t>
      </w:r>
      <w:r w:rsidR="00622370" w:rsidRPr="00DF2D38">
        <w:rPr>
          <w:lang w:val="cs-CZ"/>
        </w:rPr>
        <w:t xml:space="preserve"> </w:t>
      </w:r>
      <w:r w:rsidR="00A5272A" w:rsidRPr="00DF2D38">
        <w:rPr>
          <w:lang w:val="cs-CZ"/>
        </w:rPr>
        <w:t xml:space="preserve">univerzálními </w:t>
      </w:r>
      <w:r w:rsidR="00622370" w:rsidRPr="00DF2D38">
        <w:rPr>
          <w:lang w:val="cs-CZ"/>
        </w:rPr>
        <w:t xml:space="preserve">porty 40/100 GE </w:t>
      </w:r>
      <w:r w:rsidR="00A5272A" w:rsidRPr="00DF2D38">
        <w:rPr>
          <w:lang w:val="cs-CZ"/>
        </w:rPr>
        <w:t xml:space="preserve">QSFP+/QSFP28 </w:t>
      </w:r>
      <w:r w:rsidR="00893B39" w:rsidRPr="00DF2D38">
        <w:rPr>
          <w:lang w:val="cs-CZ"/>
        </w:rPr>
        <w:t>pro vzájemn</w:t>
      </w:r>
      <w:r w:rsidR="00B8360F" w:rsidRPr="00DF2D38">
        <w:rPr>
          <w:lang w:val="cs-CZ"/>
        </w:rPr>
        <w:t>á</w:t>
      </w:r>
      <w:r w:rsidR="00893B39" w:rsidRPr="00DF2D38">
        <w:rPr>
          <w:lang w:val="cs-CZ"/>
        </w:rPr>
        <w:t xml:space="preserve"> páteřní propojení, </w:t>
      </w:r>
      <w:r w:rsidR="00622370" w:rsidRPr="00DF2D38">
        <w:rPr>
          <w:lang w:val="cs-CZ"/>
        </w:rPr>
        <w:t xml:space="preserve">přičemž nasazení páteřních spojů bude v souladu se Studií proveditelnosti realizováno </w:t>
      </w:r>
      <w:r w:rsidR="00A5272A" w:rsidRPr="00DF2D38">
        <w:rPr>
          <w:lang w:val="cs-CZ"/>
        </w:rPr>
        <w:t xml:space="preserve">v době implementace </w:t>
      </w:r>
      <w:r w:rsidR="00B8360F" w:rsidRPr="00DF2D38">
        <w:rPr>
          <w:lang w:val="cs-CZ"/>
        </w:rPr>
        <w:t xml:space="preserve">minimálně </w:t>
      </w:r>
      <w:r w:rsidR="00622370" w:rsidRPr="00DF2D38">
        <w:rPr>
          <w:lang w:val="cs-CZ"/>
        </w:rPr>
        <w:t xml:space="preserve">na bázi 40 GE. </w:t>
      </w:r>
      <w:r w:rsidR="00764531" w:rsidRPr="00DF2D38">
        <w:rPr>
          <w:lang w:val="cs-CZ"/>
        </w:rPr>
        <w:t xml:space="preserve">Veškerá interní propojení v rámci CAMPUS CORE a DC CORE přepínačů, pokud jsou řešeny sdružením více fyzických přepínačů do „virtuálního zařízení“, či pokud jsou řešeny ve formě modulárního </w:t>
      </w:r>
      <w:proofErr w:type="spellStart"/>
      <w:r w:rsidR="00764531" w:rsidRPr="00DF2D38">
        <w:rPr>
          <w:lang w:val="cs-CZ"/>
        </w:rPr>
        <w:t>šasí</w:t>
      </w:r>
      <w:proofErr w:type="spellEnd"/>
      <w:r w:rsidR="00764531" w:rsidRPr="00DF2D38">
        <w:rPr>
          <w:lang w:val="cs-CZ"/>
        </w:rPr>
        <w:t xml:space="preserve">, pak musí být řešeny na bázi </w:t>
      </w:r>
      <w:proofErr w:type="spellStart"/>
      <w:r w:rsidR="00764531" w:rsidRPr="00DF2D38">
        <w:rPr>
          <w:lang w:val="cs-CZ"/>
        </w:rPr>
        <w:t>propojů</w:t>
      </w:r>
      <w:proofErr w:type="spellEnd"/>
      <w:r w:rsidR="00764531" w:rsidRPr="00DF2D38">
        <w:rPr>
          <w:lang w:val="cs-CZ"/>
        </w:rPr>
        <w:t xml:space="preserve"> s propustností minimálně 100 </w:t>
      </w:r>
      <w:proofErr w:type="spellStart"/>
      <w:r w:rsidR="00764531" w:rsidRPr="00DF2D38">
        <w:rPr>
          <w:lang w:val="cs-CZ"/>
        </w:rPr>
        <w:t>Gbit</w:t>
      </w:r>
      <w:proofErr w:type="spellEnd"/>
      <w:r w:rsidR="00764531" w:rsidRPr="00DF2D38">
        <w:rPr>
          <w:lang w:val="cs-CZ"/>
        </w:rPr>
        <w:t>/s.</w:t>
      </w:r>
    </w:p>
    <w:p w14:paraId="400A928E" w14:textId="624E5CC1" w:rsidR="00094510" w:rsidRPr="00094510" w:rsidRDefault="00094510" w:rsidP="005F10A4">
      <w:pPr>
        <w:pStyle w:val="Odstavecseseznamem"/>
        <w:numPr>
          <w:ilvl w:val="0"/>
          <w:numId w:val="4"/>
        </w:numPr>
        <w:rPr>
          <w:lang w:val="cs-CZ"/>
        </w:rPr>
      </w:pPr>
      <w:r w:rsidRPr="00094510">
        <w:rPr>
          <w:lang w:val="cs-CZ"/>
        </w:rPr>
        <w:t>S ohledem na potenciální vznik potřeby nasazení technologií moderních „síťových fabrik“</w:t>
      </w:r>
      <w:r w:rsidR="005F10A4">
        <w:rPr>
          <w:lang w:val="cs-CZ"/>
        </w:rPr>
        <w:t xml:space="preserve"> na bázi </w:t>
      </w:r>
      <w:r w:rsidR="005F10A4" w:rsidRPr="005F10A4">
        <w:rPr>
          <w:lang w:val="cs-CZ"/>
        </w:rPr>
        <w:t>VXLAN s BGP EVPN</w:t>
      </w:r>
      <w:r w:rsidRPr="00094510">
        <w:rPr>
          <w:lang w:val="cs-CZ"/>
        </w:rPr>
        <w:t xml:space="preserve"> během životnosti síťové infrastruktury, musí páteřní přepínače (CAMPUS CORE, DC CORE, DC ACCESS a WAN </w:t>
      </w:r>
      <w:proofErr w:type="spellStart"/>
      <w:r w:rsidR="007B4873" w:rsidRPr="00094510">
        <w:rPr>
          <w:lang w:val="cs-CZ"/>
        </w:rPr>
        <w:t>switche</w:t>
      </w:r>
      <w:proofErr w:type="spellEnd"/>
      <w:r w:rsidRPr="00094510">
        <w:rPr>
          <w:lang w:val="cs-CZ"/>
        </w:rPr>
        <w:t xml:space="preserve">) tuto funkcionalitu </w:t>
      </w:r>
      <w:r w:rsidR="005F10A4">
        <w:rPr>
          <w:lang w:val="cs-CZ"/>
        </w:rPr>
        <w:t>v době implementace podporovat</w:t>
      </w:r>
      <w:r w:rsidRPr="00094510">
        <w:rPr>
          <w:lang w:val="cs-CZ"/>
        </w:rPr>
        <w:t>.</w:t>
      </w:r>
    </w:p>
    <w:p w14:paraId="1C791358" w14:textId="326E1DDC" w:rsidR="009974C1" w:rsidRDefault="008929DA" w:rsidP="00627948">
      <w:pPr>
        <w:rPr>
          <w:lang w:val="cs-CZ"/>
        </w:rPr>
      </w:pPr>
      <w:r w:rsidRPr="00DF2D38">
        <w:rPr>
          <w:lang w:val="cs-CZ"/>
        </w:rPr>
        <w:t>Kritičnost chodu nemocnice vynucuje stejnou povahu i od její komunikační infrastruktury. Je proto nezbytné, aby přepínače umožnily monitorování aplikačních toků za účelem detekce kybernetických útoků, hrozeb a škodlivých kódů</w:t>
      </w:r>
      <w:r w:rsidR="00354C11">
        <w:rPr>
          <w:lang w:val="cs-CZ"/>
        </w:rPr>
        <w:t>, a</w:t>
      </w:r>
      <w:r w:rsidRPr="00DF2D38">
        <w:rPr>
          <w:lang w:val="cs-CZ"/>
        </w:rPr>
        <w:t xml:space="preserve"> aby přístup do sítě byl ochráněn a řízen příslušnými ověřovacími mechanismy</w:t>
      </w:r>
      <w:r w:rsidR="00354C11">
        <w:rPr>
          <w:lang w:val="cs-CZ"/>
        </w:rPr>
        <w:t xml:space="preserve"> </w:t>
      </w:r>
      <w:r w:rsidR="00354C11" w:rsidRPr="00DF2D38">
        <w:rPr>
          <w:lang w:val="cs-CZ"/>
        </w:rPr>
        <w:t>(například protokol TACACS nebo RADIUS – 802.1x)</w:t>
      </w:r>
      <w:r w:rsidRPr="00DF2D38">
        <w:rPr>
          <w:lang w:val="cs-CZ"/>
        </w:rPr>
        <w:t>.</w:t>
      </w:r>
      <w:r w:rsidR="00AC6885">
        <w:rPr>
          <w:lang w:val="cs-CZ"/>
        </w:rPr>
        <w:t xml:space="preserve"> </w:t>
      </w:r>
    </w:p>
    <w:p w14:paraId="14E7C22A" w14:textId="1DECB218" w:rsidR="00627948" w:rsidRPr="00DF2D38" w:rsidRDefault="008929DA" w:rsidP="00627948">
      <w:pPr>
        <w:rPr>
          <w:lang w:val="cs-CZ"/>
        </w:rPr>
      </w:pPr>
      <w:r w:rsidRPr="00DF2D38">
        <w:rPr>
          <w:lang w:val="cs-CZ"/>
        </w:rPr>
        <w:t>Pro dosažení včasné reakce na události v komunikační infrastruktuře a dynamicky se měnící požadavky</w:t>
      </w:r>
      <w:r w:rsidR="00764531" w:rsidRPr="00DF2D38">
        <w:rPr>
          <w:lang w:val="cs-CZ"/>
        </w:rPr>
        <w:t>,</w:t>
      </w:r>
      <w:r w:rsidRPr="00DF2D38">
        <w:rPr>
          <w:lang w:val="cs-CZ"/>
        </w:rPr>
        <w:t xml:space="preserve"> musí síťové prvky podporovat otevřená programovatelná API rozhraní pro ovládání sítě. </w:t>
      </w:r>
      <w:r w:rsidR="00627948" w:rsidRPr="00DF2D38">
        <w:rPr>
          <w:lang w:val="cs-CZ"/>
        </w:rPr>
        <w:t xml:space="preserve">Z důvodu zajištění </w:t>
      </w:r>
      <w:proofErr w:type="spellStart"/>
      <w:r w:rsidR="00627948" w:rsidRPr="00DF2D38">
        <w:rPr>
          <w:lang w:val="cs-CZ"/>
        </w:rPr>
        <w:t>bezvýpadkového</w:t>
      </w:r>
      <w:proofErr w:type="spellEnd"/>
      <w:r w:rsidR="00627948" w:rsidRPr="00DF2D38">
        <w:rPr>
          <w:lang w:val="cs-CZ"/>
        </w:rPr>
        <w:t xml:space="preserve"> chodu nemocnice musí páteřní přepínače poskytovat relevantní mechanismy pro zajištění vysoké dostupnosti připojovaných okolních přepínačů. Zejména </w:t>
      </w:r>
      <w:proofErr w:type="spellStart"/>
      <w:r w:rsidR="00627948" w:rsidRPr="00DF2D38">
        <w:rPr>
          <w:lang w:val="cs-CZ"/>
        </w:rPr>
        <w:t>stavovost</w:t>
      </w:r>
      <w:proofErr w:type="spellEnd"/>
      <w:r w:rsidR="00627948" w:rsidRPr="00DF2D38">
        <w:rPr>
          <w:lang w:val="cs-CZ"/>
        </w:rPr>
        <w:t xml:space="preserve"> přepnutí při případných výpadcích, redundantní připojení do ostatních části sítě včetně příslušných protokolů, zdvojení samotných přepínačů, a rovněž zdvojení kritických komponent a napájecích zdrojů jednotlivých přepínačů.</w:t>
      </w:r>
    </w:p>
    <w:p w14:paraId="337D6F51" w14:textId="77777777" w:rsidR="00905397" w:rsidRPr="00DF2D38" w:rsidRDefault="00905397" w:rsidP="00627948">
      <w:pPr>
        <w:rPr>
          <w:lang w:val="cs-CZ"/>
        </w:rPr>
      </w:pPr>
    </w:p>
    <w:p w14:paraId="54CA5295" w14:textId="522AD2D0" w:rsidR="00B96A75" w:rsidRPr="00DF2D38" w:rsidRDefault="00B96A75" w:rsidP="00DC5D90">
      <w:pPr>
        <w:pStyle w:val="Nadpis3"/>
      </w:pPr>
      <w:bookmarkStart w:id="42" w:name="_Toc25245727"/>
      <w:bookmarkStart w:id="43" w:name="_Toc25170687"/>
      <w:bookmarkStart w:id="44" w:name="_Toc25337703"/>
      <w:bookmarkStart w:id="45" w:name="_Toc27509447"/>
      <w:r w:rsidRPr="00DF2D38">
        <w:t>Přístupové přepínače</w:t>
      </w:r>
      <w:bookmarkEnd w:id="42"/>
      <w:bookmarkEnd w:id="43"/>
      <w:bookmarkEnd w:id="44"/>
      <w:bookmarkEnd w:id="45"/>
    </w:p>
    <w:p w14:paraId="2E01AF97" w14:textId="5C520141" w:rsidR="00692A08" w:rsidRDefault="00692A08" w:rsidP="00692A08">
      <w:pPr>
        <w:rPr>
          <w:lang w:val="cs-CZ"/>
        </w:rPr>
      </w:pPr>
      <w:r w:rsidRPr="00DF2D38">
        <w:rPr>
          <w:lang w:val="cs-CZ"/>
        </w:rPr>
        <w:t xml:space="preserve">Do kategorie přístupových přepínačů v návaznosti na provedené analýzy v prostředí zadavatele spadají univerzální přístupové POE+ přepínače s konektivitou 48x 1G RJ45 pro připojení </w:t>
      </w:r>
      <w:r w:rsidR="005D255F" w:rsidRPr="00DF2D38">
        <w:rPr>
          <w:lang w:val="cs-CZ"/>
        </w:rPr>
        <w:t xml:space="preserve">koncových </w:t>
      </w:r>
      <w:r w:rsidR="005D255F" w:rsidRPr="00DF2D38">
        <w:rPr>
          <w:lang w:val="cs-CZ"/>
        </w:rPr>
        <w:lastRenderedPageBreak/>
        <w:t xml:space="preserve">terminálů (PC, notebooky, tiskárny, IP kamery, IP telefony, WIFI přístupové body, a další standardní </w:t>
      </w:r>
      <w:proofErr w:type="spellStart"/>
      <w:r w:rsidR="005D255F" w:rsidRPr="00DF2D38">
        <w:rPr>
          <w:lang w:val="cs-CZ"/>
        </w:rPr>
        <w:t>ethernet</w:t>
      </w:r>
      <w:proofErr w:type="spellEnd"/>
      <w:r w:rsidR="005D255F" w:rsidRPr="00DF2D38">
        <w:rPr>
          <w:lang w:val="cs-CZ"/>
        </w:rPr>
        <w:t xml:space="preserve"> zařízení)</w:t>
      </w:r>
      <w:r w:rsidR="00D33572" w:rsidRPr="00DF2D38">
        <w:rPr>
          <w:lang w:val="cs-CZ"/>
        </w:rPr>
        <w:t>,</w:t>
      </w:r>
      <w:r w:rsidR="005D255F" w:rsidRPr="00DF2D38">
        <w:rPr>
          <w:lang w:val="cs-CZ"/>
        </w:rPr>
        <w:t xml:space="preserve"> a s konektivitou 4x 1/10G SFP/SFP+ pro </w:t>
      </w:r>
      <w:proofErr w:type="spellStart"/>
      <w:r w:rsidR="005D255F" w:rsidRPr="00DF2D38">
        <w:rPr>
          <w:lang w:val="cs-CZ"/>
        </w:rPr>
        <w:t>uplin</w:t>
      </w:r>
      <w:r w:rsidR="009B4E5A" w:rsidRPr="00DF2D38">
        <w:rPr>
          <w:lang w:val="cs-CZ"/>
        </w:rPr>
        <w:t>k</w:t>
      </w:r>
      <w:proofErr w:type="spellEnd"/>
      <w:r w:rsidR="005D255F" w:rsidRPr="00DF2D38">
        <w:rPr>
          <w:lang w:val="cs-CZ"/>
        </w:rPr>
        <w:t xml:space="preserve"> </w:t>
      </w:r>
      <w:r w:rsidR="009B4E5A" w:rsidRPr="00DF2D38">
        <w:rPr>
          <w:lang w:val="cs-CZ"/>
        </w:rPr>
        <w:t xml:space="preserve">do vrstvy </w:t>
      </w:r>
      <w:r w:rsidR="005D255F" w:rsidRPr="00DF2D38">
        <w:rPr>
          <w:lang w:val="cs-CZ"/>
        </w:rPr>
        <w:t>páteřní</w:t>
      </w:r>
      <w:r w:rsidR="009B4E5A" w:rsidRPr="00DF2D38">
        <w:rPr>
          <w:lang w:val="cs-CZ"/>
        </w:rPr>
        <w:t>ch</w:t>
      </w:r>
      <w:r w:rsidR="005D255F" w:rsidRPr="00DF2D38">
        <w:rPr>
          <w:lang w:val="cs-CZ"/>
        </w:rPr>
        <w:t xml:space="preserve"> přepínač</w:t>
      </w:r>
      <w:r w:rsidR="009B4E5A" w:rsidRPr="00DF2D38">
        <w:rPr>
          <w:lang w:val="cs-CZ"/>
        </w:rPr>
        <w:t>ů</w:t>
      </w:r>
      <w:r w:rsidR="005D255F" w:rsidRPr="00DF2D38">
        <w:rPr>
          <w:lang w:val="cs-CZ"/>
        </w:rPr>
        <w:t>.</w:t>
      </w:r>
    </w:p>
    <w:p w14:paraId="79D277E2" w14:textId="3E250401" w:rsidR="00354C11" w:rsidRDefault="00354C11" w:rsidP="00354C11">
      <w:pPr>
        <w:rPr>
          <w:lang w:val="cs-CZ"/>
        </w:rPr>
      </w:pPr>
      <w:r w:rsidRPr="00DF2D38">
        <w:rPr>
          <w:lang w:val="cs-CZ"/>
        </w:rPr>
        <w:t>Kritičnost chodu nemocnice vynucuje stejnou povahu i od její komunikační infrastruktury. Je proto nezbytné, aby přepínače umožnily monitorování aplikačních toků za účelem detekce kybernetických útoků, hrozeb a škodlivých kódů</w:t>
      </w:r>
      <w:r>
        <w:rPr>
          <w:lang w:val="cs-CZ"/>
        </w:rPr>
        <w:t>, a</w:t>
      </w:r>
      <w:r w:rsidRPr="00DF2D38">
        <w:rPr>
          <w:lang w:val="cs-CZ"/>
        </w:rPr>
        <w:t xml:space="preserve"> aby přístup do sítě byl ochráněn a řízen příslušnými ověřovacími mechanismy</w:t>
      </w:r>
      <w:r>
        <w:rPr>
          <w:lang w:val="cs-CZ"/>
        </w:rPr>
        <w:t xml:space="preserve"> </w:t>
      </w:r>
      <w:r w:rsidRPr="00DF2D38">
        <w:rPr>
          <w:lang w:val="cs-CZ"/>
        </w:rPr>
        <w:t>(například protokol TACACS nebo RADIUS – 802.1x).</w:t>
      </w:r>
      <w:r>
        <w:rPr>
          <w:lang w:val="cs-CZ"/>
        </w:rPr>
        <w:t xml:space="preserve"> </w:t>
      </w:r>
    </w:p>
    <w:p w14:paraId="07103332" w14:textId="79DFC8E5" w:rsidR="00354C11" w:rsidRPr="00DF2D38" w:rsidRDefault="00354C11" w:rsidP="007D7ADF">
      <w:pPr>
        <w:rPr>
          <w:lang w:val="cs-CZ"/>
        </w:rPr>
      </w:pPr>
      <w:r w:rsidRPr="00094510">
        <w:rPr>
          <w:lang w:val="cs-CZ"/>
        </w:rPr>
        <w:t>S ohledem na potenciální vznik potřeby nasazení technologií moderních „síťových fabrik“</w:t>
      </w:r>
      <w:r>
        <w:rPr>
          <w:lang w:val="cs-CZ"/>
        </w:rPr>
        <w:t xml:space="preserve"> na bázi </w:t>
      </w:r>
      <w:r w:rsidRPr="005F10A4">
        <w:rPr>
          <w:lang w:val="cs-CZ"/>
        </w:rPr>
        <w:t>VXLAN s BGP EVPN</w:t>
      </w:r>
      <w:r w:rsidRPr="00094510">
        <w:rPr>
          <w:lang w:val="cs-CZ"/>
        </w:rPr>
        <w:t xml:space="preserve"> během životnosti síťové infrastruktury, musí </w:t>
      </w:r>
      <w:r>
        <w:rPr>
          <w:lang w:val="cs-CZ"/>
        </w:rPr>
        <w:t>přístupové</w:t>
      </w:r>
      <w:r w:rsidRPr="00094510">
        <w:rPr>
          <w:lang w:val="cs-CZ"/>
        </w:rPr>
        <w:t xml:space="preserve"> přepínače (CAMPUS </w:t>
      </w:r>
      <w:r>
        <w:rPr>
          <w:lang w:val="cs-CZ"/>
        </w:rPr>
        <w:t>ACCESS)</w:t>
      </w:r>
      <w:r w:rsidRPr="00094510">
        <w:rPr>
          <w:lang w:val="cs-CZ"/>
        </w:rPr>
        <w:t xml:space="preserve"> tuto funkcionalitu </w:t>
      </w:r>
      <w:r>
        <w:rPr>
          <w:lang w:val="cs-CZ"/>
        </w:rPr>
        <w:t>v době implementace podporovat</w:t>
      </w:r>
      <w:r w:rsidRPr="00094510">
        <w:rPr>
          <w:lang w:val="cs-CZ"/>
        </w:rPr>
        <w:t>.</w:t>
      </w:r>
    </w:p>
    <w:p w14:paraId="637EDD9F" w14:textId="192ADFB2" w:rsidR="00A5272A" w:rsidRPr="007D7ADF" w:rsidRDefault="00A5272A" w:rsidP="00A5272A">
      <w:pPr>
        <w:rPr>
          <w:lang w:val="cs-CZ"/>
        </w:rPr>
      </w:pPr>
      <w:r w:rsidRPr="00DF2D38">
        <w:rPr>
          <w:lang w:val="cs-CZ"/>
        </w:rPr>
        <w:t xml:space="preserve">Z důvodu zajištění </w:t>
      </w:r>
      <w:proofErr w:type="spellStart"/>
      <w:r w:rsidRPr="00DF2D38">
        <w:rPr>
          <w:lang w:val="cs-CZ"/>
        </w:rPr>
        <w:t>bezvýpadkového</w:t>
      </w:r>
      <w:proofErr w:type="spellEnd"/>
      <w:r w:rsidRPr="00DF2D38">
        <w:rPr>
          <w:lang w:val="cs-CZ"/>
        </w:rPr>
        <w:t xml:space="preserve"> chodu nemocnice m</w:t>
      </w:r>
      <w:r w:rsidR="009B4E5A" w:rsidRPr="00DF2D38">
        <w:rPr>
          <w:lang w:val="cs-CZ"/>
        </w:rPr>
        <w:t>usí</w:t>
      </w:r>
      <w:r w:rsidRPr="00DF2D38">
        <w:rPr>
          <w:lang w:val="cs-CZ"/>
        </w:rPr>
        <w:t xml:space="preserve"> přepínač poskytovat relevantní mechanismy pro zajištění vysoké dostupnosti single-</w:t>
      </w:r>
      <w:proofErr w:type="spellStart"/>
      <w:r w:rsidRPr="00DF2D38">
        <w:rPr>
          <w:lang w:val="cs-CZ"/>
        </w:rPr>
        <w:t>homed</w:t>
      </w:r>
      <w:proofErr w:type="spellEnd"/>
      <w:r w:rsidRPr="00DF2D38">
        <w:rPr>
          <w:lang w:val="cs-CZ"/>
        </w:rPr>
        <w:t xml:space="preserve"> připojovaných koncových systémů, včetně </w:t>
      </w:r>
      <w:proofErr w:type="spellStart"/>
      <w:r w:rsidRPr="00DF2D38">
        <w:rPr>
          <w:lang w:val="cs-CZ"/>
        </w:rPr>
        <w:t>PoE</w:t>
      </w:r>
      <w:proofErr w:type="spellEnd"/>
      <w:r w:rsidR="00064458" w:rsidRPr="00DF2D38">
        <w:rPr>
          <w:lang w:val="cs-CZ"/>
        </w:rPr>
        <w:t>/POE+</w:t>
      </w:r>
      <w:r w:rsidRPr="00DF2D38">
        <w:rPr>
          <w:lang w:val="cs-CZ"/>
        </w:rPr>
        <w:t xml:space="preserve"> zařízení. Zejména </w:t>
      </w:r>
      <w:proofErr w:type="spellStart"/>
      <w:r w:rsidRPr="00DF2D38">
        <w:rPr>
          <w:lang w:val="cs-CZ"/>
        </w:rPr>
        <w:t>stavovost</w:t>
      </w:r>
      <w:proofErr w:type="spellEnd"/>
      <w:r w:rsidRPr="00DF2D38">
        <w:rPr>
          <w:lang w:val="cs-CZ"/>
        </w:rPr>
        <w:t xml:space="preserve"> přepnutí při případných výpadcích, redundantní připojení do </w:t>
      </w:r>
      <w:r w:rsidR="005D255F" w:rsidRPr="00DF2D38">
        <w:rPr>
          <w:lang w:val="cs-CZ"/>
        </w:rPr>
        <w:t xml:space="preserve">páteřní </w:t>
      </w:r>
      <w:r w:rsidRPr="00DF2D38">
        <w:rPr>
          <w:lang w:val="cs-CZ"/>
        </w:rPr>
        <w:t>části sítě, zdvojení kritických komponent</w:t>
      </w:r>
      <w:r w:rsidR="005D255F" w:rsidRPr="00DF2D38">
        <w:rPr>
          <w:lang w:val="cs-CZ"/>
        </w:rPr>
        <w:t xml:space="preserve">, </w:t>
      </w:r>
      <w:r w:rsidR="005D255F" w:rsidRPr="00094510">
        <w:rPr>
          <w:lang w:val="cs-CZ"/>
        </w:rPr>
        <w:t xml:space="preserve">zejména </w:t>
      </w:r>
      <w:r w:rsidRPr="00094510">
        <w:rPr>
          <w:lang w:val="cs-CZ"/>
        </w:rPr>
        <w:t>redundantní</w:t>
      </w:r>
      <w:r w:rsidR="005D255F" w:rsidRPr="00094510">
        <w:rPr>
          <w:lang w:val="cs-CZ"/>
        </w:rPr>
        <w:t>ch</w:t>
      </w:r>
      <w:r w:rsidRPr="00094510">
        <w:rPr>
          <w:lang w:val="cs-CZ"/>
        </w:rPr>
        <w:t xml:space="preserve"> napájecí</w:t>
      </w:r>
      <w:r w:rsidR="005D255F" w:rsidRPr="00094510">
        <w:rPr>
          <w:lang w:val="cs-CZ"/>
        </w:rPr>
        <w:t>ch</w:t>
      </w:r>
      <w:r w:rsidRPr="00094510">
        <w:rPr>
          <w:lang w:val="cs-CZ"/>
        </w:rPr>
        <w:t xml:space="preserve"> zdroj</w:t>
      </w:r>
      <w:r w:rsidR="005D255F" w:rsidRPr="00094510">
        <w:rPr>
          <w:lang w:val="cs-CZ"/>
        </w:rPr>
        <w:t>ů,</w:t>
      </w:r>
      <w:r w:rsidR="005D255F" w:rsidRPr="00DF2D38">
        <w:rPr>
          <w:lang w:val="cs-CZ"/>
        </w:rPr>
        <w:t xml:space="preserve"> kdy je nezbytné, aby veškeré funkcionality byly dostupné i při výpadku jednoho z napájecích zdrojů</w:t>
      </w:r>
      <w:r w:rsidRPr="00DF2D38">
        <w:rPr>
          <w:lang w:val="cs-CZ"/>
        </w:rPr>
        <w:t>.</w:t>
      </w:r>
      <w:r w:rsidR="005D255F" w:rsidRPr="00DF2D38">
        <w:rPr>
          <w:lang w:val="cs-CZ"/>
        </w:rPr>
        <w:t xml:space="preserve"> </w:t>
      </w:r>
      <w:r w:rsidRPr="00DF2D38">
        <w:rPr>
          <w:lang w:val="cs-CZ"/>
        </w:rPr>
        <w:t xml:space="preserve">Variabilita medicínských zařízení jako koncových klientů sítě zavdává potřebu flexibilního </w:t>
      </w:r>
      <w:proofErr w:type="spellStart"/>
      <w:r w:rsidRPr="00DF2D38">
        <w:rPr>
          <w:lang w:val="cs-CZ"/>
        </w:rPr>
        <w:t>PoE</w:t>
      </w:r>
      <w:proofErr w:type="spellEnd"/>
      <w:r w:rsidR="005D255F" w:rsidRPr="00DF2D38">
        <w:rPr>
          <w:lang w:val="cs-CZ"/>
        </w:rPr>
        <w:t>/</w:t>
      </w:r>
      <w:proofErr w:type="spellStart"/>
      <w:r w:rsidR="005D255F" w:rsidRPr="00DF2D38">
        <w:rPr>
          <w:lang w:val="cs-CZ"/>
        </w:rPr>
        <w:t>PoE</w:t>
      </w:r>
      <w:proofErr w:type="spellEnd"/>
      <w:r w:rsidR="005D255F" w:rsidRPr="00DF2D38">
        <w:rPr>
          <w:lang w:val="cs-CZ"/>
        </w:rPr>
        <w:t>+</w:t>
      </w:r>
      <w:r w:rsidRPr="00DF2D38">
        <w:rPr>
          <w:lang w:val="cs-CZ"/>
        </w:rPr>
        <w:t xml:space="preserve"> i </w:t>
      </w:r>
      <w:proofErr w:type="spellStart"/>
      <w:r w:rsidRPr="00DF2D38">
        <w:rPr>
          <w:lang w:val="cs-CZ"/>
        </w:rPr>
        <w:t>QoS</w:t>
      </w:r>
      <w:proofErr w:type="spellEnd"/>
      <w:r w:rsidRPr="00DF2D38">
        <w:rPr>
          <w:lang w:val="cs-CZ"/>
        </w:rPr>
        <w:t xml:space="preserve"> a alespoň základních L3 funkcí i od přístupového přepínače, včetně protokolu </w:t>
      </w:r>
      <w:r w:rsidRPr="00094510">
        <w:rPr>
          <w:lang w:val="cs-CZ"/>
        </w:rPr>
        <w:t>IPv6</w:t>
      </w:r>
      <w:r w:rsidR="00354C11">
        <w:rPr>
          <w:lang w:val="cs-CZ"/>
        </w:rPr>
        <w:t>.</w:t>
      </w:r>
    </w:p>
    <w:p w14:paraId="304E5A12" w14:textId="77777777" w:rsidR="00D33572" w:rsidRPr="00DF2D38" w:rsidRDefault="00D33572" w:rsidP="00A5272A">
      <w:pPr>
        <w:rPr>
          <w:lang w:val="cs-CZ"/>
        </w:rPr>
      </w:pPr>
    </w:p>
    <w:p w14:paraId="4F60D549" w14:textId="1CEDCD62" w:rsidR="006051E4" w:rsidRPr="00DF2D38" w:rsidRDefault="006051E4">
      <w:pPr>
        <w:spacing w:before="0" w:after="160" w:line="259" w:lineRule="auto"/>
        <w:jc w:val="left"/>
        <w:rPr>
          <w:lang w:val="cs-CZ"/>
        </w:rPr>
      </w:pPr>
      <w:r w:rsidRPr="00DF2D38">
        <w:rPr>
          <w:lang w:val="cs-CZ"/>
        </w:rPr>
        <w:br w:type="page"/>
      </w:r>
    </w:p>
    <w:p w14:paraId="632D6381" w14:textId="38E0D4D1" w:rsidR="00DC5D90" w:rsidRPr="00DF2D38" w:rsidRDefault="00DC5D90" w:rsidP="00DC5D90">
      <w:pPr>
        <w:pStyle w:val="Nadpis2"/>
      </w:pPr>
      <w:bookmarkStart w:id="46" w:name="_Toc25245728"/>
      <w:bookmarkStart w:id="47" w:name="_Toc25170688"/>
      <w:bookmarkStart w:id="48" w:name="_Toc25337704"/>
      <w:bookmarkStart w:id="49" w:name="_Toc27509448"/>
      <w:r w:rsidRPr="00DF2D38">
        <w:lastRenderedPageBreak/>
        <w:t>Příslušenství k h</w:t>
      </w:r>
      <w:r w:rsidR="00D06B0C" w:rsidRPr="00DF2D38">
        <w:t>ardware</w:t>
      </w:r>
      <w:bookmarkEnd w:id="46"/>
      <w:bookmarkEnd w:id="47"/>
      <w:bookmarkEnd w:id="48"/>
      <w:bookmarkEnd w:id="49"/>
    </w:p>
    <w:p w14:paraId="0279AD42" w14:textId="77777777" w:rsidR="00DC5D90" w:rsidRPr="00DF2D38" w:rsidRDefault="00DC5D90" w:rsidP="00DC5D90">
      <w:pPr>
        <w:pStyle w:val="Nadpis3"/>
      </w:pPr>
      <w:bookmarkStart w:id="50" w:name="_Toc25245729"/>
      <w:bookmarkStart w:id="51" w:name="_Toc25170689"/>
      <w:bookmarkStart w:id="52" w:name="_Toc25337705"/>
      <w:bookmarkStart w:id="53" w:name="_Toc27509449"/>
      <w:r w:rsidRPr="00DF2D38">
        <w:t>Hardware pro záložní napájecí zdroje (UPS)</w:t>
      </w:r>
      <w:bookmarkEnd w:id="50"/>
      <w:bookmarkEnd w:id="51"/>
      <w:bookmarkEnd w:id="52"/>
      <w:bookmarkEnd w:id="53"/>
    </w:p>
    <w:p w14:paraId="10F86D4F" w14:textId="77777777" w:rsidR="00DC5D90" w:rsidRPr="00DF2D38" w:rsidRDefault="00DC5D90" w:rsidP="00DC5D90">
      <w:pPr>
        <w:rPr>
          <w:lang w:val="cs-CZ"/>
        </w:rPr>
      </w:pPr>
      <w:r w:rsidRPr="00DF2D38">
        <w:rPr>
          <w:lang w:val="cs-CZ"/>
        </w:rPr>
        <w:t xml:space="preserve">K přístupovým přepínačům je vyžadována dodávka záložních napájecích zdrojů, které budou na významných místech přístupové sítě schopny zajistit nepřerušený chod přístupových přepínačů a </w:t>
      </w:r>
      <w:proofErr w:type="spellStart"/>
      <w:r w:rsidRPr="00DF2D38">
        <w:rPr>
          <w:lang w:val="cs-CZ"/>
        </w:rPr>
        <w:t>odnapájet</w:t>
      </w:r>
      <w:proofErr w:type="spellEnd"/>
      <w:r w:rsidRPr="00DF2D38">
        <w:rPr>
          <w:lang w:val="cs-CZ"/>
        </w:rPr>
        <w:t xml:space="preserve"> skrze </w:t>
      </w:r>
      <w:proofErr w:type="spellStart"/>
      <w:proofErr w:type="gramStart"/>
      <w:r w:rsidRPr="00DF2D38">
        <w:rPr>
          <w:lang w:val="cs-CZ"/>
        </w:rPr>
        <w:t>PoE</w:t>
      </w:r>
      <w:proofErr w:type="spellEnd"/>
      <w:proofErr w:type="gramEnd"/>
      <w:r w:rsidRPr="00DF2D38">
        <w:rPr>
          <w:lang w:val="cs-CZ"/>
        </w:rPr>
        <w:t xml:space="preserve"> porty v přístupových přepínačích i napájená koncová zařízení. UPS budou instalovány jako samostatně stojící či v </w:t>
      </w:r>
      <w:proofErr w:type="spellStart"/>
      <w:r w:rsidRPr="00DF2D38">
        <w:rPr>
          <w:lang w:val="cs-CZ"/>
        </w:rPr>
        <w:t>rackách</w:t>
      </w:r>
      <w:proofErr w:type="spellEnd"/>
      <w:r w:rsidRPr="00DF2D38">
        <w:rPr>
          <w:lang w:val="cs-CZ"/>
        </w:rPr>
        <w:t xml:space="preserve"> společně s přístupovými přepínači.</w:t>
      </w:r>
    </w:p>
    <w:p w14:paraId="4FCCE4FD" w14:textId="77777777" w:rsidR="00DC5D90" w:rsidRPr="00DF2D38" w:rsidRDefault="00DC5D90" w:rsidP="00DC5D90">
      <w:pPr>
        <w:rPr>
          <w:lang w:val="cs-CZ"/>
        </w:rPr>
      </w:pPr>
    </w:p>
    <w:p w14:paraId="5F4F29BF" w14:textId="20E4EBBA" w:rsidR="00DC5D90" w:rsidRPr="00DF2D38" w:rsidRDefault="00DC5D90" w:rsidP="00DC5D90">
      <w:pPr>
        <w:pStyle w:val="Nadpis3"/>
      </w:pPr>
      <w:bookmarkStart w:id="54" w:name="_Toc25245730"/>
      <w:bookmarkStart w:id="55" w:name="_Toc25170690"/>
      <w:bookmarkStart w:id="56" w:name="_Toc25337706"/>
      <w:bookmarkStart w:id="57" w:name="_Toc27509450"/>
      <w:r w:rsidRPr="00DF2D38">
        <w:t>Moduly / transceivery do přepínačů, propojovací</w:t>
      </w:r>
      <w:r w:rsidR="003B1910" w:rsidRPr="00DF2D38">
        <w:t xml:space="preserve"> a</w:t>
      </w:r>
      <w:r w:rsidRPr="00DF2D38">
        <w:t xml:space="preserve"> připojovací kabely</w:t>
      </w:r>
      <w:bookmarkEnd w:id="54"/>
      <w:bookmarkEnd w:id="55"/>
      <w:bookmarkEnd w:id="56"/>
      <w:bookmarkEnd w:id="57"/>
    </w:p>
    <w:p w14:paraId="7B017513" w14:textId="0F5E2367" w:rsidR="00DC5D90" w:rsidRPr="00DF2D38" w:rsidRDefault="00DC5D90" w:rsidP="00DC5D90">
      <w:pPr>
        <w:rPr>
          <w:lang w:val="cs-CZ"/>
        </w:rPr>
      </w:pPr>
      <w:r w:rsidRPr="00DF2D38">
        <w:rPr>
          <w:lang w:val="cs-CZ"/>
        </w:rPr>
        <w:t>K páteřním i přístupovým přepínačům je vyžadována dodávka standardního příslušenství v</w:t>
      </w:r>
      <w:r w:rsidR="00A57F51" w:rsidRPr="00DF2D38">
        <w:rPr>
          <w:lang w:val="cs-CZ"/>
        </w:rPr>
        <w:t> </w:t>
      </w:r>
      <w:r w:rsidRPr="00DF2D38">
        <w:rPr>
          <w:lang w:val="cs-CZ"/>
        </w:rPr>
        <w:t>podobě</w:t>
      </w:r>
      <w:r w:rsidR="00A57F51" w:rsidRPr="00DF2D38">
        <w:rPr>
          <w:lang w:val="cs-CZ"/>
        </w:rPr>
        <w:t xml:space="preserve"> různých standardních modulů/transceiverů a kabeláže</w:t>
      </w:r>
      <w:r w:rsidRPr="00DF2D38">
        <w:rPr>
          <w:lang w:val="cs-CZ"/>
        </w:rPr>
        <w:t>:</w:t>
      </w:r>
    </w:p>
    <w:p w14:paraId="01F5614D" w14:textId="0A559919" w:rsidR="00DC5D90" w:rsidRPr="00DF2D38" w:rsidRDefault="00DC5D90" w:rsidP="00DC5D90">
      <w:pPr>
        <w:pStyle w:val="Odstavecseseznamem"/>
        <w:numPr>
          <w:ilvl w:val="0"/>
          <w:numId w:val="4"/>
        </w:numPr>
        <w:rPr>
          <w:lang w:val="cs-CZ"/>
        </w:rPr>
      </w:pPr>
      <w:r w:rsidRPr="00DF2D38">
        <w:rPr>
          <w:lang w:val="cs-CZ"/>
        </w:rPr>
        <w:t xml:space="preserve">Moduly / transceivery minimálně </w:t>
      </w:r>
      <w:r w:rsidR="009B22AC" w:rsidRPr="00DF2D38">
        <w:rPr>
          <w:lang w:val="cs-CZ"/>
        </w:rPr>
        <w:t>s různou funkcionalitou</w:t>
      </w:r>
      <w:r w:rsidRPr="00DF2D38">
        <w:rPr>
          <w:lang w:val="cs-CZ"/>
        </w:rPr>
        <w:t>:</w:t>
      </w:r>
    </w:p>
    <w:p w14:paraId="3DA28324" w14:textId="77777777" w:rsidR="00DC5D90" w:rsidRPr="00DF2D38" w:rsidRDefault="00DC5D90" w:rsidP="00DC5D90">
      <w:pPr>
        <w:pStyle w:val="Odstavecseseznamem"/>
        <w:numPr>
          <w:ilvl w:val="1"/>
          <w:numId w:val="4"/>
        </w:numPr>
        <w:rPr>
          <w:lang w:val="cs-CZ"/>
        </w:rPr>
      </w:pPr>
      <w:r w:rsidRPr="00DF2D38">
        <w:rPr>
          <w:lang w:val="cs-CZ"/>
        </w:rPr>
        <w:t>1000BASE-LX, SM, 10km, 1310nm, LC Duplex konektor</w:t>
      </w:r>
    </w:p>
    <w:p w14:paraId="1E8DD074" w14:textId="77777777" w:rsidR="00DC5D90" w:rsidRPr="00DF2D38" w:rsidRDefault="00DC5D90" w:rsidP="00DC5D90">
      <w:pPr>
        <w:pStyle w:val="Odstavecseseznamem"/>
        <w:numPr>
          <w:ilvl w:val="1"/>
          <w:numId w:val="4"/>
        </w:numPr>
        <w:rPr>
          <w:lang w:val="cs-CZ"/>
        </w:rPr>
      </w:pPr>
      <w:r w:rsidRPr="00DF2D38">
        <w:rPr>
          <w:lang w:val="cs-CZ"/>
        </w:rPr>
        <w:t>1000BASE-SX, MM, 300m, 850nm, LC Duplex konektor</w:t>
      </w:r>
    </w:p>
    <w:p w14:paraId="4182AA7D" w14:textId="77777777" w:rsidR="00DC5D90" w:rsidRPr="00DF2D38" w:rsidRDefault="00DC5D90" w:rsidP="00DC5D90">
      <w:pPr>
        <w:pStyle w:val="Odstavecseseznamem"/>
        <w:numPr>
          <w:ilvl w:val="1"/>
          <w:numId w:val="4"/>
        </w:numPr>
        <w:rPr>
          <w:lang w:val="cs-CZ"/>
        </w:rPr>
      </w:pPr>
      <w:r w:rsidRPr="00DF2D38">
        <w:rPr>
          <w:lang w:val="cs-CZ"/>
        </w:rPr>
        <w:t>1000BASE-T, UTP Cat5, 100m, RJ-45 konektor</w:t>
      </w:r>
    </w:p>
    <w:p w14:paraId="4CD347AA" w14:textId="77777777" w:rsidR="00DC5D90" w:rsidRPr="00DF2D38" w:rsidRDefault="00DC5D90" w:rsidP="00DC5D90">
      <w:pPr>
        <w:pStyle w:val="Odstavecseseznamem"/>
        <w:numPr>
          <w:ilvl w:val="1"/>
          <w:numId w:val="4"/>
        </w:numPr>
        <w:rPr>
          <w:lang w:val="cs-CZ"/>
        </w:rPr>
      </w:pPr>
      <w:r w:rsidRPr="00DF2D38">
        <w:rPr>
          <w:lang w:val="cs-CZ"/>
        </w:rPr>
        <w:t>10GBASE-LR/LW, SM, 10km, 1310nm, LC Duplex konektor</w:t>
      </w:r>
    </w:p>
    <w:p w14:paraId="60711ED2" w14:textId="05AAF944" w:rsidR="00DC5D90" w:rsidRPr="00DF2D38" w:rsidRDefault="00DC5D90" w:rsidP="00DC5D90">
      <w:pPr>
        <w:pStyle w:val="Odstavecseseznamem"/>
        <w:numPr>
          <w:ilvl w:val="1"/>
          <w:numId w:val="4"/>
        </w:numPr>
        <w:rPr>
          <w:lang w:val="cs-CZ"/>
        </w:rPr>
      </w:pPr>
      <w:r w:rsidRPr="00DF2D38">
        <w:rPr>
          <w:lang w:val="cs-CZ"/>
        </w:rPr>
        <w:t>10GBASE-SR/SW, MM, 300m OM3, 850nm, LC Duplex konektor</w:t>
      </w:r>
    </w:p>
    <w:p w14:paraId="6EB844DD" w14:textId="4A7987E9" w:rsidR="00DC5D90" w:rsidRPr="00DF2D38" w:rsidRDefault="00DC5D90" w:rsidP="00DC5D90">
      <w:pPr>
        <w:pStyle w:val="Odstavecseseznamem"/>
        <w:numPr>
          <w:ilvl w:val="1"/>
          <w:numId w:val="4"/>
        </w:numPr>
        <w:rPr>
          <w:lang w:val="cs-CZ"/>
        </w:rPr>
      </w:pPr>
      <w:r w:rsidRPr="00DF2D38">
        <w:rPr>
          <w:lang w:val="cs-CZ"/>
        </w:rPr>
        <w:t xml:space="preserve">40GBASE-SR4, MM, </w:t>
      </w:r>
      <w:r w:rsidR="00600F38" w:rsidRPr="00DF2D38">
        <w:rPr>
          <w:lang w:val="cs-CZ"/>
        </w:rPr>
        <w:t>1</w:t>
      </w:r>
      <w:r w:rsidRPr="00DF2D38">
        <w:rPr>
          <w:lang w:val="cs-CZ"/>
        </w:rPr>
        <w:t>00m OM3, MPO konektor</w:t>
      </w:r>
    </w:p>
    <w:p w14:paraId="2E36C5AD" w14:textId="6BD62094" w:rsidR="00DC5D90" w:rsidRPr="00DF2D38" w:rsidRDefault="00DC5D90" w:rsidP="00DC5D90">
      <w:pPr>
        <w:pStyle w:val="Odstavecseseznamem"/>
        <w:numPr>
          <w:ilvl w:val="1"/>
          <w:numId w:val="4"/>
        </w:numPr>
        <w:rPr>
          <w:lang w:val="cs-CZ"/>
        </w:rPr>
      </w:pPr>
      <w:r w:rsidRPr="00DF2D38">
        <w:rPr>
          <w:lang w:val="cs-CZ"/>
        </w:rPr>
        <w:t>40GBASE-L</w:t>
      </w:r>
      <w:r w:rsidR="00600F38" w:rsidRPr="00DF2D38">
        <w:rPr>
          <w:lang w:val="cs-CZ"/>
        </w:rPr>
        <w:t>R</w:t>
      </w:r>
      <w:r w:rsidRPr="00DF2D38">
        <w:rPr>
          <w:lang w:val="cs-CZ"/>
        </w:rPr>
        <w:t>4, SM, 2km, LC Duplex konektor</w:t>
      </w:r>
    </w:p>
    <w:p w14:paraId="064A4D33" w14:textId="77777777" w:rsidR="00DC5D90" w:rsidRPr="00DF2D38" w:rsidRDefault="00DC5D90" w:rsidP="00DC5D90">
      <w:pPr>
        <w:pStyle w:val="Odstavecseseznamem"/>
        <w:numPr>
          <w:ilvl w:val="0"/>
          <w:numId w:val="4"/>
        </w:numPr>
        <w:rPr>
          <w:lang w:val="cs-CZ"/>
        </w:rPr>
      </w:pPr>
      <w:r w:rsidRPr="00DF2D38">
        <w:rPr>
          <w:lang w:val="cs-CZ"/>
        </w:rPr>
        <w:t>Propojovací kabely minimálně v rozsahu</w:t>
      </w:r>
    </w:p>
    <w:p w14:paraId="6B805EB6" w14:textId="6B5C232E" w:rsidR="00DC5D90" w:rsidRPr="00DF2D38" w:rsidRDefault="00DC5D90" w:rsidP="00DC5D90">
      <w:pPr>
        <w:pStyle w:val="Odstavecseseznamem"/>
        <w:numPr>
          <w:ilvl w:val="1"/>
          <w:numId w:val="4"/>
        </w:numPr>
        <w:rPr>
          <w:lang w:val="cs-CZ"/>
        </w:rPr>
      </w:pPr>
      <w:r w:rsidRPr="00DF2D38">
        <w:rPr>
          <w:lang w:val="cs-CZ"/>
        </w:rPr>
        <w:t xml:space="preserve">10G propojovací kabely (direct </w:t>
      </w:r>
      <w:proofErr w:type="spellStart"/>
      <w:r w:rsidRPr="00DF2D38">
        <w:rPr>
          <w:lang w:val="cs-CZ"/>
        </w:rPr>
        <w:t>attached</w:t>
      </w:r>
      <w:proofErr w:type="spellEnd"/>
      <w:r w:rsidRPr="00DF2D38">
        <w:rPr>
          <w:lang w:val="cs-CZ"/>
        </w:rPr>
        <w:t xml:space="preserve"> / </w:t>
      </w:r>
      <w:proofErr w:type="spellStart"/>
      <w:r w:rsidRPr="00DF2D38">
        <w:rPr>
          <w:lang w:val="cs-CZ"/>
        </w:rPr>
        <w:t>twinaxial</w:t>
      </w:r>
      <w:proofErr w:type="spellEnd"/>
      <w:r w:rsidRPr="00DF2D38">
        <w:rPr>
          <w:lang w:val="cs-CZ"/>
        </w:rPr>
        <w:t xml:space="preserve"> </w:t>
      </w:r>
      <w:proofErr w:type="spellStart"/>
      <w:r w:rsidRPr="00DF2D38">
        <w:rPr>
          <w:lang w:val="cs-CZ"/>
        </w:rPr>
        <w:t>cable</w:t>
      </w:r>
      <w:proofErr w:type="spellEnd"/>
      <w:r w:rsidRPr="00DF2D38">
        <w:rPr>
          <w:lang w:val="cs-CZ"/>
        </w:rPr>
        <w:t>) s různou délkou</w:t>
      </w:r>
    </w:p>
    <w:p w14:paraId="36BE6D5F" w14:textId="48BE9612" w:rsidR="00DC5D90" w:rsidRPr="00DF2D38" w:rsidRDefault="00DC5D90" w:rsidP="00DC5D90">
      <w:pPr>
        <w:pStyle w:val="Odstavecseseznamem"/>
        <w:numPr>
          <w:ilvl w:val="1"/>
          <w:numId w:val="4"/>
        </w:numPr>
        <w:rPr>
          <w:lang w:val="cs-CZ"/>
        </w:rPr>
      </w:pPr>
      <w:r w:rsidRPr="00DF2D38">
        <w:rPr>
          <w:lang w:val="cs-CZ"/>
        </w:rPr>
        <w:t xml:space="preserve">40G propojovací kabely (direct </w:t>
      </w:r>
      <w:proofErr w:type="spellStart"/>
      <w:r w:rsidRPr="00DF2D38">
        <w:rPr>
          <w:lang w:val="cs-CZ"/>
        </w:rPr>
        <w:t>attached</w:t>
      </w:r>
      <w:proofErr w:type="spellEnd"/>
      <w:r w:rsidRPr="00DF2D38">
        <w:rPr>
          <w:lang w:val="cs-CZ"/>
        </w:rPr>
        <w:t xml:space="preserve"> / </w:t>
      </w:r>
      <w:proofErr w:type="spellStart"/>
      <w:r w:rsidRPr="00DF2D38">
        <w:rPr>
          <w:lang w:val="cs-CZ"/>
        </w:rPr>
        <w:t>twinaxial</w:t>
      </w:r>
      <w:proofErr w:type="spellEnd"/>
      <w:r w:rsidRPr="00DF2D38">
        <w:rPr>
          <w:lang w:val="cs-CZ"/>
        </w:rPr>
        <w:t xml:space="preserve"> </w:t>
      </w:r>
      <w:proofErr w:type="spellStart"/>
      <w:r w:rsidRPr="00DF2D38">
        <w:rPr>
          <w:lang w:val="cs-CZ"/>
        </w:rPr>
        <w:t>cable</w:t>
      </w:r>
      <w:proofErr w:type="spellEnd"/>
      <w:r w:rsidRPr="00DF2D38">
        <w:rPr>
          <w:lang w:val="cs-CZ"/>
        </w:rPr>
        <w:t>) s různou délkou</w:t>
      </w:r>
    </w:p>
    <w:p w14:paraId="70DBA94B" w14:textId="77777777" w:rsidR="00142B18" w:rsidRPr="00DF2D38" w:rsidRDefault="00142B18" w:rsidP="00DC5D90">
      <w:pPr>
        <w:pStyle w:val="Odstavecseseznamem"/>
        <w:numPr>
          <w:ilvl w:val="1"/>
          <w:numId w:val="4"/>
        </w:numPr>
        <w:rPr>
          <w:lang w:val="cs-CZ"/>
        </w:rPr>
      </w:pPr>
      <w:r>
        <w:rPr>
          <w:lang w:val="cs-CZ"/>
        </w:rPr>
        <w:t>10</w:t>
      </w:r>
      <w:r w:rsidRPr="00DF2D38">
        <w:rPr>
          <w:lang w:val="cs-CZ"/>
        </w:rPr>
        <w:t xml:space="preserve">0G propojovací kabely (direct </w:t>
      </w:r>
      <w:proofErr w:type="spellStart"/>
      <w:r w:rsidRPr="00DF2D38">
        <w:rPr>
          <w:lang w:val="cs-CZ"/>
        </w:rPr>
        <w:t>attached</w:t>
      </w:r>
      <w:proofErr w:type="spellEnd"/>
      <w:r w:rsidRPr="00DF2D38">
        <w:rPr>
          <w:lang w:val="cs-CZ"/>
        </w:rPr>
        <w:t xml:space="preserve"> / </w:t>
      </w:r>
      <w:proofErr w:type="spellStart"/>
      <w:r w:rsidRPr="00DF2D38">
        <w:rPr>
          <w:lang w:val="cs-CZ"/>
        </w:rPr>
        <w:t>twinaxial</w:t>
      </w:r>
      <w:proofErr w:type="spellEnd"/>
      <w:r w:rsidRPr="00DF2D38">
        <w:rPr>
          <w:lang w:val="cs-CZ"/>
        </w:rPr>
        <w:t xml:space="preserve"> </w:t>
      </w:r>
      <w:proofErr w:type="spellStart"/>
      <w:r w:rsidRPr="00DF2D38">
        <w:rPr>
          <w:lang w:val="cs-CZ"/>
        </w:rPr>
        <w:t>cable</w:t>
      </w:r>
      <w:proofErr w:type="spellEnd"/>
      <w:r w:rsidRPr="00DF2D38">
        <w:rPr>
          <w:lang w:val="cs-CZ"/>
        </w:rPr>
        <w:t>) s různou délkou</w:t>
      </w:r>
    </w:p>
    <w:p w14:paraId="688E35EE" w14:textId="77777777" w:rsidR="00DC5D90" w:rsidRPr="00DF2D38" w:rsidRDefault="00DC5D90" w:rsidP="00DC5D90">
      <w:pPr>
        <w:pStyle w:val="Odstavecseseznamem"/>
        <w:keepNext/>
        <w:numPr>
          <w:ilvl w:val="0"/>
          <w:numId w:val="4"/>
        </w:numPr>
        <w:ind w:left="714" w:hanging="357"/>
        <w:rPr>
          <w:lang w:val="cs-CZ"/>
        </w:rPr>
      </w:pPr>
      <w:r w:rsidRPr="00DF2D38">
        <w:rPr>
          <w:lang w:val="cs-CZ"/>
        </w:rPr>
        <w:t>Připojovací kabely</w:t>
      </w:r>
    </w:p>
    <w:p w14:paraId="32B7D303" w14:textId="54F01B89" w:rsidR="00DC5D90" w:rsidRPr="00DF2D38" w:rsidRDefault="00DC5D90" w:rsidP="00DC5D90">
      <w:pPr>
        <w:pStyle w:val="Odstavecseseznamem"/>
        <w:numPr>
          <w:ilvl w:val="1"/>
          <w:numId w:val="4"/>
        </w:numPr>
        <w:rPr>
          <w:lang w:val="cs-CZ"/>
        </w:rPr>
      </w:pPr>
      <w:r w:rsidRPr="00DF2D38">
        <w:rPr>
          <w:lang w:val="cs-CZ"/>
        </w:rPr>
        <w:t>Optick</w:t>
      </w:r>
      <w:r w:rsidR="009B22AC" w:rsidRPr="00DF2D38">
        <w:rPr>
          <w:lang w:val="cs-CZ"/>
        </w:rPr>
        <w:t>é</w:t>
      </w:r>
      <w:r w:rsidRPr="00DF2D38">
        <w:rPr>
          <w:lang w:val="cs-CZ"/>
        </w:rPr>
        <w:t xml:space="preserve"> </w:t>
      </w:r>
      <w:proofErr w:type="spellStart"/>
      <w:r w:rsidRPr="00DF2D38">
        <w:rPr>
          <w:lang w:val="cs-CZ"/>
        </w:rPr>
        <w:t>patchcord</w:t>
      </w:r>
      <w:r w:rsidR="009B22AC" w:rsidRPr="00DF2D38">
        <w:rPr>
          <w:lang w:val="cs-CZ"/>
        </w:rPr>
        <w:t>y</w:t>
      </w:r>
      <w:proofErr w:type="spellEnd"/>
      <w:r w:rsidR="009B22AC" w:rsidRPr="00DF2D38">
        <w:rPr>
          <w:lang w:val="cs-CZ"/>
        </w:rPr>
        <w:t xml:space="preserve"> SM s různými konektory a délkou</w:t>
      </w:r>
    </w:p>
    <w:p w14:paraId="6185A932" w14:textId="009CF604" w:rsidR="009B22AC" w:rsidRPr="00DF2D38" w:rsidRDefault="009B22AC" w:rsidP="00DC5D90">
      <w:pPr>
        <w:pStyle w:val="Odstavecseseznamem"/>
        <w:numPr>
          <w:ilvl w:val="1"/>
          <w:numId w:val="4"/>
        </w:numPr>
        <w:rPr>
          <w:lang w:val="cs-CZ"/>
        </w:rPr>
      </w:pPr>
      <w:r w:rsidRPr="00DF2D38">
        <w:rPr>
          <w:lang w:val="cs-CZ"/>
        </w:rPr>
        <w:t xml:space="preserve">Optické </w:t>
      </w:r>
      <w:proofErr w:type="spellStart"/>
      <w:r w:rsidRPr="00DF2D38">
        <w:rPr>
          <w:lang w:val="cs-CZ"/>
        </w:rPr>
        <w:t>patchcordy</w:t>
      </w:r>
      <w:proofErr w:type="spellEnd"/>
      <w:r w:rsidRPr="00DF2D38">
        <w:rPr>
          <w:lang w:val="cs-CZ"/>
        </w:rPr>
        <w:t xml:space="preserve"> MM (OM3) s různými konektory a délkou</w:t>
      </w:r>
    </w:p>
    <w:p w14:paraId="3DD85216" w14:textId="3E18E99F" w:rsidR="00DC5D90" w:rsidRPr="00DF2D38" w:rsidRDefault="00DC5D90" w:rsidP="00DC5D90">
      <w:pPr>
        <w:pStyle w:val="Odstavecseseznamem"/>
        <w:numPr>
          <w:ilvl w:val="1"/>
          <w:numId w:val="4"/>
        </w:numPr>
        <w:rPr>
          <w:lang w:val="cs-CZ"/>
        </w:rPr>
      </w:pPr>
      <w:r w:rsidRPr="00DF2D38">
        <w:rPr>
          <w:lang w:val="cs-CZ"/>
        </w:rPr>
        <w:t>Metalick</w:t>
      </w:r>
      <w:r w:rsidR="009B22AC" w:rsidRPr="00DF2D38">
        <w:rPr>
          <w:lang w:val="cs-CZ"/>
        </w:rPr>
        <w:t>é</w:t>
      </w:r>
      <w:r w:rsidRPr="00DF2D38">
        <w:rPr>
          <w:lang w:val="cs-CZ"/>
        </w:rPr>
        <w:t xml:space="preserve"> </w:t>
      </w:r>
      <w:proofErr w:type="spellStart"/>
      <w:r w:rsidRPr="00DF2D38">
        <w:rPr>
          <w:lang w:val="cs-CZ"/>
        </w:rPr>
        <w:t>patchcord</w:t>
      </w:r>
      <w:r w:rsidR="009B22AC" w:rsidRPr="00DF2D38">
        <w:rPr>
          <w:lang w:val="cs-CZ"/>
        </w:rPr>
        <w:t>y</w:t>
      </w:r>
      <w:proofErr w:type="spellEnd"/>
      <w:r w:rsidRPr="00DF2D38">
        <w:rPr>
          <w:lang w:val="cs-CZ"/>
        </w:rPr>
        <w:t>, UTP cat.5e, RJ45 – RJ45, s různou délkou</w:t>
      </w:r>
    </w:p>
    <w:p w14:paraId="2980D3D4" w14:textId="7AEEFCEF" w:rsidR="00A57F51" w:rsidRPr="00DF2D38" w:rsidRDefault="00DC5D90" w:rsidP="00DC5D90">
      <w:pPr>
        <w:rPr>
          <w:lang w:val="cs-CZ"/>
        </w:rPr>
      </w:pPr>
      <w:r w:rsidRPr="00DF2D38">
        <w:rPr>
          <w:lang w:val="cs-CZ"/>
        </w:rPr>
        <w:t xml:space="preserve">Veškeré moduly </w:t>
      </w:r>
      <w:r w:rsidRPr="009453ED">
        <w:rPr>
          <w:lang w:val="cs-CZ"/>
        </w:rPr>
        <w:t>/ transceivery</w:t>
      </w:r>
      <w:r w:rsidR="009453ED">
        <w:rPr>
          <w:lang w:val="cs-CZ"/>
        </w:rPr>
        <w:t xml:space="preserve"> </w:t>
      </w:r>
      <w:r w:rsidRPr="00354C11">
        <w:rPr>
          <w:lang w:val="cs-CZ"/>
        </w:rPr>
        <w:t>do přepínačů, připojovací</w:t>
      </w:r>
      <w:r w:rsidRPr="00DF2D38">
        <w:rPr>
          <w:lang w:val="cs-CZ"/>
        </w:rPr>
        <w:t xml:space="preserve"> a propojovací kabely musí být od </w:t>
      </w:r>
      <w:r w:rsidRPr="009453ED">
        <w:rPr>
          <w:lang w:val="cs-CZ"/>
        </w:rPr>
        <w:t xml:space="preserve">renomovaných výrobců. Zadavatel nepřipouští </w:t>
      </w:r>
      <w:proofErr w:type="spellStart"/>
      <w:r w:rsidRPr="009453ED">
        <w:rPr>
          <w:lang w:val="cs-CZ"/>
        </w:rPr>
        <w:t>noname</w:t>
      </w:r>
      <w:proofErr w:type="spellEnd"/>
      <w:r w:rsidRPr="009453ED">
        <w:rPr>
          <w:lang w:val="cs-CZ"/>
        </w:rPr>
        <w:t xml:space="preserve"> produkty</w:t>
      </w:r>
      <w:r w:rsidRPr="00DF2D38">
        <w:rPr>
          <w:lang w:val="cs-CZ"/>
        </w:rPr>
        <w:t>. Veškeré moduly / transceivery do přepínačů, propojovací či připojovací kabely, napájecí kabely musí být naprosto 100% kompatibilní s dodávanými páteřními a přístupovými přepínači. Moduly a propojovací kabely nesmí v přepínačích vykazovat jakékoliv chybové stavy či alarmy.</w:t>
      </w:r>
      <w:r w:rsidR="00142B18">
        <w:rPr>
          <w:lang w:val="cs-CZ"/>
        </w:rPr>
        <w:t xml:space="preserve"> </w:t>
      </w:r>
      <w:r w:rsidR="00A57F51" w:rsidRPr="00DF2D38">
        <w:rPr>
          <w:lang w:val="cs-CZ"/>
        </w:rPr>
        <w:t>Detailní informace na požadavky v oblasti modulů/transceiverů do přepínačů, propojovacích a připojovacích kabelů jsou uvedeny dále</w:t>
      </w:r>
      <w:r w:rsidR="00142B18">
        <w:rPr>
          <w:lang w:val="cs-CZ"/>
        </w:rPr>
        <w:t xml:space="preserve"> a rovněž vyplývají z návrhu řešení účastníkem</w:t>
      </w:r>
      <w:r w:rsidR="00A57F51" w:rsidRPr="00DF2D38">
        <w:rPr>
          <w:lang w:val="cs-CZ"/>
        </w:rPr>
        <w:t>.</w:t>
      </w:r>
    </w:p>
    <w:p w14:paraId="7475D7B9" w14:textId="6EB2850C" w:rsidR="00DC5D90" w:rsidRPr="00DF2D38" w:rsidRDefault="00DC5D90" w:rsidP="00DC5D90">
      <w:pPr>
        <w:pStyle w:val="Nadpis2"/>
      </w:pPr>
      <w:bookmarkStart w:id="58" w:name="_Toc25245731"/>
      <w:bookmarkStart w:id="59" w:name="_Toc25170691"/>
      <w:bookmarkStart w:id="60" w:name="_Toc25337707"/>
      <w:bookmarkStart w:id="61" w:name="_Toc27509451"/>
      <w:r w:rsidRPr="00DF2D38">
        <w:t>Software</w:t>
      </w:r>
      <w:bookmarkEnd w:id="58"/>
      <w:bookmarkEnd w:id="59"/>
      <w:bookmarkEnd w:id="60"/>
      <w:bookmarkEnd w:id="61"/>
    </w:p>
    <w:p w14:paraId="46F76E27" w14:textId="77777777" w:rsidR="00DC5D90" w:rsidRPr="00DF2D38" w:rsidRDefault="00DC5D90" w:rsidP="00DC5D90">
      <w:pPr>
        <w:pStyle w:val="Nadpis3"/>
      </w:pPr>
      <w:bookmarkStart w:id="62" w:name="_Toc25245732"/>
      <w:bookmarkStart w:id="63" w:name="_Toc25170692"/>
      <w:bookmarkStart w:id="64" w:name="_Toc25337708"/>
      <w:bookmarkStart w:id="65" w:name="_Toc27509452"/>
      <w:r w:rsidRPr="00DF2D38">
        <w:t>Software pro správu přepínačů (NMS)</w:t>
      </w:r>
      <w:bookmarkEnd w:id="62"/>
      <w:bookmarkEnd w:id="63"/>
      <w:bookmarkEnd w:id="64"/>
      <w:bookmarkEnd w:id="65"/>
    </w:p>
    <w:p w14:paraId="1D499A86" w14:textId="34126C35" w:rsidR="00DC5D90" w:rsidRPr="00DF2D38" w:rsidRDefault="00DC5D90" w:rsidP="00DC5D90">
      <w:pPr>
        <w:rPr>
          <w:lang w:val="cs-CZ"/>
        </w:rPr>
      </w:pPr>
      <w:r w:rsidRPr="00DF2D38">
        <w:rPr>
          <w:lang w:val="cs-CZ"/>
        </w:rPr>
        <w:t xml:space="preserve">Součástí dodávky by měl být i network management nástroj, který umožní centrální správu a dohled nad celým síťovým prostředím a umožní dávkově konfigurovat celé řešení. NMS bude implementován ve formě virtuálního stroje ve </w:t>
      </w:r>
      <w:proofErr w:type="spellStart"/>
      <w:r w:rsidRPr="00DF2D38">
        <w:rPr>
          <w:lang w:val="cs-CZ"/>
        </w:rPr>
        <w:t>virtualizovaném</w:t>
      </w:r>
      <w:proofErr w:type="spellEnd"/>
      <w:r w:rsidRPr="00DF2D38">
        <w:rPr>
          <w:lang w:val="cs-CZ"/>
        </w:rPr>
        <w:t xml:space="preserve"> prostředí </w:t>
      </w:r>
      <w:proofErr w:type="spellStart"/>
      <w:r w:rsidRPr="00DF2D38">
        <w:rPr>
          <w:lang w:val="cs-CZ"/>
        </w:rPr>
        <w:t>VMware</w:t>
      </w:r>
      <w:proofErr w:type="spellEnd"/>
      <w:r w:rsidRPr="00DF2D38">
        <w:rPr>
          <w:lang w:val="cs-CZ"/>
        </w:rPr>
        <w:t xml:space="preserve"> </w:t>
      </w:r>
      <w:proofErr w:type="spellStart"/>
      <w:r w:rsidR="00A66169">
        <w:rPr>
          <w:lang w:val="cs-CZ"/>
        </w:rPr>
        <w:t>E</w:t>
      </w:r>
      <w:r w:rsidRPr="00DF2D38">
        <w:rPr>
          <w:lang w:val="cs-CZ"/>
        </w:rPr>
        <w:t>SXi</w:t>
      </w:r>
      <w:proofErr w:type="spellEnd"/>
      <w:r w:rsidRPr="00DF2D38">
        <w:rPr>
          <w:lang w:val="cs-CZ"/>
        </w:rPr>
        <w:t xml:space="preserve"> 6.5 či 6.7 zadavatele. Zadavatel připouští </w:t>
      </w:r>
      <w:r w:rsidRPr="009453ED">
        <w:rPr>
          <w:lang w:val="cs-CZ"/>
        </w:rPr>
        <w:t>více různých nástrojů</w:t>
      </w:r>
      <w:r w:rsidRPr="00DF2D38">
        <w:rPr>
          <w:lang w:val="cs-CZ"/>
        </w:rPr>
        <w:t>, kter</w:t>
      </w:r>
      <w:r w:rsidR="00036786">
        <w:rPr>
          <w:lang w:val="cs-CZ"/>
        </w:rPr>
        <w:t>é</w:t>
      </w:r>
      <w:r w:rsidRPr="00DF2D38">
        <w:rPr>
          <w:lang w:val="cs-CZ"/>
        </w:rPr>
        <w:t xml:space="preserve"> bud</w:t>
      </w:r>
      <w:r w:rsidR="00036786">
        <w:rPr>
          <w:lang w:val="cs-CZ"/>
        </w:rPr>
        <w:t>ou</w:t>
      </w:r>
      <w:r w:rsidRPr="00DF2D38">
        <w:rPr>
          <w:lang w:val="cs-CZ"/>
        </w:rPr>
        <w:t xml:space="preserve"> provozován</w:t>
      </w:r>
      <w:r w:rsidR="00036786">
        <w:rPr>
          <w:lang w:val="cs-CZ"/>
        </w:rPr>
        <w:t>y</w:t>
      </w:r>
      <w:r w:rsidRPr="00DF2D38">
        <w:rPr>
          <w:lang w:val="cs-CZ"/>
        </w:rPr>
        <w:t xml:space="preserve"> v rámci </w:t>
      </w:r>
      <w:proofErr w:type="spellStart"/>
      <w:r w:rsidRPr="00DF2D38">
        <w:rPr>
          <w:lang w:val="cs-CZ"/>
        </w:rPr>
        <w:t>virtualizované</w:t>
      </w:r>
      <w:proofErr w:type="spellEnd"/>
      <w:r w:rsidRPr="00DF2D38">
        <w:rPr>
          <w:lang w:val="cs-CZ"/>
        </w:rPr>
        <w:t xml:space="preserve"> platformy </w:t>
      </w:r>
      <w:proofErr w:type="spellStart"/>
      <w:r w:rsidRPr="00DF2D38">
        <w:rPr>
          <w:lang w:val="cs-CZ"/>
        </w:rPr>
        <w:t>VMware</w:t>
      </w:r>
      <w:proofErr w:type="spellEnd"/>
      <w:r w:rsidRPr="00DF2D38">
        <w:rPr>
          <w:lang w:val="cs-CZ"/>
        </w:rPr>
        <w:t xml:space="preserve"> zadavatele.</w:t>
      </w:r>
    </w:p>
    <w:p w14:paraId="33DCAF24" w14:textId="77777777" w:rsidR="00DC5D90" w:rsidRPr="00DF2D38" w:rsidRDefault="00DC5D90" w:rsidP="00DC5D90">
      <w:pPr>
        <w:pStyle w:val="Nadpis3"/>
      </w:pPr>
      <w:bookmarkStart w:id="66" w:name="_Toc25245733"/>
      <w:bookmarkStart w:id="67" w:name="_Toc25170693"/>
      <w:bookmarkStart w:id="68" w:name="_Toc25337709"/>
      <w:bookmarkStart w:id="69" w:name="_Toc27509453"/>
      <w:r w:rsidRPr="00DF2D38">
        <w:t>Software pro monitoring záložních napájecích zdrojů (UPS)</w:t>
      </w:r>
      <w:bookmarkEnd w:id="66"/>
      <w:bookmarkEnd w:id="67"/>
      <w:bookmarkEnd w:id="68"/>
      <w:bookmarkEnd w:id="69"/>
    </w:p>
    <w:p w14:paraId="0ABD15DC" w14:textId="053CEFF3" w:rsidR="003060E8" w:rsidRPr="00DF2D38" w:rsidRDefault="00DC5D90" w:rsidP="00CC2774">
      <w:pPr>
        <w:rPr>
          <w:lang w:val="cs-CZ"/>
        </w:rPr>
      </w:pPr>
      <w:r w:rsidRPr="00DF2D38">
        <w:rPr>
          <w:lang w:val="cs-CZ"/>
        </w:rPr>
        <w:t xml:space="preserve">K výše uvedeným napájecím zdrojům UPS je vyžadována dodávka a implementace management softwarového nástroje. </w:t>
      </w:r>
      <w:r w:rsidR="003060E8" w:rsidRPr="00DF2D38">
        <w:rPr>
          <w:lang w:val="cs-CZ"/>
        </w:rPr>
        <w:br w:type="page"/>
      </w:r>
    </w:p>
    <w:p w14:paraId="6B93497E" w14:textId="0C57E86D" w:rsidR="00025609" w:rsidRPr="00112663" w:rsidRDefault="00442FD6" w:rsidP="00A5272A">
      <w:pPr>
        <w:pStyle w:val="Nadpis1"/>
      </w:pPr>
      <w:bookmarkStart w:id="70" w:name="_Toc25245734"/>
      <w:bookmarkStart w:id="71" w:name="_Toc25170694"/>
      <w:bookmarkStart w:id="72" w:name="_Toc25337710"/>
      <w:bookmarkStart w:id="73" w:name="_Toc27509454"/>
      <w:r w:rsidRPr="00112663">
        <w:lastRenderedPageBreak/>
        <w:t>Zadavatelem předpokládaná t</w:t>
      </w:r>
      <w:r w:rsidR="00025609" w:rsidRPr="00112663">
        <w:t>opologie řešení</w:t>
      </w:r>
      <w:bookmarkEnd w:id="70"/>
      <w:bookmarkEnd w:id="71"/>
      <w:bookmarkEnd w:id="72"/>
      <w:bookmarkEnd w:id="73"/>
    </w:p>
    <w:p w14:paraId="5D5F1B68" w14:textId="7CBBBADA" w:rsidR="005827ED" w:rsidRDefault="005827ED" w:rsidP="00A5272A">
      <w:pPr>
        <w:pStyle w:val="Nadpis2"/>
      </w:pPr>
      <w:bookmarkStart w:id="74" w:name="_Ref25140156"/>
      <w:bookmarkStart w:id="75" w:name="_Toc25245735"/>
      <w:bookmarkStart w:id="76" w:name="_Toc25170695"/>
      <w:bookmarkStart w:id="77" w:name="_Toc25337711"/>
      <w:bookmarkStart w:id="78" w:name="_Toc27509455"/>
      <w:r w:rsidRPr="00112663">
        <w:t>Centrální lokalita (Pardubická nemocnice)</w:t>
      </w:r>
      <w:bookmarkEnd w:id="74"/>
      <w:bookmarkEnd w:id="75"/>
      <w:bookmarkEnd w:id="76"/>
      <w:bookmarkEnd w:id="77"/>
      <w:bookmarkEnd w:id="78"/>
    </w:p>
    <w:p w14:paraId="2D9FF6C0" w14:textId="41CDEA65" w:rsidR="00CE6A5E" w:rsidRDefault="00CE6A5E" w:rsidP="00CE6A5E">
      <w:pPr>
        <w:rPr>
          <w:lang w:val="cs-CZ"/>
        </w:rPr>
      </w:pPr>
      <w:r>
        <w:rPr>
          <w:noProof/>
          <w:lang w:val="cs-CZ" w:eastAsia="cs-CZ"/>
        </w:rPr>
        <w:drawing>
          <wp:inline distT="0" distB="0" distL="0" distR="0" wp14:anchorId="74F53B36" wp14:editId="4A5BF195">
            <wp:extent cx="5749925" cy="7124700"/>
            <wp:effectExtent l="0" t="0" r="3175" b="0"/>
            <wp:docPr id="6" name="Obrázek 6" descr="C:\Users\jan.samal\Data\Nemocnice PK\2019-10_VZ LAN\06_ZD\Schéma\NemPK_schema_1.01-page-001_c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an.samal\Data\Nemocnice PK\2019-10_VZ LAN\06_ZD\Schéma\NemPK_schema_1.01-page-001_cu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9925" cy="7124700"/>
                    </a:xfrm>
                    <a:prstGeom prst="rect">
                      <a:avLst/>
                    </a:prstGeom>
                    <a:noFill/>
                    <a:ln>
                      <a:noFill/>
                    </a:ln>
                  </pic:spPr>
                </pic:pic>
              </a:graphicData>
            </a:graphic>
          </wp:inline>
        </w:drawing>
      </w:r>
    </w:p>
    <w:p w14:paraId="6CC9ECBA" w14:textId="77777777" w:rsidR="00CE6A5E" w:rsidRPr="007D7ADF" w:rsidRDefault="00CE6A5E" w:rsidP="00CE6A5E">
      <w:pPr>
        <w:rPr>
          <w:lang w:val="cs-CZ"/>
        </w:rPr>
      </w:pPr>
    </w:p>
    <w:p w14:paraId="49D2C580" w14:textId="19102569" w:rsidR="00444A7E" w:rsidRPr="00CE6A5E" w:rsidRDefault="00444A7E">
      <w:pPr>
        <w:spacing w:before="0" w:after="160" w:line="259" w:lineRule="auto"/>
        <w:jc w:val="left"/>
        <w:rPr>
          <w:highlight w:val="yellow"/>
        </w:rPr>
      </w:pPr>
      <w:r w:rsidRPr="00CE6A5E">
        <w:rPr>
          <w:highlight w:val="yellow"/>
          <w:lang w:val="cs-CZ"/>
        </w:rPr>
        <w:br w:type="page"/>
      </w:r>
    </w:p>
    <w:p w14:paraId="48FC330F" w14:textId="5B8C94CC" w:rsidR="005827ED" w:rsidRDefault="005827ED" w:rsidP="00A5272A">
      <w:pPr>
        <w:pStyle w:val="Nadpis2"/>
      </w:pPr>
      <w:bookmarkStart w:id="79" w:name="_Toc25245736"/>
      <w:bookmarkStart w:id="80" w:name="_Toc25170696"/>
      <w:bookmarkStart w:id="81" w:name="_Toc25337712"/>
      <w:bookmarkStart w:id="82" w:name="_Toc27509456"/>
      <w:r w:rsidRPr="00112663">
        <w:lastRenderedPageBreak/>
        <w:t>Ostatní lokality (Chrudimská nemocnice, Orlickoústecká nemocnice, Svitavská nemocnice, Litomyšlská nemocnice)</w:t>
      </w:r>
      <w:bookmarkEnd w:id="79"/>
      <w:bookmarkEnd w:id="80"/>
      <w:bookmarkEnd w:id="81"/>
      <w:bookmarkEnd w:id="82"/>
    </w:p>
    <w:p w14:paraId="198B98A1" w14:textId="008BDAA3" w:rsidR="00CE6A5E" w:rsidRPr="00CE6A5E" w:rsidRDefault="00CE6A5E" w:rsidP="00CE6A5E">
      <w:pPr>
        <w:rPr>
          <w:lang w:val="cs-CZ"/>
        </w:rPr>
      </w:pPr>
      <w:r>
        <w:rPr>
          <w:noProof/>
          <w:lang w:val="cs-CZ" w:eastAsia="cs-CZ"/>
        </w:rPr>
        <w:drawing>
          <wp:inline distT="0" distB="0" distL="0" distR="0" wp14:anchorId="7FA4201F" wp14:editId="62DE2DB1">
            <wp:extent cx="5749925" cy="3445510"/>
            <wp:effectExtent l="0" t="0" r="3175" b="2540"/>
            <wp:docPr id="4" name="Obrázek 4" descr="C:\Users\jan.samal\Data\Nemocnice PK\2019-10_VZ LAN\06_ZD\Schéma\NemPK_schema_1.01-page-002_c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samal\Data\Nemocnice PK\2019-10_VZ LAN\06_ZD\Schéma\NemPK_schema_1.01-page-002_cu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49925" cy="3445510"/>
                    </a:xfrm>
                    <a:prstGeom prst="rect">
                      <a:avLst/>
                    </a:prstGeom>
                    <a:noFill/>
                    <a:ln>
                      <a:noFill/>
                    </a:ln>
                  </pic:spPr>
                </pic:pic>
              </a:graphicData>
            </a:graphic>
          </wp:inline>
        </w:drawing>
      </w:r>
    </w:p>
    <w:p w14:paraId="636687DD" w14:textId="08E257C0" w:rsidR="00CE433C" w:rsidRPr="00DF2D38" w:rsidRDefault="00CE433C">
      <w:pPr>
        <w:spacing w:before="0" w:after="160" w:line="259" w:lineRule="auto"/>
        <w:jc w:val="left"/>
        <w:rPr>
          <w:lang w:val="cs-CZ"/>
        </w:rPr>
      </w:pPr>
      <w:r w:rsidRPr="00DF2D38">
        <w:rPr>
          <w:lang w:val="cs-CZ"/>
        </w:rPr>
        <w:br w:type="page"/>
      </w:r>
    </w:p>
    <w:p w14:paraId="062EF121" w14:textId="77777777" w:rsidR="00C926BD" w:rsidRDefault="00C926BD" w:rsidP="00C926BD">
      <w:pPr>
        <w:pStyle w:val="Nadpis1"/>
      </w:pPr>
      <w:bookmarkStart w:id="83" w:name="_Toc25245737"/>
      <w:bookmarkStart w:id="84" w:name="_Toc25337713"/>
      <w:bookmarkStart w:id="85" w:name="_Toc27509457"/>
      <w:r>
        <w:lastRenderedPageBreak/>
        <w:t>Topologie řešení, která je předmětem nabídky řešení dodavatele</w:t>
      </w:r>
      <w:bookmarkEnd w:id="83"/>
      <w:bookmarkEnd w:id="84"/>
      <w:bookmarkEnd w:id="85"/>
    </w:p>
    <w:p w14:paraId="51E53FBA" w14:textId="77777777" w:rsidR="00C926BD" w:rsidRPr="00DF2D38" w:rsidRDefault="00C926BD" w:rsidP="00C926BD">
      <w:pPr>
        <w:pStyle w:val="Nadpis2"/>
      </w:pPr>
      <w:bookmarkStart w:id="86" w:name="_Toc25245738"/>
      <w:bookmarkStart w:id="87" w:name="_Toc25337714"/>
      <w:bookmarkStart w:id="88" w:name="_Toc27509458"/>
      <w:r w:rsidRPr="00DF2D38">
        <w:t>Centrální lokalita (Pardubická nemocnice)</w:t>
      </w:r>
      <w:bookmarkEnd w:id="86"/>
      <w:bookmarkEnd w:id="87"/>
      <w:bookmarkEnd w:id="88"/>
    </w:p>
    <w:p w14:paraId="62CA9A03" w14:textId="77777777" w:rsidR="00C926BD" w:rsidRDefault="00C926BD" w:rsidP="00C926BD">
      <w:pPr>
        <w:rPr>
          <w:lang w:val="cs-CZ"/>
        </w:rPr>
      </w:pPr>
      <w:r w:rsidRPr="00DF2D38">
        <w:rPr>
          <w:highlight w:val="yellow"/>
          <w:lang w:val="cs-CZ"/>
        </w:rPr>
        <w:t xml:space="preserve">Účastník tento text vymaže. Účastník zde </w:t>
      </w:r>
      <w:r>
        <w:rPr>
          <w:highlight w:val="yellow"/>
          <w:lang w:val="cs-CZ"/>
        </w:rPr>
        <w:t>vloží blokové schéma nabízeného řešení, ze kterého bude zřejmá topologie a způsob propojení požadovaných komponent řešení v centrální lokalitě Nemocnice Pardubice</w:t>
      </w:r>
      <w:r>
        <w:rPr>
          <w:lang w:val="cs-CZ"/>
        </w:rPr>
        <w:t>.</w:t>
      </w:r>
    </w:p>
    <w:p w14:paraId="43E99510" w14:textId="63646A97" w:rsidR="00CE6A5E" w:rsidRDefault="00CE6A5E" w:rsidP="00C926BD">
      <w:pPr>
        <w:rPr>
          <w:lang w:val="cs-CZ"/>
        </w:rPr>
      </w:pPr>
    </w:p>
    <w:p w14:paraId="06A66AB9" w14:textId="77777777" w:rsidR="00CE6A5E" w:rsidRDefault="00CE6A5E" w:rsidP="00C926BD">
      <w:pPr>
        <w:rPr>
          <w:lang w:val="cs-CZ"/>
        </w:rPr>
      </w:pPr>
    </w:p>
    <w:p w14:paraId="472B6044" w14:textId="15748AE3" w:rsidR="00CE6A5E" w:rsidRDefault="00CE6A5E">
      <w:pPr>
        <w:spacing w:before="0" w:after="160" w:line="259" w:lineRule="auto"/>
        <w:jc w:val="left"/>
        <w:rPr>
          <w:lang w:val="cs-CZ"/>
        </w:rPr>
      </w:pPr>
      <w:r>
        <w:rPr>
          <w:lang w:val="cs-CZ"/>
        </w:rPr>
        <w:br w:type="page"/>
      </w:r>
    </w:p>
    <w:p w14:paraId="3958F79A" w14:textId="77777777" w:rsidR="00CE6A5E" w:rsidRPr="007D7ADF" w:rsidRDefault="00CE6A5E" w:rsidP="007D7ADF">
      <w:pPr>
        <w:rPr>
          <w:lang w:val="cs-CZ"/>
        </w:rPr>
      </w:pPr>
    </w:p>
    <w:p w14:paraId="6DA43281" w14:textId="77777777" w:rsidR="00084E7A" w:rsidRPr="00DF2D38" w:rsidRDefault="00084E7A" w:rsidP="00084E7A">
      <w:pPr>
        <w:pStyle w:val="Nadpis2"/>
      </w:pPr>
      <w:bookmarkStart w:id="89" w:name="_Toc25245739"/>
      <w:bookmarkStart w:id="90" w:name="_Toc25337715"/>
      <w:bookmarkStart w:id="91" w:name="_Toc27509459"/>
      <w:r w:rsidRPr="00DF2D38">
        <w:t>Ostatní lokality (Chrudimská nemocnice, Orlickoústecká nemocnice, Svitavská nemocnice, Litomyšlská nemocnice)</w:t>
      </w:r>
      <w:bookmarkEnd w:id="89"/>
      <w:bookmarkEnd w:id="90"/>
      <w:bookmarkEnd w:id="91"/>
    </w:p>
    <w:p w14:paraId="4F32703B" w14:textId="77777777" w:rsidR="00084E7A" w:rsidRDefault="00084E7A" w:rsidP="00084E7A">
      <w:pPr>
        <w:rPr>
          <w:lang w:val="cs-CZ"/>
        </w:rPr>
      </w:pPr>
      <w:r w:rsidRPr="00DF2D38">
        <w:rPr>
          <w:highlight w:val="yellow"/>
          <w:lang w:val="cs-CZ"/>
        </w:rPr>
        <w:t xml:space="preserve">Účastník tento text vymaže. Účastník zde </w:t>
      </w:r>
      <w:r>
        <w:rPr>
          <w:highlight w:val="yellow"/>
          <w:lang w:val="cs-CZ"/>
        </w:rPr>
        <w:t>vloží blokové schéma nabízeného řešení, ze kterého bude zřejmá topologie a způsob propojení požadovaných komponent řešení v </w:t>
      </w:r>
      <w:r w:rsidRPr="009E5FC3">
        <w:rPr>
          <w:highlight w:val="yellow"/>
          <w:lang w:val="cs-CZ"/>
        </w:rPr>
        <w:t>ostatních lokalitách zadavatele (Chrudimská nemocnice, Orlickoústecká nemocnice, Svitavská nemocnice, Litomyšlská nemocnice).</w:t>
      </w:r>
    </w:p>
    <w:p w14:paraId="5D085A87" w14:textId="77777777" w:rsidR="00084E7A" w:rsidRDefault="00084E7A" w:rsidP="00084E7A">
      <w:pPr>
        <w:rPr>
          <w:lang w:val="cs-CZ"/>
        </w:rPr>
      </w:pPr>
    </w:p>
    <w:p w14:paraId="42AD249C" w14:textId="07625A6E" w:rsidR="00CE6A5E" w:rsidRPr="007D7ADF" w:rsidRDefault="00CE6A5E">
      <w:pPr>
        <w:spacing w:before="0" w:after="160" w:line="259" w:lineRule="auto"/>
        <w:jc w:val="left"/>
        <w:rPr>
          <w:lang w:val="cs-CZ"/>
        </w:rPr>
      </w:pPr>
      <w:r w:rsidRPr="007D7ADF">
        <w:rPr>
          <w:lang w:val="cs-CZ"/>
        </w:rPr>
        <w:br w:type="page"/>
      </w:r>
    </w:p>
    <w:p w14:paraId="211E8370" w14:textId="7F339FB7" w:rsidR="00CE433C" w:rsidRPr="00DF2D38" w:rsidRDefault="00CE433C" w:rsidP="00A5272A">
      <w:pPr>
        <w:pStyle w:val="Nadpis1"/>
      </w:pPr>
      <w:bookmarkStart w:id="92" w:name="_Toc25245740"/>
      <w:bookmarkStart w:id="93" w:name="_Toc25170697"/>
      <w:bookmarkStart w:id="94" w:name="_Toc25337716"/>
      <w:bookmarkStart w:id="95" w:name="_Toc27509460"/>
      <w:r w:rsidRPr="00DF2D38">
        <w:lastRenderedPageBreak/>
        <w:t>Minimální požadavky</w:t>
      </w:r>
      <w:r w:rsidR="00F8618D" w:rsidRPr="00DF2D38">
        <w:t>,</w:t>
      </w:r>
      <w:r w:rsidRPr="00DF2D38">
        <w:t xml:space="preserve"> technické podmínky zadavatele</w:t>
      </w:r>
      <w:bookmarkEnd w:id="92"/>
      <w:bookmarkEnd w:id="93"/>
      <w:bookmarkEnd w:id="94"/>
      <w:bookmarkEnd w:id="95"/>
    </w:p>
    <w:p w14:paraId="2AA52CA4" w14:textId="77777777" w:rsidR="00CE433C" w:rsidRPr="00DF2D38" w:rsidRDefault="00CE433C" w:rsidP="00CE433C">
      <w:pPr>
        <w:rPr>
          <w:lang w:val="cs-CZ"/>
        </w:rPr>
      </w:pPr>
      <w:r w:rsidRPr="00DF2D38">
        <w:rPr>
          <w:lang w:val="cs-CZ"/>
        </w:rPr>
        <w:t>Účastník může nabídnout řešení s kvalitativně lepšími parametry, než jsou parametry níže uváděné.</w:t>
      </w:r>
    </w:p>
    <w:p w14:paraId="1DAE57F6" w14:textId="77777777" w:rsidR="00CE433C" w:rsidRPr="00DF2D38" w:rsidRDefault="00CE433C" w:rsidP="00CE433C">
      <w:pPr>
        <w:rPr>
          <w:lang w:val="cs-CZ"/>
        </w:rPr>
      </w:pPr>
      <w:r w:rsidRPr="00DF2D38">
        <w:rPr>
          <w:lang w:val="cs-CZ"/>
        </w:rPr>
        <w:t>Zadavatel explicitně, v souladu s § 89 odst. 5 a 6 uvádí, že níže uvedené minimální technické podmínky zadavatele ani neznevýhodňují a ani nezvýhodňují jakéhokoliv dodavatele nebo jakékoliv výrobky tím, že by technické podmínky byly stanoveny prostřednictvím přímého nebo nepřímého odkazu na určité dodavatele nebo výrobky, nebo patenty na vynálezy, užitné vzory, průmyslové vzory, ochranné známky nebo označení původu. Pokud by však přesto odkaz podle § 89 odst. 5 písm. a) nebo b) ZZVZ byl byť jen náznakem použit z důvodu, že stanovení technických podmínek by jinak nebylo dostatečně přesné nebo srozumitelné</w:t>
      </w:r>
      <w:r w:rsidRPr="00D56388">
        <w:rPr>
          <w:lang w:val="cs-CZ"/>
        </w:rPr>
        <w:t>, pak zadavatel explicitně uvádí, že v takovém případě může účastník nabídnout rovnocenné řešení, přičemž v nabídce uvede popis souladu požadavku zadavatele a svého nabízeného rovnocenného řešení</w:t>
      </w:r>
      <w:r w:rsidRPr="00DF2D38">
        <w:rPr>
          <w:lang w:val="cs-CZ"/>
        </w:rPr>
        <w:t>.</w:t>
      </w:r>
    </w:p>
    <w:p w14:paraId="44713DAD" w14:textId="77777777" w:rsidR="00CE433C" w:rsidRPr="00DF2D38" w:rsidRDefault="00CE433C" w:rsidP="00CE433C">
      <w:pPr>
        <w:rPr>
          <w:lang w:val="cs-CZ"/>
        </w:rPr>
      </w:pPr>
    </w:p>
    <w:p w14:paraId="0C592A94" w14:textId="53C327D0" w:rsidR="00AB11C5" w:rsidRPr="00DF2D38" w:rsidRDefault="00AB11C5" w:rsidP="00AB11C5">
      <w:pPr>
        <w:pStyle w:val="Nadpis2"/>
      </w:pPr>
      <w:bookmarkStart w:id="96" w:name="_Toc25245741"/>
      <w:bookmarkStart w:id="97" w:name="_Toc25170698"/>
      <w:bookmarkStart w:id="98" w:name="_Toc25337717"/>
      <w:bookmarkStart w:id="99" w:name="_Toc27509461"/>
      <w:r w:rsidRPr="00DF2D38">
        <w:t>Hardware</w:t>
      </w:r>
      <w:bookmarkEnd w:id="96"/>
      <w:bookmarkEnd w:id="97"/>
      <w:bookmarkEnd w:id="98"/>
      <w:bookmarkEnd w:id="99"/>
    </w:p>
    <w:p w14:paraId="4757F05C" w14:textId="5F61D38B" w:rsidR="00CE433C" w:rsidRPr="00DF2D38" w:rsidRDefault="00CE433C" w:rsidP="00AB11C5">
      <w:pPr>
        <w:pStyle w:val="Nadpis3"/>
      </w:pPr>
      <w:bookmarkStart w:id="100" w:name="_Toc25245742"/>
      <w:bookmarkStart w:id="101" w:name="_Toc25170699"/>
      <w:bookmarkStart w:id="102" w:name="_Toc25337718"/>
      <w:bookmarkStart w:id="103" w:name="_Toc27509462"/>
      <w:r w:rsidRPr="00DF2D38">
        <w:t>Páteřní přepínač</w:t>
      </w:r>
      <w:r w:rsidR="009B22AC" w:rsidRPr="00DF2D38">
        <w:t>e</w:t>
      </w:r>
      <w:bookmarkEnd w:id="100"/>
      <w:bookmarkEnd w:id="101"/>
      <w:bookmarkEnd w:id="102"/>
      <w:bookmarkEnd w:id="103"/>
    </w:p>
    <w:p w14:paraId="58E1896C" w14:textId="7BB1B10A" w:rsidR="009B22AC" w:rsidRPr="00DF2D38" w:rsidRDefault="00AF057A" w:rsidP="00A71504">
      <w:pPr>
        <w:pStyle w:val="Nadpis4"/>
      </w:pPr>
      <w:r w:rsidRPr="00DF2D38">
        <w:t>CAMPUS CORE přepínač v centrální lokalitě</w:t>
      </w:r>
      <w:r w:rsidR="00A71504">
        <w:t xml:space="preserve"> </w:t>
      </w:r>
      <w:r w:rsidR="00A71504" w:rsidRPr="00A71504">
        <w:t>(Pardubická nemocnice)</w:t>
      </w:r>
    </w:p>
    <w:p w14:paraId="4854396D" w14:textId="77777777" w:rsidR="007F783F" w:rsidRPr="00DF2D38" w:rsidRDefault="007F783F" w:rsidP="00AF057A">
      <w:pPr>
        <w:pStyle w:val="Nadpis5"/>
        <w:rPr>
          <w:lang w:val="cs-CZ"/>
        </w:rPr>
      </w:pPr>
      <w:r w:rsidRPr="00DF2D38">
        <w:rPr>
          <w:lang w:val="cs-CZ"/>
        </w:rPr>
        <w:t xml:space="preserve">Požadavky zadavatele – matice shody požadavků zadavatele a nabízeného plnění </w:t>
      </w:r>
    </w:p>
    <w:tbl>
      <w:tblPr>
        <w:tblW w:w="9560" w:type="dxa"/>
        <w:tblCellMar>
          <w:left w:w="70" w:type="dxa"/>
          <w:right w:w="70" w:type="dxa"/>
        </w:tblCellMar>
        <w:tblLook w:val="04A0" w:firstRow="1" w:lastRow="0" w:firstColumn="1" w:lastColumn="0" w:noHBand="0" w:noVBand="1"/>
      </w:tblPr>
      <w:tblGrid>
        <w:gridCol w:w="1673"/>
        <w:gridCol w:w="4240"/>
        <w:gridCol w:w="3647"/>
      </w:tblGrid>
      <w:tr w:rsidR="007D7ADF" w:rsidRPr="006D7F86" w14:paraId="612C0B31" w14:textId="77777777" w:rsidTr="007D7ADF">
        <w:trPr>
          <w:trHeight w:val="20"/>
        </w:trPr>
        <w:tc>
          <w:tcPr>
            <w:tcW w:w="1673" w:type="dxa"/>
            <w:tcBorders>
              <w:top w:val="single" w:sz="4" w:space="0" w:color="auto"/>
              <w:left w:val="single" w:sz="4" w:space="0" w:color="auto"/>
              <w:bottom w:val="single" w:sz="4" w:space="0" w:color="auto"/>
              <w:right w:val="single" w:sz="4" w:space="0" w:color="auto"/>
            </w:tcBorders>
            <w:shd w:val="clear" w:color="000000" w:fill="BFBFBF"/>
            <w:hideMark/>
          </w:tcPr>
          <w:p w14:paraId="0E5B94DA"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Obecný požadavek</w:t>
            </w:r>
          </w:p>
        </w:tc>
        <w:tc>
          <w:tcPr>
            <w:tcW w:w="4240" w:type="dxa"/>
            <w:tcBorders>
              <w:top w:val="single" w:sz="4" w:space="0" w:color="auto"/>
              <w:left w:val="nil"/>
              <w:bottom w:val="single" w:sz="4" w:space="0" w:color="auto"/>
              <w:right w:val="single" w:sz="4" w:space="0" w:color="auto"/>
            </w:tcBorders>
            <w:shd w:val="clear" w:color="000000" w:fill="BFBFBF"/>
            <w:hideMark/>
          </w:tcPr>
          <w:p w14:paraId="6A6A2E22"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Parametr požadavku</w:t>
            </w:r>
          </w:p>
        </w:tc>
        <w:tc>
          <w:tcPr>
            <w:tcW w:w="3647" w:type="dxa"/>
            <w:tcBorders>
              <w:top w:val="single" w:sz="4" w:space="0" w:color="auto"/>
              <w:left w:val="nil"/>
              <w:bottom w:val="single" w:sz="4" w:space="0" w:color="auto"/>
              <w:right w:val="single" w:sz="4" w:space="0" w:color="auto"/>
            </w:tcBorders>
            <w:shd w:val="clear" w:color="000000" w:fill="BFBFBF"/>
            <w:hideMark/>
          </w:tcPr>
          <w:p w14:paraId="0678BE60"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Popis nabízeného plnění a popis splnění požadavků</w:t>
            </w:r>
          </w:p>
        </w:tc>
      </w:tr>
      <w:tr w:rsidR="007D7ADF" w:rsidRPr="000036D9" w14:paraId="6F1F02BF" w14:textId="77777777" w:rsidTr="007D7ADF">
        <w:trPr>
          <w:trHeight w:val="20"/>
        </w:trPr>
        <w:tc>
          <w:tcPr>
            <w:tcW w:w="1673" w:type="dxa"/>
            <w:tcBorders>
              <w:top w:val="nil"/>
              <w:left w:val="single" w:sz="4" w:space="0" w:color="auto"/>
              <w:bottom w:val="single" w:sz="4" w:space="0" w:color="auto"/>
              <w:right w:val="single" w:sz="4" w:space="0" w:color="auto"/>
            </w:tcBorders>
            <w:shd w:val="clear" w:color="000000" w:fill="BFBFBF"/>
            <w:hideMark/>
          </w:tcPr>
          <w:p w14:paraId="71B637FB"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Obecné informace</w:t>
            </w:r>
          </w:p>
        </w:tc>
        <w:tc>
          <w:tcPr>
            <w:tcW w:w="4240" w:type="dxa"/>
            <w:tcBorders>
              <w:top w:val="nil"/>
              <w:left w:val="nil"/>
              <w:bottom w:val="single" w:sz="4" w:space="0" w:color="auto"/>
              <w:right w:val="single" w:sz="4" w:space="0" w:color="auto"/>
            </w:tcBorders>
            <w:shd w:val="clear" w:color="000000" w:fill="BFBFBF"/>
            <w:hideMark/>
          </w:tcPr>
          <w:p w14:paraId="768E8893"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c>
          <w:tcPr>
            <w:tcW w:w="3647" w:type="dxa"/>
            <w:tcBorders>
              <w:top w:val="nil"/>
              <w:left w:val="nil"/>
              <w:bottom w:val="single" w:sz="4" w:space="0" w:color="auto"/>
              <w:right w:val="single" w:sz="4" w:space="0" w:color="auto"/>
            </w:tcBorders>
            <w:shd w:val="clear" w:color="000000" w:fill="BFBFBF"/>
            <w:hideMark/>
          </w:tcPr>
          <w:p w14:paraId="551A5AEC"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0036D9" w:rsidRPr="000036D9" w14:paraId="1C12A47A"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13B952A0"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Výrobce nabízeného přepínače</w:t>
            </w:r>
          </w:p>
        </w:tc>
        <w:tc>
          <w:tcPr>
            <w:tcW w:w="4240" w:type="dxa"/>
            <w:tcBorders>
              <w:top w:val="nil"/>
              <w:left w:val="nil"/>
              <w:bottom w:val="single" w:sz="4" w:space="0" w:color="auto"/>
              <w:right w:val="single" w:sz="4" w:space="0" w:color="auto"/>
            </w:tcBorders>
            <w:shd w:val="clear" w:color="auto" w:fill="auto"/>
            <w:hideMark/>
          </w:tcPr>
          <w:p w14:paraId="47A373B4"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Název výrobce přepínače</w:t>
            </w:r>
          </w:p>
        </w:tc>
        <w:tc>
          <w:tcPr>
            <w:tcW w:w="3647" w:type="dxa"/>
            <w:tcBorders>
              <w:top w:val="nil"/>
              <w:left w:val="nil"/>
              <w:bottom w:val="single" w:sz="4" w:space="0" w:color="auto"/>
              <w:right w:val="single" w:sz="4" w:space="0" w:color="auto"/>
            </w:tcBorders>
            <w:shd w:val="clear" w:color="auto" w:fill="auto"/>
            <w:hideMark/>
          </w:tcPr>
          <w:p w14:paraId="649AA757"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0036D9" w:rsidRPr="000036D9" w14:paraId="56C1CE40"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123C9711"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Typ a model nabízeného přepínače</w:t>
            </w:r>
          </w:p>
        </w:tc>
        <w:tc>
          <w:tcPr>
            <w:tcW w:w="4240" w:type="dxa"/>
            <w:tcBorders>
              <w:top w:val="nil"/>
              <w:left w:val="nil"/>
              <w:bottom w:val="single" w:sz="4" w:space="0" w:color="auto"/>
              <w:right w:val="single" w:sz="4" w:space="0" w:color="auto"/>
            </w:tcBorders>
            <w:shd w:val="clear" w:color="auto" w:fill="auto"/>
            <w:hideMark/>
          </w:tcPr>
          <w:p w14:paraId="397C2A3D"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Typ a model přepínače</w:t>
            </w:r>
          </w:p>
        </w:tc>
        <w:tc>
          <w:tcPr>
            <w:tcW w:w="3647" w:type="dxa"/>
            <w:tcBorders>
              <w:top w:val="nil"/>
              <w:left w:val="nil"/>
              <w:bottom w:val="single" w:sz="4" w:space="0" w:color="auto"/>
              <w:right w:val="single" w:sz="4" w:space="0" w:color="auto"/>
            </w:tcBorders>
            <w:shd w:val="clear" w:color="auto" w:fill="auto"/>
            <w:hideMark/>
          </w:tcPr>
          <w:p w14:paraId="6B6D2F70"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0036D9" w:rsidRPr="006D7F86" w14:paraId="0F84C2E3"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6412631C"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HW a SW/Firmware/OS</w:t>
            </w:r>
          </w:p>
        </w:tc>
        <w:tc>
          <w:tcPr>
            <w:tcW w:w="4240" w:type="dxa"/>
            <w:tcBorders>
              <w:top w:val="nil"/>
              <w:left w:val="nil"/>
              <w:bottom w:val="single" w:sz="4" w:space="0" w:color="auto"/>
              <w:right w:val="single" w:sz="4" w:space="0" w:color="auto"/>
            </w:tcBorders>
            <w:shd w:val="clear" w:color="auto" w:fill="auto"/>
            <w:hideMark/>
          </w:tcPr>
          <w:p w14:paraId="30711EA9" w14:textId="2BBA99CE"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HW i programové vybavení (firmware/OS) přepínače musí být od jednoho výrobce</w:t>
            </w:r>
          </w:p>
        </w:tc>
        <w:tc>
          <w:tcPr>
            <w:tcW w:w="3647" w:type="dxa"/>
            <w:tcBorders>
              <w:top w:val="nil"/>
              <w:left w:val="nil"/>
              <w:bottom w:val="single" w:sz="4" w:space="0" w:color="auto"/>
              <w:right w:val="single" w:sz="4" w:space="0" w:color="auto"/>
            </w:tcBorders>
            <w:shd w:val="clear" w:color="auto" w:fill="auto"/>
            <w:hideMark/>
          </w:tcPr>
          <w:p w14:paraId="7EB20C09"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0036D9" w:rsidRPr="000036D9" w14:paraId="1D651CAF"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73353DA0"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Typ zařízení</w:t>
            </w:r>
          </w:p>
        </w:tc>
        <w:tc>
          <w:tcPr>
            <w:tcW w:w="4240" w:type="dxa"/>
            <w:tcBorders>
              <w:top w:val="nil"/>
              <w:left w:val="nil"/>
              <w:bottom w:val="single" w:sz="4" w:space="0" w:color="auto"/>
              <w:right w:val="single" w:sz="4" w:space="0" w:color="auto"/>
            </w:tcBorders>
            <w:shd w:val="clear" w:color="auto" w:fill="auto"/>
            <w:hideMark/>
          </w:tcPr>
          <w:p w14:paraId="5C8A280C"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L2/L3 přepínač </w:t>
            </w:r>
          </w:p>
        </w:tc>
        <w:tc>
          <w:tcPr>
            <w:tcW w:w="3647" w:type="dxa"/>
            <w:tcBorders>
              <w:top w:val="nil"/>
              <w:left w:val="nil"/>
              <w:bottom w:val="single" w:sz="4" w:space="0" w:color="auto"/>
              <w:right w:val="single" w:sz="4" w:space="0" w:color="auto"/>
            </w:tcBorders>
            <w:shd w:val="clear" w:color="auto" w:fill="auto"/>
            <w:hideMark/>
          </w:tcPr>
          <w:p w14:paraId="3B2F3731"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0036D9" w:rsidRPr="006D7F86" w14:paraId="17908AFF"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4B0A1CCC"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Provedení a vnitřní uspořádání</w:t>
            </w:r>
          </w:p>
        </w:tc>
        <w:tc>
          <w:tcPr>
            <w:tcW w:w="4240" w:type="dxa"/>
            <w:tcBorders>
              <w:top w:val="nil"/>
              <w:left w:val="nil"/>
              <w:bottom w:val="single" w:sz="4" w:space="0" w:color="auto"/>
              <w:right w:val="single" w:sz="4" w:space="0" w:color="auto"/>
            </w:tcBorders>
            <w:shd w:val="clear" w:color="auto" w:fill="auto"/>
            <w:hideMark/>
          </w:tcPr>
          <w:p w14:paraId="5DFF92ED"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Zařízení lze realizovat jednou z následujících možností:</w:t>
            </w:r>
            <w:r w:rsidRPr="000036D9">
              <w:rPr>
                <w:rFonts w:ascii="Calibri" w:eastAsia="Times New Roman" w:hAnsi="Calibri" w:cs="Times New Roman"/>
                <w:color w:val="000000"/>
                <w:sz w:val="20"/>
                <w:szCs w:val="20"/>
                <w:lang w:val="cs-CZ" w:eastAsia="cs-CZ"/>
              </w:rPr>
              <w:br/>
            </w:r>
            <w:r w:rsidRPr="000036D9">
              <w:rPr>
                <w:rFonts w:ascii="Calibri" w:eastAsia="Times New Roman" w:hAnsi="Calibri" w:cs="Times New Roman"/>
                <w:color w:val="000000"/>
                <w:sz w:val="20"/>
                <w:szCs w:val="20"/>
                <w:lang w:val="cs-CZ" w:eastAsia="cs-CZ"/>
              </w:rPr>
              <w:br/>
              <w:t>1. buď jako samostatné rackové zařízení s fixními porty</w:t>
            </w:r>
            <w:r w:rsidRPr="000036D9">
              <w:rPr>
                <w:rFonts w:ascii="Calibri" w:eastAsia="Times New Roman" w:hAnsi="Calibri" w:cs="Times New Roman"/>
                <w:color w:val="000000"/>
                <w:sz w:val="20"/>
                <w:szCs w:val="20"/>
                <w:lang w:val="cs-CZ" w:eastAsia="cs-CZ"/>
              </w:rPr>
              <w:br/>
            </w:r>
            <w:r w:rsidRPr="000036D9">
              <w:rPr>
                <w:rFonts w:ascii="Calibri" w:eastAsia="Times New Roman" w:hAnsi="Calibri" w:cs="Times New Roman"/>
                <w:color w:val="000000"/>
                <w:sz w:val="20"/>
                <w:szCs w:val="20"/>
                <w:lang w:val="cs-CZ" w:eastAsia="cs-CZ"/>
              </w:rPr>
              <w:br/>
              <w:t xml:space="preserve">2. nebo jako modulární </w:t>
            </w:r>
            <w:proofErr w:type="spellStart"/>
            <w:r w:rsidRPr="000036D9">
              <w:rPr>
                <w:rFonts w:ascii="Calibri" w:eastAsia="Times New Roman" w:hAnsi="Calibri" w:cs="Times New Roman"/>
                <w:color w:val="000000"/>
                <w:sz w:val="20"/>
                <w:szCs w:val="20"/>
                <w:lang w:val="cs-CZ" w:eastAsia="cs-CZ"/>
              </w:rPr>
              <w:t>šasí</w:t>
            </w:r>
            <w:proofErr w:type="spellEnd"/>
            <w:r w:rsidRPr="000036D9">
              <w:rPr>
                <w:rFonts w:ascii="Calibri" w:eastAsia="Times New Roman" w:hAnsi="Calibri" w:cs="Times New Roman"/>
                <w:color w:val="000000"/>
                <w:sz w:val="20"/>
                <w:szCs w:val="20"/>
                <w:lang w:val="cs-CZ" w:eastAsia="cs-CZ"/>
              </w:rPr>
              <w:t xml:space="preserve">, kdy </w:t>
            </w:r>
            <w:proofErr w:type="spellStart"/>
            <w:r w:rsidRPr="000036D9">
              <w:rPr>
                <w:rFonts w:ascii="Calibri" w:eastAsia="Times New Roman" w:hAnsi="Calibri" w:cs="Times New Roman"/>
                <w:color w:val="000000"/>
                <w:sz w:val="20"/>
                <w:szCs w:val="20"/>
                <w:lang w:val="cs-CZ" w:eastAsia="cs-CZ"/>
              </w:rPr>
              <w:t>portace</w:t>
            </w:r>
            <w:proofErr w:type="spellEnd"/>
            <w:r w:rsidRPr="000036D9">
              <w:rPr>
                <w:rFonts w:ascii="Calibri" w:eastAsia="Times New Roman" w:hAnsi="Calibri" w:cs="Times New Roman"/>
                <w:color w:val="000000"/>
                <w:sz w:val="20"/>
                <w:szCs w:val="20"/>
                <w:lang w:val="cs-CZ" w:eastAsia="cs-CZ"/>
              </w:rPr>
              <w:t xml:space="preserve"> je pak dána příslušnými linkovými kartami</w:t>
            </w:r>
            <w:r w:rsidRPr="000036D9">
              <w:rPr>
                <w:rFonts w:ascii="Calibri" w:eastAsia="Times New Roman" w:hAnsi="Calibri" w:cs="Times New Roman"/>
                <w:color w:val="000000"/>
                <w:sz w:val="20"/>
                <w:szCs w:val="20"/>
                <w:lang w:val="cs-CZ" w:eastAsia="cs-CZ"/>
              </w:rPr>
              <w:br/>
            </w:r>
            <w:r w:rsidRPr="000036D9">
              <w:rPr>
                <w:rFonts w:ascii="Calibri" w:eastAsia="Times New Roman" w:hAnsi="Calibri" w:cs="Times New Roman"/>
                <w:color w:val="000000"/>
                <w:sz w:val="20"/>
                <w:szCs w:val="20"/>
                <w:lang w:val="cs-CZ" w:eastAsia="cs-CZ"/>
              </w:rPr>
              <w:br/>
              <w:t>3. nebo ve formě "virtuálního zařízení" skládajícího se z více fyzických přepínačů</w:t>
            </w:r>
          </w:p>
        </w:tc>
        <w:tc>
          <w:tcPr>
            <w:tcW w:w="3647" w:type="dxa"/>
            <w:tcBorders>
              <w:top w:val="nil"/>
              <w:left w:val="nil"/>
              <w:bottom w:val="single" w:sz="4" w:space="0" w:color="auto"/>
              <w:right w:val="single" w:sz="4" w:space="0" w:color="auto"/>
            </w:tcBorders>
            <w:shd w:val="clear" w:color="auto" w:fill="auto"/>
            <w:hideMark/>
          </w:tcPr>
          <w:p w14:paraId="30B47F9E"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0036D9" w:rsidRPr="000036D9" w14:paraId="640F04A0"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1F310DC3"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Velikost</w:t>
            </w:r>
          </w:p>
        </w:tc>
        <w:tc>
          <w:tcPr>
            <w:tcW w:w="4240" w:type="dxa"/>
            <w:tcBorders>
              <w:top w:val="nil"/>
              <w:left w:val="nil"/>
              <w:bottom w:val="single" w:sz="4" w:space="0" w:color="auto"/>
              <w:right w:val="single" w:sz="4" w:space="0" w:color="auto"/>
            </w:tcBorders>
            <w:shd w:val="clear" w:color="auto" w:fill="auto"/>
            <w:hideMark/>
          </w:tcPr>
          <w:p w14:paraId="37E9C35D" w14:textId="30AB48CE"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Maximálně </w:t>
            </w:r>
            <w:r w:rsidR="00DF014D">
              <w:rPr>
                <w:rFonts w:ascii="Calibri" w:eastAsia="Times New Roman" w:hAnsi="Calibri" w:cs="Times New Roman"/>
                <w:color w:val="000000"/>
                <w:sz w:val="20"/>
                <w:szCs w:val="20"/>
                <w:lang w:val="cs-CZ" w:eastAsia="cs-CZ"/>
              </w:rPr>
              <w:t>4</w:t>
            </w:r>
            <w:r w:rsidRPr="000036D9">
              <w:rPr>
                <w:rFonts w:ascii="Calibri" w:eastAsia="Times New Roman" w:hAnsi="Calibri" w:cs="Times New Roman"/>
                <w:color w:val="000000"/>
                <w:sz w:val="20"/>
                <w:szCs w:val="20"/>
                <w:lang w:val="cs-CZ" w:eastAsia="cs-CZ"/>
              </w:rPr>
              <w:t>U</w:t>
            </w:r>
          </w:p>
        </w:tc>
        <w:tc>
          <w:tcPr>
            <w:tcW w:w="3647" w:type="dxa"/>
            <w:tcBorders>
              <w:top w:val="nil"/>
              <w:left w:val="nil"/>
              <w:bottom w:val="single" w:sz="4" w:space="0" w:color="auto"/>
              <w:right w:val="single" w:sz="4" w:space="0" w:color="auto"/>
            </w:tcBorders>
            <w:shd w:val="clear" w:color="auto" w:fill="auto"/>
            <w:hideMark/>
          </w:tcPr>
          <w:p w14:paraId="1DF8923E"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0036D9" w:rsidRPr="004D6BBA" w14:paraId="328BFB18"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2F315F7E"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Konec prodeje přepínače ze strany výrobce</w:t>
            </w:r>
          </w:p>
        </w:tc>
        <w:tc>
          <w:tcPr>
            <w:tcW w:w="4240" w:type="dxa"/>
            <w:tcBorders>
              <w:top w:val="nil"/>
              <w:left w:val="nil"/>
              <w:bottom w:val="single" w:sz="4" w:space="0" w:color="auto"/>
              <w:right w:val="single" w:sz="4" w:space="0" w:color="auto"/>
            </w:tcBorders>
            <w:shd w:val="clear" w:color="auto" w:fill="auto"/>
            <w:hideMark/>
          </w:tcPr>
          <w:p w14:paraId="142937CC" w14:textId="370F36D8"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Přepínač buď nesmí mít stanovenu hodnotu End-</w:t>
            </w:r>
            <w:proofErr w:type="spellStart"/>
            <w:r w:rsidRPr="000036D9">
              <w:rPr>
                <w:rFonts w:ascii="Calibri" w:eastAsia="Times New Roman" w:hAnsi="Calibri" w:cs="Times New Roman"/>
                <w:color w:val="000000"/>
                <w:sz w:val="20"/>
                <w:szCs w:val="20"/>
                <w:lang w:val="cs-CZ" w:eastAsia="cs-CZ"/>
              </w:rPr>
              <w:t>Of</w:t>
            </w:r>
            <w:proofErr w:type="spellEnd"/>
            <w:r w:rsidRPr="000036D9">
              <w:rPr>
                <w:rFonts w:ascii="Calibri" w:eastAsia="Times New Roman" w:hAnsi="Calibri" w:cs="Times New Roman"/>
                <w:color w:val="000000"/>
                <w:sz w:val="20"/>
                <w:szCs w:val="20"/>
                <w:lang w:val="cs-CZ" w:eastAsia="cs-CZ"/>
              </w:rPr>
              <w:t>-</w:t>
            </w:r>
            <w:proofErr w:type="spellStart"/>
            <w:r w:rsidRPr="000036D9">
              <w:rPr>
                <w:rFonts w:ascii="Calibri" w:eastAsia="Times New Roman" w:hAnsi="Calibri" w:cs="Times New Roman"/>
                <w:color w:val="000000"/>
                <w:sz w:val="20"/>
                <w:szCs w:val="20"/>
                <w:lang w:val="cs-CZ" w:eastAsia="cs-CZ"/>
              </w:rPr>
              <w:t>Sale</w:t>
            </w:r>
            <w:proofErr w:type="spellEnd"/>
            <w:r w:rsidRPr="000036D9">
              <w:rPr>
                <w:rFonts w:ascii="Calibri" w:eastAsia="Times New Roman" w:hAnsi="Calibri" w:cs="Times New Roman"/>
                <w:color w:val="000000"/>
                <w:sz w:val="20"/>
                <w:szCs w:val="20"/>
                <w:lang w:val="cs-CZ" w:eastAsia="cs-CZ"/>
              </w:rPr>
              <w:t xml:space="preserve"> nebo tato hodnota nesmí nastat dříve jak za 5 let od zahájení zadávacího řízení</w:t>
            </w:r>
          </w:p>
        </w:tc>
        <w:tc>
          <w:tcPr>
            <w:tcW w:w="3647" w:type="dxa"/>
            <w:tcBorders>
              <w:top w:val="nil"/>
              <w:left w:val="nil"/>
              <w:bottom w:val="single" w:sz="4" w:space="0" w:color="auto"/>
              <w:right w:val="single" w:sz="4" w:space="0" w:color="auto"/>
            </w:tcBorders>
            <w:shd w:val="clear" w:color="auto" w:fill="auto"/>
            <w:hideMark/>
          </w:tcPr>
          <w:p w14:paraId="0C4E4A7B"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0036D9" w:rsidRPr="004D6BBA" w14:paraId="09EA6787"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3F2C9A37" w14:textId="77777777" w:rsidR="000036D9" w:rsidRPr="000036D9" w:rsidRDefault="000036D9" w:rsidP="007D7ADF">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Konec podpory přepínače ze strany výrobce</w:t>
            </w:r>
          </w:p>
        </w:tc>
        <w:tc>
          <w:tcPr>
            <w:tcW w:w="4240" w:type="dxa"/>
            <w:tcBorders>
              <w:top w:val="nil"/>
              <w:left w:val="nil"/>
              <w:bottom w:val="single" w:sz="4" w:space="0" w:color="auto"/>
              <w:right w:val="single" w:sz="4" w:space="0" w:color="auto"/>
            </w:tcBorders>
            <w:shd w:val="clear" w:color="auto" w:fill="auto"/>
            <w:hideMark/>
          </w:tcPr>
          <w:p w14:paraId="2D25094C" w14:textId="6DA30907" w:rsidR="000036D9" w:rsidRPr="000036D9" w:rsidRDefault="000036D9" w:rsidP="007D7ADF">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buď nesmí mít stanovenu hodnotu </w:t>
            </w:r>
            <w:proofErr w:type="gramStart"/>
            <w:r w:rsidRPr="000036D9">
              <w:rPr>
                <w:rFonts w:ascii="Calibri" w:eastAsia="Times New Roman" w:hAnsi="Calibri" w:cs="Times New Roman"/>
                <w:color w:val="000000"/>
                <w:sz w:val="20"/>
                <w:szCs w:val="20"/>
                <w:lang w:val="cs-CZ" w:eastAsia="cs-CZ"/>
              </w:rPr>
              <w:t>End-</w:t>
            </w:r>
            <w:proofErr w:type="spellStart"/>
            <w:r w:rsidRPr="000036D9">
              <w:rPr>
                <w:rFonts w:ascii="Calibri" w:eastAsia="Times New Roman" w:hAnsi="Calibri" w:cs="Times New Roman"/>
                <w:color w:val="000000"/>
                <w:sz w:val="20"/>
                <w:szCs w:val="20"/>
                <w:lang w:val="cs-CZ" w:eastAsia="cs-CZ"/>
              </w:rPr>
              <w:t>Of</w:t>
            </w:r>
            <w:proofErr w:type="spellEnd"/>
            <w:r w:rsidRPr="000036D9">
              <w:rPr>
                <w:rFonts w:ascii="Calibri" w:eastAsia="Times New Roman" w:hAnsi="Calibri" w:cs="Times New Roman"/>
                <w:color w:val="000000"/>
                <w:sz w:val="20"/>
                <w:szCs w:val="20"/>
                <w:lang w:val="cs-CZ" w:eastAsia="cs-CZ"/>
              </w:rPr>
              <w:t>-Support nebo</w:t>
            </w:r>
            <w:proofErr w:type="gramEnd"/>
            <w:r w:rsidRPr="000036D9">
              <w:rPr>
                <w:rFonts w:ascii="Calibri" w:eastAsia="Times New Roman" w:hAnsi="Calibri" w:cs="Times New Roman"/>
                <w:color w:val="000000"/>
                <w:sz w:val="20"/>
                <w:szCs w:val="20"/>
                <w:lang w:val="cs-CZ" w:eastAsia="cs-CZ"/>
              </w:rPr>
              <w:t xml:space="preserve"> tato hodnota nesmí nastat dříve jak za 8 let od zahájení zadávacího řízení</w:t>
            </w:r>
          </w:p>
        </w:tc>
        <w:tc>
          <w:tcPr>
            <w:tcW w:w="3647" w:type="dxa"/>
            <w:tcBorders>
              <w:top w:val="nil"/>
              <w:left w:val="nil"/>
              <w:bottom w:val="single" w:sz="4" w:space="0" w:color="auto"/>
              <w:right w:val="single" w:sz="4" w:space="0" w:color="auto"/>
            </w:tcBorders>
            <w:shd w:val="clear" w:color="auto" w:fill="auto"/>
            <w:hideMark/>
          </w:tcPr>
          <w:p w14:paraId="00E26FDF" w14:textId="77777777" w:rsidR="000036D9" w:rsidRPr="000036D9" w:rsidRDefault="000036D9" w:rsidP="007D7ADF">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0036D9" w14:paraId="602CE664" w14:textId="77777777" w:rsidTr="007D7ADF">
        <w:trPr>
          <w:trHeight w:val="20"/>
        </w:trPr>
        <w:tc>
          <w:tcPr>
            <w:tcW w:w="1673" w:type="dxa"/>
            <w:tcBorders>
              <w:top w:val="nil"/>
              <w:left w:val="single" w:sz="4" w:space="0" w:color="auto"/>
              <w:bottom w:val="single" w:sz="4" w:space="0" w:color="auto"/>
              <w:right w:val="single" w:sz="4" w:space="0" w:color="auto"/>
            </w:tcBorders>
            <w:shd w:val="clear" w:color="000000" w:fill="BFBFBF"/>
            <w:hideMark/>
          </w:tcPr>
          <w:p w14:paraId="00924B4A" w14:textId="77777777" w:rsidR="000036D9" w:rsidRPr="000036D9" w:rsidRDefault="000036D9" w:rsidP="007D7ADF">
            <w:pPr>
              <w:keepNext/>
              <w:keepLines/>
              <w:spacing w:before="0"/>
              <w:jc w:val="left"/>
              <w:rPr>
                <w:rFonts w:ascii="Calibri" w:eastAsia="Times New Roman" w:hAnsi="Calibri" w:cs="Times New Roman"/>
                <w:color w:val="000000"/>
                <w:sz w:val="20"/>
                <w:szCs w:val="20"/>
                <w:lang w:val="cs-CZ" w:eastAsia="cs-CZ"/>
              </w:rPr>
            </w:pPr>
            <w:proofErr w:type="spellStart"/>
            <w:r w:rsidRPr="000036D9">
              <w:rPr>
                <w:rFonts w:ascii="Calibri" w:eastAsia="Times New Roman" w:hAnsi="Calibri" w:cs="Times New Roman"/>
                <w:color w:val="000000"/>
                <w:sz w:val="20"/>
                <w:szCs w:val="20"/>
                <w:lang w:val="cs-CZ" w:eastAsia="cs-CZ"/>
              </w:rPr>
              <w:lastRenderedPageBreak/>
              <w:t>Portace</w:t>
            </w:r>
            <w:proofErr w:type="spellEnd"/>
          </w:p>
        </w:tc>
        <w:tc>
          <w:tcPr>
            <w:tcW w:w="4240" w:type="dxa"/>
            <w:tcBorders>
              <w:top w:val="nil"/>
              <w:left w:val="nil"/>
              <w:bottom w:val="single" w:sz="4" w:space="0" w:color="auto"/>
              <w:right w:val="single" w:sz="4" w:space="0" w:color="auto"/>
            </w:tcBorders>
            <w:shd w:val="clear" w:color="000000" w:fill="BFBFBF"/>
            <w:hideMark/>
          </w:tcPr>
          <w:p w14:paraId="075EF911"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c>
          <w:tcPr>
            <w:tcW w:w="3647" w:type="dxa"/>
            <w:tcBorders>
              <w:top w:val="nil"/>
              <w:left w:val="nil"/>
              <w:bottom w:val="single" w:sz="4" w:space="0" w:color="auto"/>
              <w:right w:val="single" w:sz="4" w:space="0" w:color="auto"/>
            </w:tcBorders>
            <w:shd w:val="clear" w:color="000000" w:fill="BFBFBF"/>
            <w:hideMark/>
          </w:tcPr>
          <w:p w14:paraId="6185AC39"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0036D9" w:rsidRPr="00396FA8" w14:paraId="2FD193C7"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358F6272"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proofErr w:type="spellStart"/>
            <w:r w:rsidRPr="000036D9">
              <w:rPr>
                <w:rFonts w:ascii="Calibri" w:eastAsia="Times New Roman" w:hAnsi="Calibri" w:cs="Times New Roman"/>
                <w:color w:val="000000"/>
                <w:sz w:val="20"/>
                <w:szCs w:val="20"/>
                <w:lang w:val="cs-CZ" w:eastAsia="cs-CZ"/>
              </w:rPr>
              <w:t>Portace</w:t>
            </w:r>
            <w:proofErr w:type="spellEnd"/>
            <w:r w:rsidRPr="000036D9">
              <w:rPr>
                <w:rFonts w:ascii="Calibri" w:eastAsia="Times New Roman" w:hAnsi="Calibri" w:cs="Times New Roman"/>
                <w:color w:val="000000"/>
                <w:sz w:val="20"/>
                <w:szCs w:val="20"/>
                <w:lang w:val="cs-CZ" w:eastAsia="cs-CZ"/>
              </w:rPr>
              <w:t xml:space="preserve"> směrem k </w:t>
            </w:r>
            <w:proofErr w:type="gramStart"/>
            <w:r w:rsidRPr="000036D9">
              <w:rPr>
                <w:rFonts w:ascii="Calibri" w:eastAsia="Times New Roman" w:hAnsi="Calibri" w:cs="Times New Roman"/>
                <w:color w:val="000000"/>
                <w:sz w:val="20"/>
                <w:szCs w:val="20"/>
                <w:lang w:val="cs-CZ" w:eastAsia="cs-CZ"/>
              </w:rPr>
              <w:t>CAMPUS</w:t>
            </w:r>
            <w:proofErr w:type="gramEnd"/>
            <w:r w:rsidRPr="000036D9">
              <w:rPr>
                <w:rFonts w:ascii="Calibri" w:eastAsia="Times New Roman" w:hAnsi="Calibri" w:cs="Times New Roman"/>
                <w:color w:val="000000"/>
                <w:sz w:val="20"/>
                <w:szCs w:val="20"/>
                <w:lang w:val="cs-CZ" w:eastAsia="cs-CZ"/>
              </w:rPr>
              <w:t xml:space="preserve"> ACCESS a WAN </w:t>
            </w:r>
            <w:proofErr w:type="spellStart"/>
            <w:r w:rsidRPr="000036D9">
              <w:rPr>
                <w:rFonts w:ascii="Calibri" w:eastAsia="Times New Roman" w:hAnsi="Calibri" w:cs="Times New Roman"/>
                <w:color w:val="000000"/>
                <w:sz w:val="20"/>
                <w:szCs w:val="20"/>
                <w:lang w:val="cs-CZ" w:eastAsia="cs-CZ"/>
              </w:rPr>
              <w:t>vrastvě</w:t>
            </w:r>
            <w:proofErr w:type="spellEnd"/>
          </w:p>
        </w:tc>
        <w:tc>
          <w:tcPr>
            <w:tcW w:w="4240" w:type="dxa"/>
            <w:tcBorders>
              <w:top w:val="nil"/>
              <w:left w:val="nil"/>
              <w:bottom w:val="single" w:sz="4" w:space="0" w:color="auto"/>
              <w:right w:val="single" w:sz="4" w:space="0" w:color="auto"/>
            </w:tcBorders>
            <w:shd w:val="clear" w:color="auto" w:fill="auto"/>
            <w:hideMark/>
          </w:tcPr>
          <w:p w14:paraId="58C07A44" w14:textId="3614DFED"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Minimálně </w:t>
            </w:r>
            <w:r w:rsidR="0096165C">
              <w:rPr>
                <w:rFonts w:ascii="Calibri" w:eastAsia="Times New Roman" w:hAnsi="Calibri" w:cs="Times New Roman"/>
                <w:color w:val="000000"/>
                <w:sz w:val="20"/>
                <w:szCs w:val="20"/>
                <w:lang w:val="cs-CZ" w:eastAsia="cs-CZ"/>
              </w:rPr>
              <w:t>70</w:t>
            </w:r>
            <w:r w:rsidRPr="00112663">
              <w:rPr>
                <w:rFonts w:ascii="Calibri" w:eastAsia="Times New Roman" w:hAnsi="Calibri" w:cs="Times New Roman"/>
                <w:color w:val="000000"/>
                <w:sz w:val="20"/>
                <w:szCs w:val="20"/>
                <w:lang w:val="cs-CZ" w:eastAsia="cs-CZ"/>
              </w:rPr>
              <w:t>x</w:t>
            </w:r>
            <w:r w:rsidRPr="000036D9">
              <w:rPr>
                <w:rFonts w:ascii="Calibri" w:eastAsia="Times New Roman" w:hAnsi="Calibri" w:cs="Times New Roman"/>
                <w:color w:val="000000"/>
                <w:sz w:val="20"/>
                <w:szCs w:val="20"/>
                <w:lang w:val="cs-CZ" w:eastAsia="cs-CZ"/>
              </w:rPr>
              <w:t xml:space="preserve"> 1/10G Base-X SFP/SFP+ pro připojení CAMPUS ACCESS vrstvy a zajištění konektivity směrem k </w:t>
            </w:r>
            <w:proofErr w:type="spellStart"/>
            <w:r w:rsidRPr="000036D9">
              <w:rPr>
                <w:rFonts w:ascii="Calibri" w:eastAsia="Times New Roman" w:hAnsi="Calibri" w:cs="Times New Roman"/>
                <w:color w:val="000000"/>
                <w:sz w:val="20"/>
                <w:szCs w:val="20"/>
                <w:lang w:val="cs-CZ" w:eastAsia="cs-CZ"/>
              </w:rPr>
              <w:t>Firewallové</w:t>
            </w:r>
            <w:proofErr w:type="spellEnd"/>
            <w:r w:rsidRPr="000036D9">
              <w:rPr>
                <w:rFonts w:ascii="Calibri" w:eastAsia="Times New Roman" w:hAnsi="Calibri" w:cs="Times New Roman"/>
                <w:color w:val="000000"/>
                <w:sz w:val="20"/>
                <w:szCs w:val="20"/>
                <w:lang w:val="cs-CZ" w:eastAsia="cs-CZ"/>
              </w:rPr>
              <w:t xml:space="preserve"> vrstvě.</w:t>
            </w:r>
            <w:r w:rsidR="00206C5D">
              <w:rPr>
                <w:rFonts w:ascii="Calibri" w:eastAsia="Times New Roman" w:hAnsi="Calibri" w:cs="Times New Roman"/>
                <w:color w:val="000000"/>
                <w:sz w:val="20"/>
                <w:szCs w:val="20"/>
                <w:lang w:val="cs-CZ" w:eastAsia="cs-CZ"/>
              </w:rPr>
              <w:t xml:space="preserve"> </w:t>
            </w:r>
            <w:r w:rsidR="00206C5D" w:rsidRPr="00112663">
              <w:rPr>
                <w:rFonts w:ascii="Calibri" w:eastAsia="Times New Roman" w:hAnsi="Calibri" w:cs="Times New Roman"/>
                <w:color w:val="000000"/>
                <w:sz w:val="20"/>
                <w:szCs w:val="20"/>
                <w:lang w:val="cs-CZ" w:eastAsia="cs-CZ"/>
              </w:rPr>
              <w:t xml:space="preserve">Zadavatel připouští dosažení počtu portů pomocí tzv. </w:t>
            </w:r>
            <w:proofErr w:type="spellStart"/>
            <w:r w:rsidR="00206C5D" w:rsidRPr="00112663">
              <w:rPr>
                <w:rFonts w:ascii="Calibri" w:eastAsia="Times New Roman" w:hAnsi="Calibri" w:cs="Times New Roman"/>
                <w:color w:val="000000"/>
                <w:sz w:val="20"/>
                <w:szCs w:val="20"/>
                <w:lang w:val="cs-CZ" w:eastAsia="cs-CZ"/>
              </w:rPr>
              <w:t>break-out</w:t>
            </w:r>
            <w:proofErr w:type="spellEnd"/>
            <w:r w:rsidR="00206C5D" w:rsidRPr="00112663">
              <w:rPr>
                <w:rFonts w:ascii="Calibri" w:eastAsia="Times New Roman" w:hAnsi="Calibri" w:cs="Times New Roman"/>
                <w:color w:val="000000"/>
                <w:sz w:val="20"/>
                <w:szCs w:val="20"/>
                <w:lang w:val="cs-CZ" w:eastAsia="cs-CZ"/>
              </w:rPr>
              <w:t xml:space="preserve"> kabelů, </w:t>
            </w:r>
            <w:r w:rsidR="00F653EC" w:rsidRPr="00C926BD">
              <w:rPr>
                <w:rFonts w:ascii="Calibri" w:eastAsia="Times New Roman" w:hAnsi="Calibri" w:cs="Times New Roman"/>
                <w:color w:val="000000"/>
                <w:sz w:val="20"/>
                <w:szCs w:val="20"/>
                <w:lang w:val="cs-CZ" w:eastAsia="cs-CZ"/>
              </w:rPr>
              <w:t xml:space="preserve">optického </w:t>
            </w:r>
            <w:r w:rsidR="00206C5D" w:rsidRPr="00112663">
              <w:rPr>
                <w:rFonts w:ascii="Calibri" w:eastAsia="Times New Roman" w:hAnsi="Calibri" w:cs="Times New Roman"/>
                <w:color w:val="000000"/>
                <w:sz w:val="20"/>
                <w:szCs w:val="20"/>
                <w:lang w:val="cs-CZ" w:eastAsia="cs-CZ"/>
              </w:rPr>
              <w:t xml:space="preserve">typu daného </w:t>
            </w:r>
            <w:r w:rsidR="00206C5D" w:rsidRPr="00C926BD">
              <w:rPr>
                <w:rFonts w:ascii="Calibri" w:eastAsia="Times New Roman" w:hAnsi="Calibri" w:cs="Times New Roman"/>
                <w:color w:val="000000"/>
                <w:sz w:val="20"/>
                <w:szCs w:val="20"/>
                <w:lang w:val="cs-CZ" w:eastAsia="cs-CZ"/>
              </w:rPr>
              <w:t xml:space="preserve">fyzickými parametry realizovaného </w:t>
            </w:r>
            <w:proofErr w:type="spellStart"/>
            <w:r w:rsidR="00206C5D" w:rsidRPr="00112663">
              <w:rPr>
                <w:rFonts w:ascii="Calibri" w:eastAsia="Times New Roman" w:hAnsi="Calibri" w:cs="Times New Roman"/>
                <w:color w:val="000000"/>
                <w:sz w:val="20"/>
                <w:szCs w:val="20"/>
                <w:lang w:val="cs-CZ" w:eastAsia="cs-CZ"/>
              </w:rPr>
              <w:t>propoje</w:t>
            </w:r>
            <w:proofErr w:type="spellEnd"/>
            <w:r w:rsidR="00206C5D" w:rsidRPr="00112663">
              <w:rPr>
                <w:rFonts w:ascii="Calibri" w:eastAsia="Times New Roman" w:hAnsi="Calibri" w:cs="Times New Roman"/>
                <w:color w:val="000000"/>
                <w:sz w:val="20"/>
                <w:szCs w:val="20"/>
                <w:lang w:val="cs-CZ" w:eastAsia="cs-CZ"/>
              </w:rPr>
              <w:t>.</w:t>
            </w:r>
          </w:p>
        </w:tc>
        <w:tc>
          <w:tcPr>
            <w:tcW w:w="3647" w:type="dxa"/>
            <w:tcBorders>
              <w:top w:val="nil"/>
              <w:left w:val="nil"/>
              <w:bottom w:val="single" w:sz="4" w:space="0" w:color="auto"/>
              <w:right w:val="single" w:sz="4" w:space="0" w:color="auto"/>
            </w:tcBorders>
            <w:shd w:val="clear" w:color="auto" w:fill="auto"/>
            <w:hideMark/>
          </w:tcPr>
          <w:p w14:paraId="6B1F6E26"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0036D9" w:rsidRPr="00396FA8" w14:paraId="3C0070E8"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161F0965"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proofErr w:type="spellStart"/>
            <w:r w:rsidRPr="000036D9">
              <w:rPr>
                <w:rFonts w:ascii="Calibri" w:eastAsia="Times New Roman" w:hAnsi="Calibri" w:cs="Times New Roman"/>
                <w:color w:val="000000"/>
                <w:sz w:val="20"/>
                <w:szCs w:val="20"/>
                <w:lang w:val="cs-CZ" w:eastAsia="cs-CZ"/>
              </w:rPr>
              <w:t>Portace</w:t>
            </w:r>
            <w:proofErr w:type="spellEnd"/>
            <w:r w:rsidRPr="000036D9">
              <w:rPr>
                <w:rFonts w:ascii="Calibri" w:eastAsia="Times New Roman" w:hAnsi="Calibri" w:cs="Times New Roman"/>
                <w:color w:val="000000"/>
                <w:sz w:val="20"/>
                <w:szCs w:val="20"/>
                <w:lang w:val="cs-CZ" w:eastAsia="cs-CZ"/>
              </w:rPr>
              <w:t xml:space="preserve"> 40/100G</w:t>
            </w:r>
          </w:p>
        </w:tc>
        <w:tc>
          <w:tcPr>
            <w:tcW w:w="4240" w:type="dxa"/>
            <w:tcBorders>
              <w:top w:val="nil"/>
              <w:left w:val="nil"/>
              <w:bottom w:val="single" w:sz="4" w:space="0" w:color="auto"/>
              <w:right w:val="single" w:sz="4" w:space="0" w:color="auto"/>
            </w:tcBorders>
            <w:shd w:val="clear" w:color="auto" w:fill="auto"/>
            <w:hideMark/>
          </w:tcPr>
          <w:p w14:paraId="3FB821D6" w14:textId="60178625" w:rsidR="000036D9" w:rsidRPr="000036D9" w:rsidRDefault="000036D9" w:rsidP="00083F13">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Minimálně 12x 40/100G Base-X QSFP+/QSFP28 pro připojení na DC CORE a pro další potřeby vnitřního propojení v rámci CAMPUS CORE vrstvy.</w:t>
            </w:r>
            <w:r w:rsidRPr="000036D9">
              <w:rPr>
                <w:rFonts w:ascii="Calibri" w:eastAsia="Times New Roman" w:hAnsi="Calibri" w:cs="Times New Roman"/>
                <w:color w:val="000000"/>
                <w:sz w:val="20"/>
                <w:szCs w:val="20"/>
                <w:lang w:val="cs-CZ" w:eastAsia="cs-CZ"/>
              </w:rPr>
              <w:br/>
            </w:r>
            <w:r w:rsidRPr="000036D9">
              <w:rPr>
                <w:rFonts w:ascii="Calibri" w:eastAsia="Times New Roman" w:hAnsi="Calibri" w:cs="Times New Roman"/>
                <w:color w:val="000000"/>
                <w:sz w:val="20"/>
                <w:szCs w:val="20"/>
                <w:lang w:val="cs-CZ" w:eastAsia="cs-CZ"/>
              </w:rPr>
              <w:br/>
              <w:t xml:space="preserve">V případě řešení sestaveného z více samostatných přepínačů, či modulárním </w:t>
            </w:r>
            <w:proofErr w:type="spellStart"/>
            <w:r w:rsidRPr="000036D9">
              <w:rPr>
                <w:rFonts w:ascii="Calibri" w:eastAsia="Times New Roman" w:hAnsi="Calibri" w:cs="Times New Roman"/>
                <w:color w:val="000000"/>
                <w:sz w:val="20"/>
                <w:szCs w:val="20"/>
                <w:lang w:val="cs-CZ" w:eastAsia="cs-CZ"/>
              </w:rPr>
              <w:t>šasím</w:t>
            </w:r>
            <w:proofErr w:type="spellEnd"/>
            <w:r w:rsidRPr="000036D9">
              <w:rPr>
                <w:rFonts w:ascii="Calibri" w:eastAsia="Times New Roman" w:hAnsi="Calibri" w:cs="Times New Roman"/>
                <w:color w:val="000000"/>
                <w:sz w:val="20"/>
                <w:szCs w:val="20"/>
                <w:lang w:val="cs-CZ" w:eastAsia="cs-CZ"/>
              </w:rPr>
              <w:t xml:space="preserve"> pak musí být splněna podmínka, že propustnost interních </w:t>
            </w:r>
            <w:proofErr w:type="spellStart"/>
            <w:r w:rsidRPr="000036D9">
              <w:rPr>
                <w:rFonts w:ascii="Calibri" w:eastAsia="Times New Roman" w:hAnsi="Calibri" w:cs="Times New Roman"/>
                <w:color w:val="000000"/>
                <w:sz w:val="20"/>
                <w:szCs w:val="20"/>
                <w:lang w:val="cs-CZ" w:eastAsia="cs-CZ"/>
              </w:rPr>
              <w:t>propo</w:t>
            </w:r>
            <w:r>
              <w:rPr>
                <w:rFonts w:ascii="Calibri" w:eastAsia="Times New Roman" w:hAnsi="Calibri" w:cs="Times New Roman"/>
                <w:color w:val="000000"/>
                <w:sz w:val="20"/>
                <w:szCs w:val="20"/>
                <w:lang w:val="cs-CZ" w:eastAsia="cs-CZ"/>
              </w:rPr>
              <w:t>j</w:t>
            </w:r>
            <w:r w:rsidRPr="000036D9">
              <w:rPr>
                <w:rFonts w:ascii="Calibri" w:eastAsia="Times New Roman" w:hAnsi="Calibri" w:cs="Times New Roman"/>
                <w:color w:val="000000"/>
                <w:sz w:val="20"/>
                <w:szCs w:val="20"/>
                <w:lang w:val="cs-CZ" w:eastAsia="cs-CZ"/>
              </w:rPr>
              <w:t>ů</w:t>
            </w:r>
            <w:proofErr w:type="spellEnd"/>
            <w:r w:rsidRPr="000036D9">
              <w:rPr>
                <w:rFonts w:ascii="Calibri" w:eastAsia="Times New Roman" w:hAnsi="Calibri" w:cs="Times New Roman"/>
                <w:color w:val="000000"/>
                <w:sz w:val="20"/>
                <w:szCs w:val="20"/>
                <w:lang w:val="cs-CZ" w:eastAsia="cs-CZ"/>
              </w:rPr>
              <w:t xml:space="preserve"> musí být minimálně </w:t>
            </w:r>
            <w:r>
              <w:rPr>
                <w:rFonts w:ascii="Calibri" w:eastAsia="Times New Roman" w:hAnsi="Calibri" w:cs="Times New Roman"/>
                <w:color w:val="000000"/>
                <w:sz w:val="20"/>
                <w:szCs w:val="20"/>
                <w:lang w:val="cs-CZ" w:eastAsia="cs-CZ"/>
              </w:rPr>
              <w:t>10</w:t>
            </w:r>
            <w:r w:rsidRPr="000036D9">
              <w:rPr>
                <w:rFonts w:ascii="Calibri" w:eastAsia="Times New Roman" w:hAnsi="Calibri" w:cs="Times New Roman"/>
                <w:color w:val="000000"/>
                <w:sz w:val="20"/>
                <w:szCs w:val="20"/>
                <w:lang w:val="cs-CZ" w:eastAsia="cs-CZ"/>
              </w:rPr>
              <w:t xml:space="preserve">0 </w:t>
            </w:r>
            <w:proofErr w:type="spellStart"/>
            <w:r w:rsidRPr="000036D9">
              <w:rPr>
                <w:rFonts w:ascii="Calibri" w:eastAsia="Times New Roman" w:hAnsi="Calibri" w:cs="Times New Roman"/>
                <w:color w:val="000000"/>
                <w:sz w:val="20"/>
                <w:szCs w:val="20"/>
                <w:lang w:val="cs-CZ" w:eastAsia="cs-CZ"/>
              </w:rPr>
              <w:t>Gbit</w:t>
            </w:r>
            <w:proofErr w:type="spellEnd"/>
            <w:r w:rsidRPr="000036D9">
              <w:rPr>
                <w:rFonts w:ascii="Calibri" w:eastAsia="Times New Roman" w:hAnsi="Calibri" w:cs="Times New Roman"/>
                <w:color w:val="000000"/>
                <w:sz w:val="20"/>
                <w:szCs w:val="20"/>
                <w:lang w:val="cs-CZ" w:eastAsia="cs-CZ"/>
              </w:rPr>
              <w:t>/s</w:t>
            </w:r>
            <w:r w:rsidRPr="000036D9">
              <w:rPr>
                <w:rFonts w:ascii="Calibri" w:eastAsia="Times New Roman" w:hAnsi="Calibri" w:cs="Times New Roman"/>
                <w:color w:val="000000"/>
                <w:sz w:val="20"/>
                <w:szCs w:val="20"/>
                <w:lang w:val="cs-CZ" w:eastAsia="cs-CZ"/>
              </w:rPr>
              <w:br/>
            </w:r>
            <w:r w:rsidRPr="000036D9">
              <w:rPr>
                <w:rFonts w:ascii="Calibri" w:eastAsia="Times New Roman" w:hAnsi="Calibri" w:cs="Times New Roman"/>
                <w:color w:val="000000"/>
                <w:sz w:val="20"/>
                <w:szCs w:val="20"/>
                <w:lang w:val="cs-CZ" w:eastAsia="cs-CZ"/>
              </w:rPr>
              <w:br/>
              <w:t>Dále je nezbytné ponechat m</w:t>
            </w:r>
            <w:r>
              <w:rPr>
                <w:rFonts w:ascii="Calibri" w:eastAsia="Times New Roman" w:hAnsi="Calibri" w:cs="Times New Roman"/>
                <w:color w:val="000000"/>
                <w:sz w:val="20"/>
                <w:szCs w:val="20"/>
                <w:lang w:val="cs-CZ" w:eastAsia="cs-CZ"/>
              </w:rPr>
              <w:t>i</w:t>
            </w:r>
            <w:r w:rsidRPr="000036D9">
              <w:rPr>
                <w:rFonts w:ascii="Calibri" w:eastAsia="Times New Roman" w:hAnsi="Calibri" w:cs="Times New Roman"/>
                <w:color w:val="000000"/>
                <w:sz w:val="20"/>
                <w:szCs w:val="20"/>
                <w:lang w:val="cs-CZ" w:eastAsia="cs-CZ"/>
              </w:rPr>
              <w:t>nimálně 15% portů 40/100G QSFP+/QSFP28 volných pro budoucí rozš</w:t>
            </w:r>
            <w:r w:rsidR="005C6C8B">
              <w:rPr>
                <w:rFonts w:ascii="Calibri" w:eastAsia="Times New Roman" w:hAnsi="Calibri" w:cs="Times New Roman"/>
                <w:color w:val="000000"/>
                <w:sz w:val="20"/>
                <w:szCs w:val="20"/>
                <w:lang w:val="cs-CZ" w:eastAsia="cs-CZ"/>
              </w:rPr>
              <w:t>i</w:t>
            </w:r>
            <w:r w:rsidRPr="000036D9">
              <w:rPr>
                <w:rFonts w:ascii="Calibri" w:eastAsia="Times New Roman" w:hAnsi="Calibri" w:cs="Times New Roman"/>
                <w:color w:val="000000"/>
                <w:sz w:val="20"/>
                <w:szCs w:val="20"/>
                <w:lang w:val="cs-CZ" w:eastAsia="cs-CZ"/>
              </w:rPr>
              <w:t>řování</w:t>
            </w:r>
          </w:p>
        </w:tc>
        <w:tc>
          <w:tcPr>
            <w:tcW w:w="3647" w:type="dxa"/>
            <w:tcBorders>
              <w:top w:val="nil"/>
              <w:left w:val="nil"/>
              <w:bottom w:val="single" w:sz="4" w:space="0" w:color="auto"/>
              <w:right w:val="single" w:sz="4" w:space="0" w:color="auto"/>
            </w:tcBorders>
            <w:shd w:val="clear" w:color="auto" w:fill="auto"/>
            <w:hideMark/>
          </w:tcPr>
          <w:p w14:paraId="15F6E6C9"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0036D9" w:rsidRPr="00396FA8" w14:paraId="266E6D31"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77F83D7C"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proofErr w:type="spellStart"/>
            <w:r w:rsidRPr="000036D9">
              <w:rPr>
                <w:rFonts w:ascii="Calibri" w:eastAsia="Times New Roman" w:hAnsi="Calibri" w:cs="Times New Roman"/>
                <w:color w:val="000000"/>
                <w:sz w:val="20"/>
                <w:szCs w:val="20"/>
                <w:lang w:val="cs-CZ" w:eastAsia="cs-CZ"/>
              </w:rPr>
              <w:t>Stackování</w:t>
            </w:r>
            <w:proofErr w:type="spellEnd"/>
          </w:p>
        </w:tc>
        <w:tc>
          <w:tcPr>
            <w:tcW w:w="4240" w:type="dxa"/>
            <w:tcBorders>
              <w:top w:val="nil"/>
              <w:left w:val="nil"/>
              <w:bottom w:val="single" w:sz="4" w:space="0" w:color="auto"/>
              <w:right w:val="single" w:sz="4" w:space="0" w:color="auto"/>
            </w:tcBorders>
            <w:shd w:val="clear" w:color="auto" w:fill="auto"/>
            <w:hideMark/>
          </w:tcPr>
          <w:p w14:paraId="095BA9A6" w14:textId="02C08AF8" w:rsidR="000036D9" w:rsidRPr="007D7ADF" w:rsidRDefault="000036D9" w:rsidP="006D7F86">
            <w:pPr>
              <w:keepLines/>
              <w:spacing w:before="0"/>
              <w:jc w:val="left"/>
              <w:rPr>
                <w:rFonts w:ascii="Calibri" w:hAnsi="Calibri"/>
                <w:color w:val="000000"/>
                <w:sz w:val="20"/>
                <w:lang w:val="cs-CZ"/>
              </w:rPr>
            </w:pPr>
            <w:proofErr w:type="spellStart"/>
            <w:r w:rsidRPr="000036D9">
              <w:rPr>
                <w:rFonts w:ascii="Calibri" w:eastAsia="Times New Roman" w:hAnsi="Calibri" w:cs="Times New Roman"/>
                <w:color w:val="000000"/>
                <w:sz w:val="20"/>
                <w:szCs w:val="20"/>
                <w:lang w:val="cs-CZ" w:eastAsia="cs-CZ"/>
              </w:rPr>
              <w:t>Stackování</w:t>
            </w:r>
            <w:proofErr w:type="spellEnd"/>
            <w:r w:rsidRPr="000036D9">
              <w:rPr>
                <w:rFonts w:ascii="Calibri" w:eastAsia="Times New Roman" w:hAnsi="Calibri" w:cs="Times New Roman"/>
                <w:color w:val="000000"/>
                <w:sz w:val="20"/>
                <w:szCs w:val="20"/>
                <w:lang w:val="cs-CZ" w:eastAsia="cs-CZ"/>
              </w:rPr>
              <w:t xml:space="preserve"> či jiná technologie umožňující vytvoření </w:t>
            </w:r>
            <w:r w:rsidR="006D7F86">
              <w:rPr>
                <w:rFonts w:ascii="Calibri" w:eastAsia="Times New Roman" w:hAnsi="Calibri" w:cs="Times New Roman"/>
                <w:color w:val="000000"/>
                <w:sz w:val="20"/>
                <w:szCs w:val="20"/>
                <w:lang w:val="cs-CZ" w:eastAsia="cs-CZ"/>
              </w:rPr>
              <w:t>„</w:t>
            </w:r>
            <w:r w:rsidRPr="000036D9">
              <w:rPr>
                <w:rFonts w:ascii="Calibri" w:eastAsia="Times New Roman" w:hAnsi="Calibri" w:cs="Times New Roman"/>
                <w:color w:val="000000"/>
                <w:sz w:val="20"/>
                <w:szCs w:val="20"/>
                <w:lang w:val="cs-CZ" w:eastAsia="cs-CZ"/>
              </w:rPr>
              <w:t xml:space="preserve">virtuálního </w:t>
            </w:r>
            <w:r w:rsidR="00F653EC">
              <w:rPr>
                <w:rFonts w:ascii="Calibri" w:eastAsia="Times New Roman" w:hAnsi="Calibri" w:cs="Times New Roman"/>
                <w:color w:val="000000"/>
                <w:sz w:val="20"/>
                <w:szCs w:val="20"/>
                <w:lang w:val="cs-CZ" w:eastAsia="cs-CZ"/>
              </w:rPr>
              <w:t xml:space="preserve">páteřního </w:t>
            </w:r>
            <w:r w:rsidRPr="000036D9">
              <w:rPr>
                <w:rFonts w:ascii="Calibri" w:eastAsia="Times New Roman" w:hAnsi="Calibri" w:cs="Times New Roman"/>
                <w:color w:val="000000"/>
                <w:sz w:val="20"/>
                <w:szCs w:val="20"/>
                <w:lang w:val="cs-CZ" w:eastAsia="cs-CZ"/>
              </w:rPr>
              <w:t>zařízení</w:t>
            </w:r>
            <w:r w:rsidR="006D7F86">
              <w:rPr>
                <w:rFonts w:ascii="Calibri" w:eastAsia="Times New Roman" w:hAnsi="Calibri" w:cs="Times New Roman"/>
                <w:color w:val="000000"/>
                <w:sz w:val="20"/>
                <w:szCs w:val="20"/>
                <w:lang w:val="cs-CZ" w:eastAsia="cs-CZ"/>
              </w:rPr>
              <w:t>“</w:t>
            </w:r>
            <w:r w:rsidRPr="000036D9">
              <w:rPr>
                <w:rFonts w:ascii="Calibri" w:eastAsia="Times New Roman" w:hAnsi="Calibri" w:cs="Times New Roman"/>
                <w:color w:val="000000"/>
                <w:sz w:val="20"/>
                <w:szCs w:val="20"/>
                <w:lang w:val="cs-CZ" w:eastAsia="cs-CZ"/>
              </w:rPr>
              <w:t xml:space="preserve"> </w:t>
            </w:r>
            <w:proofErr w:type="gramStart"/>
            <w:r w:rsidRPr="000036D9">
              <w:rPr>
                <w:rFonts w:ascii="Calibri" w:eastAsia="Times New Roman" w:hAnsi="Calibri" w:cs="Times New Roman"/>
                <w:color w:val="000000"/>
                <w:sz w:val="20"/>
                <w:szCs w:val="20"/>
                <w:lang w:val="cs-CZ" w:eastAsia="cs-CZ"/>
              </w:rPr>
              <w:t>z</w:t>
            </w:r>
            <w:r w:rsidR="00F653EC">
              <w:rPr>
                <w:rFonts w:ascii="Calibri" w:eastAsia="Times New Roman" w:hAnsi="Calibri" w:cs="Times New Roman"/>
                <w:color w:val="000000"/>
                <w:sz w:val="20"/>
                <w:szCs w:val="20"/>
                <w:lang w:val="cs-CZ" w:eastAsia="cs-CZ"/>
              </w:rPr>
              <w:t>e</w:t>
            </w:r>
            <w:proofErr w:type="gramEnd"/>
            <w:r w:rsidR="00F653EC">
              <w:rPr>
                <w:rFonts w:ascii="Calibri" w:eastAsia="Times New Roman" w:hAnsi="Calibri" w:cs="Times New Roman"/>
                <w:color w:val="000000"/>
                <w:sz w:val="20"/>
                <w:szCs w:val="20"/>
                <w:lang w:val="cs-CZ" w:eastAsia="cs-CZ"/>
              </w:rPr>
              <w:t xml:space="preserve"> 2</w:t>
            </w:r>
            <w:r w:rsidRPr="000036D9">
              <w:rPr>
                <w:rFonts w:ascii="Calibri" w:eastAsia="Times New Roman" w:hAnsi="Calibri" w:cs="Times New Roman"/>
                <w:color w:val="000000"/>
                <w:sz w:val="20"/>
                <w:szCs w:val="20"/>
                <w:lang w:val="cs-CZ" w:eastAsia="cs-CZ"/>
              </w:rPr>
              <w:t xml:space="preserve"> přepínačů stejného typu</w:t>
            </w:r>
            <w:r w:rsidR="00F653EC">
              <w:rPr>
                <w:rFonts w:ascii="Calibri" w:eastAsia="Times New Roman" w:hAnsi="Calibri" w:cs="Times New Roman"/>
                <w:color w:val="000000"/>
                <w:sz w:val="20"/>
                <w:szCs w:val="20"/>
                <w:lang w:val="cs-CZ" w:eastAsia="cs-CZ"/>
              </w:rPr>
              <w:t xml:space="preserve"> napříč </w:t>
            </w:r>
            <w:proofErr w:type="spellStart"/>
            <w:r w:rsidR="00F653EC">
              <w:rPr>
                <w:rFonts w:ascii="Calibri" w:eastAsia="Times New Roman" w:hAnsi="Calibri" w:cs="Times New Roman"/>
                <w:color w:val="000000"/>
                <w:sz w:val="20"/>
                <w:szCs w:val="20"/>
                <w:lang w:val="cs-CZ" w:eastAsia="cs-CZ"/>
              </w:rPr>
              <w:t>serverovnami</w:t>
            </w:r>
            <w:proofErr w:type="spellEnd"/>
          </w:p>
        </w:tc>
        <w:tc>
          <w:tcPr>
            <w:tcW w:w="3647" w:type="dxa"/>
            <w:tcBorders>
              <w:top w:val="nil"/>
              <w:left w:val="nil"/>
              <w:bottom w:val="single" w:sz="4" w:space="0" w:color="auto"/>
              <w:right w:val="single" w:sz="4" w:space="0" w:color="auto"/>
            </w:tcBorders>
            <w:shd w:val="clear" w:color="auto" w:fill="auto"/>
            <w:hideMark/>
          </w:tcPr>
          <w:p w14:paraId="1C87F27D"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0036D9" w14:paraId="40523218" w14:textId="77777777" w:rsidTr="007D7ADF">
        <w:trPr>
          <w:trHeight w:val="20"/>
        </w:trPr>
        <w:tc>
          <w:tcPr>
            <w:tcW w:w="1673" w:type="dxa"/>
            <w:tcBorders>
              <w:top w:val="nil"/>
              <w:left w:val="single" w:sz="4" w:space="0" w:color="auto"/>
              <w:bottom w:val="single" w:sz="4" w:space="0" w:color="auto"/>
              <w:right w:val="single" w:sz="4" w:space="0" w:color="auto"/>
            </w:tcBorders>
            <w:shd w:val="clear" w:color="000000" w:fill="BFBFBF"/>
            <w:hideMark/>
          </w:tcPr>
          <w:p w14:paraId="755FCB16"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Výkon přepínače</w:t>
            </w:r>
          </w:p>
        </w:tc>
        <w:tc>
          <w:tcPr>
            <w:tcW w:w="4240" w:type="dxa"/>
            <w:tcBorders>
              <w:top w:val="nil"/>
              <w:left w:val="nil"/>
              <w:bottom w:val="single" w:sz="4" w:space="0" w:color="auto"/>
              <w:right w:val="single" w:sz="4" w:space="0" w:color="auto"/>
            </w:tcBorders>
            <w:shd w:val="clear" w:color="000000" w:fill="BFBFBF"/>
            <w:hideMark/>
          </w:tcPr>
          <w:p w14:paraId="76FF0679"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c>
          <w:tcPr>
            <w:tcW w:w="3647" w:type="dxa"/>
            <w:tcBorders>
              <w:top w:val="nil"/>
              <w:left w:val="nil"/>
              <w:bottom w:val="single" w:sz="4" w:space="0" w:color="auto"/>
              <w:right w:val="single" w:sz="4" w:space="0" w:color="auto"/>
            </w:tcBorders>
            <w:shd w:val="clear" w:color="000000" w:fill="BFBFBF"/>
            <w:hideMark/>
          </w:tcPr>
          <w:p w14:paraId="30A836FC"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0036D9" w:rsidRPr="00396FA8" w14:paraId="69534DC4"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2C58A6AD"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Výkon přepínače</w:t>
            </w:r>
          </w:p>
        </w:tc>
        <w:tc>
          <w:tcPr>
            <w:tcW w:w="4240" w:type="dxa"/>
            <w:tcBorders>
              <w:top w:val="nil"/>
              <w:left w:val="nil"/>
              <w:bottom w:val="single" w:sz="4" w:space="0" w:color="auto"/>
              <w:right w:val="single" w:sz="4" w:space="0" w:color="auto"/>
            </w:tcBorders>
            <w:shd w:val="clear" w:color="auto" w:fill="auto"/>
            <w:hideMark/>
          </w:tcPr>
          <w:p w14:paraId="5FFEFA29" w14:textId="018231A1" w:rsidR="000036D9" w:rsidRPr="000036D9" w:rsidRDefault="000036D9" w:rsidP="00083F13">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Všechny porty neblokované</w:t>
            </w:r>
            <w:r w:rsidRPr="000036D9">
              <w:rPr>
                <w:rFonts w:ascii="Calibri" w:eastAsia="Times New Roman" w:hAnsi="Calibri" w:cs="Times New Roman"/>
                <w:color w:val="000000"/>
                <w:sz w:val="20"/>
                <w:szCs w:val="20"/>
                <w:lang w:val="cs-CZ" w:eastAsia="cs-CZ"/>
              </w:rPr>
              <w:br/>
              <w:t xml:space="preserve">Propustnost musí odpovídat </w:t>
            </w:r>
            <w:proofErr w:type="spellStart"/>
            <w:r w:rsidRPr="000036D9">
              <w:rPr>
                <w:rFonts w:ascii="Calibri" w:eastAsia="Times New Roman" w:hAnsi="Calibri" w:cs="Times New Roman"/>
                <w:color w:val="000000"/>
                <w:sz w:val="20"/>
                <w:szCs w:val="20"/>
                <w:lang w:val="cs-CZ" w:eastAsia="cs-CZ"/>
              </w:rPr>
              <w:t>fullduplex</w:t>
            </w:r>
            <w:proofErr w:type="spellEnd"/>
            <w:r w:rsidRPr="000036D9">
              <w:rPr>
                <w:rFonts w:ascii="Calibri" w:eastAsia="Times New Roman" w:hAnsi="Calibri" w:cs="Times New Roman"/>
                <w:color w:val="000000"/>
                <w:sz w:val="20"/>
                <w:szCs w:val="20"/>
                <w:lang w:val="cs-CZ" w:eastAsia="cs-CZ"/>
              </w:rPr>
              <w:t xml:space="preserve"> </w:t>
            </w:r>
            <w:proofErr w:type="spellStart"/>
            <w:r w:rsidRPr="000036D9">
              <w:rPr>
                <w:rFonts w:ascii="Calibri" w:eastAsia="Times New Roman" w:hAnsi="Calibri" w:cs="Times New Roman"/>
                <w:color w:val="000000"/>
                <w:sz w:val="20"/>
                <w:szCs w:val="20"/>
                <w:lang w:val="cs-CZ" w:eastAsia="cs-CZ"/>
              </w:rPr>
              <w:t>wirespeed</w:t>
            </w:r>
            <w:proofErr w:type="spellEnd"/>
            <w:r w:rsidRPr="000036D9">
              <w:rPr>
                <w:rFonts w:ascii="Calibri" w:eastAsia="Times New Roman" w:hAnsi="Calibri" w:cs="Times New Roman"/>
                <w:color w:val="000000"/>
                <w:sz w:val="20"/>
                <w:szCs w:val="20"/>
                <w:lang w:val="cs-CZ" w:eastAsia="cs-CZ"/>
              </w:rPr>
              <w:t xml:space="preserve"> propustnosti na všech portech osazených v přepínači, tedy hodnota odpovídající dvojnásobku součtu kapacity všech portů </w:t>
            </w:r>
          </w:p>
        </w:tc>
        <w:tc>
          <w:tcPr>
            <w:tcW w:w="3647" w:type="dxa"/>
            <w:tcBorders>
              <w:top w:val="nil"/>
              <w:left w:val="nil"/>
              <w:bottom w:val="single" w:sz="4" w:space="0" w:color="auto"/>
              <w:right w:val="single" w:sz="4" w:space="0" w:color="auto"/>
            </w:tcBorders>
            <w:shd w:val="clear" w:color="auto" w:fill="auto"/>
            <w:hideMark/>
          </w:tcPr>
          <w:p w14:paraId="53CFE364"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0036D9" w14:paraId="194956C2" w14:textId="77777777" w:rsidTr="007D7ADF">
        <w:trPr>
          <w:trHeight w:val="20"/>
        </w:trPr>
        <w:tc>
          <w:tcPr>
            <w:tcW w:w="1673" w:type="dxa"/>
            <w:tcBorders>
              <w:top w:val="nil"/>
              <w:left w:val="single" w:sz="4" w:space="0" w:color="auto"/>
              <w:bottom w:val="single" w:sz="4" w:space="0" w:color="auto"/>
              <w:right w:val="single" w:sz="4" w:space="0" w:color="auto"/>
            </w:tcBorders>
            <w:shd w:val="clear" w:color="000000" w:fill="BFBFBF"/>
            <w:hideMark/>
          </w:tcPr>
          <w:p w14:paraId="3BDB3B42"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Chlazení</w:t>
            </w:r>
          </w:p>
        </w:tc>
        <w:tc>
          <w:tcPr>
            <w:tcW w:w="4240" w:type="dxa"/>
            <w:tcBorders>
              <w:top w:val="nil"/>
              <w:left w:val="nil"/>
              <w:bottom w:val="single" w:sz="4" w:space="0" w:color="auto"/>
              <w:right w:val="single" w:sz="4" w:space="0" w:color="auto"/>
            </w:tcBorders>
            <w:shd w:val="clear" w:color="000000" w:fill="BFBFBF"/>
            <w:hideMark/>
          </w:tcPr>
          <w:p w14:paraId="647D31C2"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c>
          <w:tcPr>
            <w:tcW w:w="3647" w:type="dxa"/>
            <w:tcBorders>
              <w:top w:val="nil"/>
              <w:left w:val="nil"/>
              <w:bottom w:val="single" w:sz="4" w:space="0" w:color="auto"/>
              <w:right w:val="single" w:sz="4" w:space="0" w:color="auto"/>
            </w:tcBorders>
            <w:shd w:val="clear" w:color="000000" w:fill="BFBFBF"/>
            <w:hideMark/>
          </w:tcPr>
          <w:p w14:paraId="31EAD710"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0036D9" w:rsidRPr="00396FA8" w14:paraId="4064C2DA"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2D921111" w14:textId="33C61CB3" w:rsidR="000036D9" w:rsidRPr="000036D9" w:rsidRDefault="009A25F3" w:rsidP="005F5548">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Redundantní ventilátory</w:t>
            </w:r>
          </w:p>
        </w:tc>
        <w:tc>
          <w:tcPr>
            <w:tcW w:w="4240" w:type="dxa"/>
            <w:tcBorders>
              <w:top w:val="nil"/>
              <w:left w:val="nil"/>
              <w:bottom w:val="single" w:sz="4" w:space="0" w:color="auto"/>
              <w:right w:val="single" w:sz="4" w:space="0" w:color="auto"/>
            </w:tcBorders>
            <w:shd w:val="clear" w:color="auto" w:fill="auto"/>
            <w:hideMark/>
          </w:tcPr>
          <w:p w14:paraId="57A582AE" w14:textId="2A21BE70" w:rsidR="000036D9"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Všechny ventilátory v přepínači musí být v redundantní konfiguraci a musí být vyměnitelné za chodu (hot-swap</w:t>
            </w:r>
            <w:r>
              <w:rPr>
                <w:rFonts w:ascii="Calibri" w:eastAsia="Times New Roman" w:hAnsi="Calibri" w:cs="Times New Roman"/>
                <w:color w:val="000000"/>
                <w:sz w:val="20"/>
                <w:szCs w:val="20"/>
                <w:lang w:val="cs-CZ" w:eastAsia="cs-CZ"/>
              </w:rPr>
              <w:t>)</w:t>
            </w:r>
          </w:p>
        </w:tc>
        <w:tc>
          <w:tcPr>
            <w:tcW w:w="3647" w:type="dxa"/>
            <w:tcBorders>
              <w:top w:val="nil"/>
              <w:left w:val="nil"/>
              <w:bottom w:val="single" w:sz="4" w:space="0" w:color="auto"/>
              <w:right w:val="single" w:sz="4" w:space="0" w:color="auto"/>
            </w:tcBorders>
            <w:shd w:val="clear" w:color="auto" w:fill="auto"/>
            <w:hideMark/>
          </w:tcPr>
          <w:p w14:paraId="03932E52" w14:textId="77777777" w:rsidR="000036D9" w:rsidRPr="000036D9" w:rsidRDefault="000036D9"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396FA8" w14:paraId="12B7EE91" w14:textId="77777777" w:rsidTr="006D7F86">
        <w:trPr>
          <w:trHeight w:val="20"/>
        </w:trPr>
        <w:tc>
          <w:tcPr>
            <w:tcW w:w="1673" w:type="dxa"/>
            <w:tcBorders>
              <w:top w:val="nil"/>
              <w:left w:val="single" w:sz="4" w:space="0" w:color="auto"/>
              <w:bottom w:val="single" w:sz="4" w:space="0" w:color="auto"/>
              <w:right w:val="single" w:sz="4" w:space="0" w:color="auto"/>
            </w:tcBorders>
            <w:shd w:val="clear" w:color="auto" w:fill="auto"/>
          </w:tcPr>
          <w:p w14:paraId="49471B14" w14:textId="467F7C60" w:rsidR="009A25F3" w:rsidRDefault="009A25F3" w:rsidP="005F5548">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Air </w:t>
            </w:r>
            <w:proofErr w:type="spellStart"/>
            <w:r>
              <w:rPr>
                <w:rFonts w:ascii="Calibri" w:eastAsia="Times New Roman" w:hAnsi="Calibri" w:cs="Times New Roman"/>
                <w:color w:val="000000"/>
                <w:sz w:val="20"/>
                <w:szCs w:val="20"/>
                <w:lang w:val="cs-CZ" w:eastAsia="cs-CZ"/>
              </w:rPr>
              <w:t>flow</w:t>
            </w:r>
            <w:proofErr w:type="spellEnd"/>
          </w:p>
        </w:tc>
        <w:tc>
          <w:tcPr>
            <w:tcW w:w="4240" w:type="dxa"/>
            <w:tcBorders>
              <w:top w:val="nil"/>
              <w:left w:val="nil"/>
              <w:bottom w:val="single" w:sz="4" w:space="0" w:color="auto"/>
              <w:right w:val="single" w:sz="4" w:space="0" w:color="auto"/>
            </w:tcBorders>
            <w:shd w:val="clear" w:color="auto" w:fill="auto"/>
          </w:tcPr>
          <w:p w14:paraId="47E6B36B" w14:textId="23D34CE9"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Musí být zajištěno </w:t>
            </w:r>
            <w:proofErr w:type="spellStart"/>
            <w:r w:rsidRPr="000036D9">
              <w:rPr>
                <w:rFonts w:ascii="Calibri" w:eastAsia="Times New Roman" w:hAnsi="Calibri" w:cs="Times New Roman"/>
                <w:color w:val="000000"/>
                <w:sz w:val="20"/>
                <w:szCs w:val="20"/>
                <w:lang w:val="cs-CZ" w:eastAsia="cs-CZ"/>
              </w:rPr>
              <w:t>předo</w:t>
            </w:r>
            <w:proofErr w:type="spellEnd"/>
            <w:r w:rsidRPr="000036D9">
              <w:rPr>
                <w:rFonts w:ascii="Calibri" w:eastAsia="Times New Roman" w:hAnsi="Calibri" w:cs="Times New Roman"/>
                <w:color w:val="000000"/>
                <w:sz w:val="20"/>
                <w:szCs w:val="20"/>
                <w:lang w:val="cs-CZ" w:eastAsia="cs-CZ"/>
              </w:rPr>
              <w:t>-zadní chlazení, tedy nasávání přes porty a výfuk přes zdroje.</w:t>
            </w:r>
          </w:p>
        </w:tc>
        <w:tc>
          <w:tcPr>
            <w:tcW w:w="3647" w:type="dxa"/>
            <w:tcBorders>
              <w:top w:val="nil"/>
              <w:left w:val="nil"/>
              <w:bottom w:val="single" w:sz="4" w:space="0" w:color="auto"/>
              <w:right w:val="single" w:sz="4" w:space="0" w:color="auto"/>
            </w:tcBorders>
            <w:shd w:val="clear" w:color="auto" w:fill="auto"/>
          </w:tcPr>
          <w:p w14:paraId="787DF1F3"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p>
        </w:tc>
      </w:tr>
      <w:tr w:rsidR="007D7ADF" w:rsidRPr="000036D9" w14:paraId="03DCE1D7" w14:textId="77777777" w:rsidTr="007D7ADF">
        <w:trPr>
          <w:trHeight w:val="20"/>
        </w:trPr>
        <w:tc>
          <w:tcPr>
            <w:tcW w:w="1673" w:type="dxa"/>
            <w:tcBorders>
              <w:top w:val="nil"/>
              <w:left w:val="single" w:sz="4" w:space="0" w:color="auto"/>
              <w:bottom w:val="single" w:sz="4" w:space="0" w:color="auto"/>
              <w:right w:val="single" w:sz="4" w:space="0" w:color="auto"/>
            </w:tcBorders>
            <w:shd w:val="clear" w:color="000000" w:fill="BFBFBF"/>
            <w:hideMark/>
          </w:tcPr>
          <w:p w14:paraId="7493EE79"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Napájení přepínače</w:t>
            </w:r>
          </w:p>
        </w:tc>
        <w:tc>
          <w:tcPr>
            <w:tcW w:w="4240" w:type="dxa"/>
            <w:tcBorders>
              <w:top w:val="nil"/>
              <w:left w:val="nil"/>
              <w:bottom w:val="single" w:sz="4" w:space="0" w:color="auto"/>
              <w:right w:val="single" w:sz="4" w:space="0" w:color="auto"/>
            </w:tcBorders>
            <w:shd w:val="clear" w:color="000000" w:fill="BFBFBF"/>
            <w:hideMark/>
          </w:tcPr>
          <w:p w14:paraId="6A308A85"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c>
          <w:tcPr>
            <w:tcW w:w="3647" w:type="dxa"/>
            <w:tcBorders>
              <w:top w:val="nil"/>
              <w:left w:val="nil"/>
              <w:bottom w:val="single" w:sz="4" w:space="0" w:color="auto"/>
              <w:right w:val="single" w:sz="4" w:space="0" w:color="auto"/>
            </w:tcBorders>
            <w:shd w:val="clear" w:color="000000" w:fill="BFBFBF"/>
            <w:hideMark/>
          </w:tcPr>
          <w:p w14:paraId="633F062D"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396FA8" w14:paraId="0725DB0C"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4BD0A163"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Napájecí zdroje</w:t>
            </w:r>
          </w:p>
        </w:tc>
        <w:tc>
          <w:tcPr>
            <w:tcW w:w="4240" w:type="dxa"/>
            <w:tcBorders>
              <w:top w:val="nil"/>
              <w:left w:val="nil"/>
              <w:bottom w:val="single" w:sz="4" w:space="0" w:color="auto"/>
              <w:right w:val="single" w:sz="4" w:space="0" w:color="auto"/>
            </w:tcBorders>
            <w:shd w:val="clear" w:color="auto" w:fill="auto"/>
            <w:hideMark/>
          </w:tcPr>
          <w:p w14:paraId="1DCC3A38"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w:t>
            </w:r>
            <w:proofErr w:type="gramStart"/>
            <w:r w:rsidRPr="000036D9">
              <w:rPr>
                <w:rFonts w:ascii="Calibri" w:eastAsia="Times New Roman" w:hAnsi="Calibri" w:cs="Times New Roman"/>
                <w:color w:val="000000"/>
                <w:sz w:val="20"/>
                <w:szCs w:val="20"/>
                <w:lang w:val="cs-CZ" w:eastAsia="cs-CZ"/>
              </w:rPr>
              <w:t>musí</w:t>
            </w:r>
            <w:proofErr w:type="gramEnd"/>
            <w:r w:rsidRPr="000036D9">
              <w:rPr>
                <w:rFonts w:ascii="Calibri" w:eastAsia="Times New Roman" w:hAnsi="Calibri" w:cs="Times New Roman"/>
                <w:color w:val="000000"/>
                <w:sz w:val="20"/>
                <w:szCs w:val="20"/>
                <w:lang w:val="cs-CZ" w:eastAsia="cs-CZ"/>
              </w:rPr>
              <w:t xml:space="preserve"> být vybaven dvěma šachtami pro osazení redundantními napájecími zdroji</w:t>
            </w:r>
            <w:r w:rsidRPr="000036D9">
              <w:rPr>
                <w:rFonts w:ascii="Calibri" w:eastAsia="Times New Roman" w:hAnsi="Calibri" w:cs="Times New Roman"/>
                <w:color w:val="000000"/>
                <w:sz w:val="20"/>
                <w:szCs w:val="20"/>
                <w:lang w:val="cs-CZ" w:eastAsia="cs-CZ"/>
              </w:rPr>
              <w:br/>
              <w:t xml:space="preserve">Přepínač </w:t>
            </w:r>
            <w:proofErr w:type="gramStart"/>
            <w:r w:rsidRPr="000036D9">
              <w:rPr>
                <w:rFonts w:ascii="Calibri" w:eastAsia="Times New Roman" w:hAnsi="Calibri" w:cs="Times New Roman"/>
                <w:color w:val="000000"/>
                <w:sz w:val="20"/>
                <w:szCs w:val="20"/>
                <w:lang w:val="cs-CZ" w:eastAsia="cs-CZ"/>
              </w:rPr>
              <w:t>musí</w:t>
            </w:r>
            <w:proofErr w:type="gramEnd"/>
            <w:r w:rsidRPr="000036D9">
              <w:rPr>
                <w:rFonts w:ascii="Calibri" w:eastAsia="Times New Roman" w:hAnsi="Calibri" w:cs="Times New Roman"/>
                <w:color w:val="000000"/>
                <w:sz w:val="20"/>
                <w:szCs w:val="20"/>
                <w:lang w:val="cs-CZ" w:eastAsia="cs-CZ"/>
              </w:rPr>
              <w:t xml:space="preserve"> být osazen oběma napájecími zdroji AC 230 V 50 Hz v době dodání</w:t>
            </w:r>
          </w:p>
        </w:tc>
        <w:tc>
          <w:tcPr>
            <w:tcW w:w="3647" w:type="dxa"/>
            <w:tcBorders>
              <w:top w:val="nil"/>
              <w:left w:val="nil"/>
              <w:bottom w:val="single" w:sz="4" w:space="0" w:color="auto"/>
              <w:right w:val="single" w:sz="4" w:space="0" w:color="auto"/>
            </w:tcBorders>
            <w:shd w:val="clear" w:color="auto" w:fill="auto"/>
            <w:hideMark/>
          </w:tcPr>
          <w:p w14:paraId="3EE2355C"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0036D9" w14:paraId="77B32402" w14:textId="77777777" w:rsidTr="007D7ADF">
        <w:trPr>
          <w:trHeight w:val="20"/>
        </w:trPr>
        <w:tc>
          <w:tcPr>
            <w:tcW w:w="1673" w:type="dxa"/>
            <w:tcBorders>
              <w:top w:val="nil"/>
              <w:left w:val="single" w:sz="4" w:space="0" w:color="auto"/>
              <w:bottom w:val="single" w:sz="4" w:space="0" w:color="auto"/>
              <w:right w:val="single" w:sz="4" w:space="0" w:color="auto"/>
            </w:tcBorders>
            <w:shd w:val="clear" w:color="000000" w:fill="BFBFBF"/>
            <w:hideMark/>
          </w:tcPr>
          <w:p w14:paraId="52511FEB"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Protokoly L2 vrstvy</w:t>
            </w:r>
          </w:p>
        </w:tc>
        <w:tc>
          <w:tcPr>
            <w:tcW w:w="4240" w:type="dxa"/>
            <w:tcBorders>
              <w:top w:val="nil"/>
              <w:left w:val="nil"/>
              <w:bottom w:val="single" w:sz="4" w:space="0" w:color="auto"/>
              <w:right w:val="single" w:sz="4" w:space="0" w:color="auto"/>
            </w:tcBorders>
            <w:shd w:val="clear" w:color="000000" w:fill="BFBFBF"/>
            <w:hideMark/>
          </w:tcPr>
          <w:p w14:paraId="0D425BEE"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c>
          <w:tcPr>
            <w:tcW w:w="3647" w:type="dxa"/>
            <w:tcBorders>
              <w:top w:val="nil"/>
              <w:left w:val="nil"/>
              <w:bottom w:val="single" w:sz="4" w:space="0" w:color="auto"/>
              <w:right w:val="single" w:sz="4" w:space="0" w:color="auto"/>
            </w:tcBorders>
            <w:shd w:val="clear" w:color="000000" w:fill="BFBFBF"/>
            <w:hideMark/>
          </w:tcPr>
          <w:p w14:paraId="45CD7FF8"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396FA8" w14:paraId="1766DB79"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2E79558B"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VLAN</w:t>
            </w:r>
          </w:p>
        </w:tc>
        <w:tc>
          <w:tcPr>
            <w:tcW w:w="4240" w:type="dxa"/>
            <w:tcBorders>
              <w:top w:val="nil"/>
              <w:left w:val="nil"/>
              <w:bottom w:val="single" w:sz="4" w:space="0" w:color="auto"/>
              <w:right w:val="single" w:sz="4" w:space="0" w:color="auto"/>
            </w:tcBorders>
            <w:shd w:val="clear" w:color="auto" w:fill="auto"/>
            <w:hideMark/>
          </w:tcPr>
          <w:p w14:paraId="7FD36FDD"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Přepínač musí umožnit minimálně 3900 aktivních VLAN</w:t>
            </w:r>
          </w:p>
        </w:tc>
        <w:tc>
          <w:tcPr>
            <w:tcW w:w="3647" w:type="dxa"/>
            <w:tcBorders>
              <w:top w:val="nil"/>
              <w:left w:val="nil"/>
              <w:bottom w:val="single" w:sz="4" w:space="0" w:color="auto"/>
              <w:right w:val="single" w:sz="4" w:space="0" w:color="auto"/>
            </w:tcBorders>
            <w:shd w:val="clear" w:color="auto" w:fill="auto"/>
            <w:hideMark/>
          </w:tcPr>
          <w:p w14:paraId="6D775E3A"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396FA8" w14:paraId="2E22A5B7"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5FFE62EF"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MAC adresy</w:t>
            </w:r>
          </w:p>
        </w:tc>
        <w:tc>
          <w:tcPr>
            <w:tcW w:w="4240" w:type="dxa"/>
            <w:tcBorders>
              <w:top w:val="nil"/>
              <w:left w:val="nil"/>
              <w:bottom w:val="single" w:sz="4" w:space="0" w:color="auto"/>
              <w:right w:val="single" w:sz="4" w:space="0" w:color="auto"/>
            </w:tcBorders>
            <w:shd w:val="clear" w:color="auto" w:fill="auto"/>
            <w:hideMark/>
          </w:tcPr>
          <w:p w14:paraId="3D264A95"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Přepínač musí umožnit minimálně 70.000 MAC adres</w:t>
            </w:r>
          </w:p>
        </w:tc>
        <w:tc>
          <w:tcPr>
            <w:tcW w:w="3647" w:type="dxa"/>
            <w:tcBorders>
              <w:top w:val="nil"/>
              <w:left w:val="nil"/>
              <w:bottom w:val="single" w:sz="4" w:space="0" w:color="auto"/>
              <w:right w:val="single" w:sz="4" w:space="0" w:color="auto"/>
            </w:tcBorders>
            <w:shd w:val="clear" w:color="auto" w:fill="auto"/>
            <w:hideMark/>
          </w:tcPr>
          <w:p w14:paraId="01081538"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396FA8" w14:paraId="5314C63F"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23CDC1C4"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Protokol na registraci VLAN</w:t>
            </w:r>
          </w:p>
        </w:tc>
        <w:tc>
          <w:tcPr>
            <w:tcW w:w="4240" w:type="dxa"/>
            <w:tcBorders>
              <w:top w:val="nil"/>
              <w:left w:val="nil"/>
              <w:bottom w:val="single" w:sz="4" w:space="0" w:color="auto"/>
              <w:right w:val="single" w:sz="4" w:space="0" w:color="auto"/>
            </w:tcBorders>
            <w:shd w:val="clear" w:color="auto" w:fill="auto"/>
            <w:hideMark/>
          </w:tcPr>
          <w:p w14:paraId="278F3813" w14:textId="7DEBA250"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Přepínač musí umožnit využití protokolu na registraci VLAN, například MVRP, VTP či jiný obdobný</w:t>
            </w:r>
          </w:p>
        </w:tc>
        <w:tc>
          <w:tcPr>
            <w:tcW w:w="3647" w:type="dxa"/>
            <w:tcBorders>
              <w:top w:val="nil"/>
              <w:left w:val="nil"/>
              <w:bottom w:val="single" w:sz="4" w:space="0" w:color="auto"/>
              <w:right w:val="single" w:sz="4" w:space="0" w:color="auto"/>
            </w:tcBorders>
            <w:shd w:val="clear" w:color="auto" w:fill="auto"/>
            <w:hideMark/>
          </w:tcPr>
          <w:p w14:paraId="3C66E966"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396FA8" w14:paraId="5866F40A"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54417011"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Zjišťování informací o přímo připojených zařízeních</w:t>
            </w:r>
          </w:p>
        </w:tc>
        <w:tc>
          <w:tcPr>
            <w:tcW w:w="4240" w:type="dxa"/>
            <w:tcBorders>
              <w:top w:val="nil"/>
              <w:left w:val="nil"/>
              <w:bottom w:val="single" w:sz="4" w:space="0" w:color="auto"/>
              <w:right w:val="single" w:sz="4" w:space="0" w:color="auto"/>
            </w:tcBorders>
            <w:shd w:val="clear" w:color="auto" w:fill="auto"/>
            <w:hideMark/>
          </w:tcPr>
          <w:p w14:paraId="6D751A35"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Přepínač musí umožnit zjišťování informací o přímo připojených zařízeních prostřednictvím protokolů LLDP nebo CDP</w:t>
            </w:r>
          </w:p>
        </w:tc>
        <w:tc>
          <w:tcPr>
            <w:tcW w:w="3647" w:type="dxa"/>
            <w:tcBorders>
              <w:top w:val="nil"/>
              <w:left w:val="nil"/>
              <w:bottom w:val="single" w:sz="4" w:space="0" w:color="auto"/>
              <w:right w:val="single" w:sz="4" w:space="0" w:color="auto"/>
            </w:tcBorders>
            <w:shd w:val="clear" w:color="auto" w:fill="auto"/>
            <w:hideMark/>
          </w:tcPr>
          <w:p w14:paraId="407B61E2"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396FA8" w14:paraId="18053187"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00AD14C7"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Jumbo </w:t>
            </w:r>
            <w:proofErr w:type="spellStart"/>
            <w:r w:rsidRPr="000036D9">
              <w:rPr>
                <w:rFonts w:ascii="Calibri" w:eastAsia="Times New Roman" w:hAnsi="Calibri" w:cs="Times New Roman"/>
                <w:color w:val="000000"/>
                <w:sz w:val="20"/>
                <w:szCs w:val="20"/>
                <w:lang w:val="cs-CZ" w:eastAsia="cs-CZ"/>
              </w:rPr>
              <w:t>frames</w:t>
            </w:r>
            <w:proofErr w:type="spellEnd"/>
          </w:p>
        </w:tc>
        <w:tc>
          <w:tcPr>
            <w:tcW w:w="4240" w:type="dxa"/>
            <w:tcBorders>
              <w:top w:val="nil"/>
              <w:left w:val="nil"/>
              <w:bottom w:val="single" w:sz="4" w:space="0" w:color="auto"/>
              <w:right w:val="single" w:sz="4" w:space="0" w:color="auto"/>
            </w:tcBorders>
            <w:shd w:val="clear" w:color="auto" w:fill="auto"/>
            <w:hideMark/>
          </w:tcPr>
          <w:p w14:paraId="0B02D469" w14:textId="53BED8D6"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umožnit využití jumbo </w:t>
            </w:r>
            <w:proofErr w:type="spellStart"/>
            <w:r w:rsidRPr="000036D9">
              <w:rPr>
                <w:rFonts w:ascii="Calibri" w:eastAsia="Times New Roman" w:hAnsi="Calibri" w:cs="Times New Roman"/>
                <w:color w:val="000000"/>
                <w:sz w:val="20"/>
                <w:szCs w:val="20"/>
                <w:lang w:val="cs-CZ" w:eastAsia="cs-CZ"/>
              </w:rPr>
              <w:t>frames</w:t>
            </w:r>
            <w:proofErr w:type="spellEnd"/>
          </w:p>
        </w:tc>
        <w:tc>
          <w:tcPr>
            <w:tcW w:w="3647" w:type="dxa"/>
            <w:tcBorders>
              <w:top w:val="nil"/>
              <w:left w:val="nil"/>
              <w:bottom w:val="single" w:sz="4" w:space="0" w:color="auto"/>
              <w:right w:val="single" w:sz="4" w:space="0" w:color="auto"/>
            </w:tcBorders>
            <w:shd w:val="clear" w:color="auto" w:fill="auto"/>
            <w:hideMark/>
          </w:tcPr>
          <w:p w14:paraId="069B89E1"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396FA8" w14:paraId="11558590"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1A49CD64"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lastRenderedPageBreak/>
              <w:t xml:space="preserve">Zabraňování </w:t>
            </w:r>
            <w:proofErr w:type="spellStart"/>
            <w:r w:rsidRPr="000036D9">
              <w:rPr>
                <w:rFonts w:ascii="Calibri" w:eastAsia="Times New Roman" w:hAnsi="Calibri" w:cs="Times New Roman"/>
                <w:color w:val="000000"/>
                <w:sz w:val="20"/>
                <w:szCs w:val="20"/>
                <w:lang w:val="cs-CZ" w:eastAsia="cs-CZ"/>
              </w:rPr>
              <w:t>ethernetových</w:t>
            </w:r>
            <w:proofErr w:type="spellEnd"/>
            <w:r w:rsidRPr="000036D9">
              <w:rPr>
                <w:rFonts w:ascii="Calibri" w:eastAsia="Times New Roman" w:hAnsi="Calibri" w:cs="Times New Roman"/>
                <w:color w:val="000000"/>
                <w:sz w:val="20"/>
                <w:szCs w:val="20"/>
                <w:lang w:val="cs-CZ" w:eastAsia="cs-CZ"/>
              </w:rPr>
              <w:t xml:space="preserve"> smyček</w:t>
            </w:r>
          </w:p>
        </w:tc>
        <w:tc>
          <w:tcPr>
            <w:tcW w:w="4240" w:type="dxa"/>
            <w:tcBorders>
              <w:top w:val="nil"/>
              <w:left w:val="nil"/>
              <w:bottom w:val="single" w:sz="4" w:space="0" w:color="auto"/>
              <w:right w:val="single" w:sz="4" w:space="0" w:color="auto"/>
            </w:tcBorders>
            <w:shd w:val="clear" w:color="auto" w:fill="auto"/>
            <w:hideMark/>
          </w:tcPr>
          <w:p w14:paraId="1C594026"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Přepínač musí umožnit využití protokolů STP, RSTP, MSTP a PVST+ či jiných kompatibilních</w:t>
            </w:r>
          </w:p>
        </w:tc>
        <w:tc>
          <w:tcPr>
            <w:tcW w:w="3647" w:type="dxa"/>
            <w:tcBorders>
              <w:top w:val="nil"/>
              <w:left w:val="nil"/>
              <w:bottom w:val="single" w:sz="4" w:space="0" w:color="auto"/>
              <w:right w:val="single" w:sz="4" w:space="0" w:color="auto"/>
            </w:tcBorders>
            <w:shd w:val="clear" w:color="auto" w:fill="auto"/>
            <w:hideMark/>
          </w:tcPr>
          <w:p w14:paraId="26FEA03A"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396FA8" w14:paraId="0075347B"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18F18ECA"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Agregace linek</w:t>
            </w:r>
          </w:p>
        </w:tc>
        <w:tc>
          <w:tcPr>
            <w:tcW w:w="4240" w:type="dxa"/>
            <w:tcBorders>
              <w:top w:val="nil"/>
              <w:left w:val="nil"/>
              <w:bottom w:val="single" w:sz="4" w:space="0" w:color="auto"/>
              <w:right w:val="single" w:sz="4" w:space="0" w:color="auto"/>
            </w:tcBorders>
            <w:shd w:val="clear" w:color="auto" w:fill="auto"/>
            <w:hideMark/>
          </w:tcPr>
          <w:p w14:paraId="05FF9053" w14:textId="5B917AA8"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umožnit využití agregace linek s využitím LACP </w:t>
            </w:r>
            <w:r w:rsidRPr="00AC2427">
              <w:rPr>
                <w:rFonts w:ascii="Calibri" w:eastAsia="Times New Roman" w:hAnsi="Calibri" w:cs="Times New Roman"/>
                <w:color w:val="000000"/>
                <w:sz w:val="20"/>
                <w:szCs w:val="20"/>
                <w:lang w:val="cs-CZ" w:eastAsia="cs-CZ"/>
              </w:rPr>
              <w:t xml:space="preserve">až pro </w:t>
            </w:r>
            <w:r w:rsidRPr="00C926BD">
              <w:rPr>
                <w:rFonts w:ascii="Calibri" w:eastAsia="Times New Roman" w:hAnsi="Calibri" w:cs="Times New Roman"/>
                <w:color w:val="000000"/>
                <w:sz w:val="20"/>
                <w:szCs w:val="20"/>
                <w:lang w:val="cs-CZ" w:eastAsia="cs-CZ"/>
              </w:rPr>
              <w:t>48</w:t>
            </w:r>
            <w:r w:rsidRPr="00AC2427">
              <w:rPr>
                <w:rFonts w:ascii="Calibri" w:eastAsia="Times New Roman" w:hAnsi="Calibri" w:cs="Times New Roman"/>
                <w:color w:val="000000"/>
                <w:sz w:val="20"/>
                <w:szCs w:val="20"/>
                <w:lang w:val="cs-CZ" w:eastAsia="cs-CZ"/>
              </w:rPr>
              <w:t xml:space="preserve"> skupin</w:t>
            </w:r>
            <w:r w:rsidRPr="000036D9">
              <w:rPr>
                <w:rFonts w:ascii="Calibri" w:eastAsia="Times New Roman" w:hAnsi="Calibri" w:cs="Times New Roman"/>
                <w:color w:val="000000"/>
                <w:sz w:val="20"/>
                <w:szCs w:val="20"/>
                <w:lang w:val="cs-CZ" w:eastAsia="cs-CZ"/>
              </w:rPr>
              <w:br/>
              <w:t>Možnost vytvoření linkové agregace skrze dva nezávislé aktivní prvky (M-LAG)</w:t>
            </w:r>
          </w:p>
        </w:tc>
        <w:tc>
          <w:tcPr>
            <w:tcW w:w="3647" w:type="dxa"/>
            <w:tcBorders>
              <w:top w:val="nil"/>
              <w:left w:val="nil"/>
              <w:bottom w:val="single" w:sz="4" w:space="0" w:color="auto"/>
              <w:right w:val="single" w:sz="4" w:space="0" w:color="auto"/>
            </w:tcBorders>
            <w:shd w:val="clear" w:color="auto" w:fill="auto"/>
            <w:hideMark/>
          </w:tcPr>
          <w:p w14:paraId="38506D13"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0036D9" w14:paraId="119AC2F5" w14:textId="77777777" w:rsidTr="007D7ADF">
        <w:trPr>
          <w:trHeight w:val="20"/>
        </w:trPr>
        <w:tc>
          <w:tcPr>
            <w:tcW w:w="1673" w:type="dxa"/>
            <w:tcBorders>
              <w:top w:val="nil"/>
              <w:left w:val="single" w:sz="4" w:space="0" w:color="auto"/>
              <w:bottom w:val="single" w:sz="4" w:space="0" w:color="auto"/>
              <w:right w:val="single" w:sz="4" w:space="0" w:color="auto"/>
            </w:tcBorders>
            <w:shd w:val="clear" w:color="000000" w:fill="BFBFBF"/>
            <w:hideMark/>
          </w:tcPr>
          <w:p w14:paraId="2B6B01E4"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Protokoly L3 vrstvy</w:t>
            </w:r>
          </w:p>
        </w:tc>
        <w:tc>
          <w:tcPr>
            <w:tcW w:w="4240" w:type="dxa"/>
            <w:tcBorders>
              <w:top w:val="nil"/>
              <w:left w:val="nil"/>
              <w:bottom w:val="single" w:sz="4" w:space="0" w:color="auto"/>
              <w:right w:val="single" w:sz="4" w:space="0" w:color="auto"/>
            </w:tcBorders>
            <w:shd w:val="clear" w:color="000000" w:fill="BFBFBF"/>
            <w:hideMark/>
          </w:tcPr>
          <w:p w14:paraId="43344BF0"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c>
          <w:tcPr>
            <w:tcW w:w="3647" w:type="dxa"/>
            <w:tcBorders>
              <w:top w:val="nil"/>
              <w:left w:val="nil"/>
              <w:bottom w:val="single" w:sz="4" w:space="0" w:color="auto"/>
              <w:right w:val="single" w:sz="4" w:space="0" w:color="auto"/>
            </w:tcBorders>
            <w:shd w:val="clear" w:color="000000" w:fill="BFBFBF"/>
            <w:hideMark/>
          </w:tcPr>
          <w:p w14:paraId="48521FCC"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396FA8" w14:paraId="45A1879B"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7935EF6A"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Směrovací protokoly</w:t>
            </w:r>
          </w:p>
        </w:tc>
        <w:tc>
          <w:tcPr>
            <w:tcW w:w="4240" w:type="dxa"/>
            <w:tcBorders>
              <w:top w:val="nil"/>
              <w:left w:val="nil"/>
              <w:bottom w:val="single" w:sz="4" w:space="0" w:color="auto"/>
              <w:right w:val="single" w:sz="4" w:space="0" w:color="auto"/>
            </w:tcBorders>
            <w:shd w:val="clear" w:color="auto" w:fill="auto"/>
            <w:hideMark/>
          </w:tcPr>
          <w:p w14:paraId="252EC17A" w14:textId="771B74F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Přepínač musí umožnit využití minimálně OSPF, OSPFv3, BGP a BGP4+</w:t>
            </w:r>
          </w:p>
        </w:tc>
        <w:tc>
          <w:tcPr>
            <w:tcW w:w="3647" w:type="dxa"/>
            <w:tcBorders>
              <w:top w:val="nil"/>
              <w:left w:val="nil"/>
              <w:bottom w:val="single" w:sz="4" w:space="0" w:color="auto"/>
              <w:right w:val="single" w:sz="4" w:space="0" w:color="auto"/>
            </w:tcBorders>
            <w:shd w:val="clear" w:color="auto" w:fill="auto"/>
            <w:hideMark/>
          </w:tcPr>
          <w:p w14:paraId="0DC1247D"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396FA8" w14:paraId="2C4E7F58"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60DC27FD"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proofErr w:type="spellStart"/>
            <w:r w:rsidRPr="000036D9">
              <w:rPr>
                <w:rFonts w:ascii="Calibri" w:eastAsia="Times New Roman" w:hAnsi="Calibri" w:cs="Times New Roman"/>
                <w:color w:val="000000"/>
                <w:sz w:val="20"/>
                <w:szCs w:val="20"/>
                <w:lang w:val="cs-CZ" w:eastAsia="cs-CZ"/>
              </w:rPr>
              <w:t>Virtualizace</w:t>
            </w:r>
            <w:proofErr w:type="spellEnd"/>
            <w:r w:rsidRPr="000036D9">
              <w:rPr>
                <w:rFonts w:ascii="Calibri" w:eastAsia="Times New Roman" w:hAnsi="Calibri" w:cs="Times New Roman"/>
                <w:color w:val="000000"/>
                <w:sz w:val="20"/>
                <w:szCs w:val="20"/>
                <w:lang w:val="cs-CZ" w:eastAsia="cs-CZ"/>
              </w:rPr>
              <w:t xml:space="preserve"> </w:t>
            </w:r>
            <w:proofErr w:type="spellStart"/>
            <w:r w:rsidRPr="000036D9">
              <w:rPr>
                <w:rFonts w:ascii="Calibri" w:eastAsia="Times New Roman" w:hAnsi="Calibri" w:cs="Times New Roman"/>
                <w:color w:val="000000"/>
                <w:sz w:val="20"/>
                <w:szCs w:val="20"/>
                <w:lang w:val="cs-CZ" w:eastAsia="cs-CZ"/>
              </w:rPr>
              <w:t>routování</w:t>
            </w:r>
            <w:proofErr w:type="spellEnd"/>
          </w:p>
        </w:tc>
        <w:tc>
          <w:tcPr>
            <w:tcW w:w="4240" w:type="dxa"/>
            <w:tcBorders>
              <w:top w:val="nil"/>
              <w:left w:val="nil"/>
              <w:bottom w:val="single" w:sz="4" w:space="0" w:color="auto"/>
              <w:right w:val="single" w:sz="4" w:space="0" w:color="auto"/>
            </w:tcBorders>
            <w:shd w:val="clear" w:color="auto" w:fill="auto"/>
            <w:hideMark/>
          </w:tcPr>
          <w:p w14:paraId="78F6F737"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Přepínač musí umožnit využití minimálně VRRP a VRRPv6</w:t>
            </w:r>
          </w:p>
        </w:tc>
        <w:tc>
          <w:tcPr>
            <w:tcW w:w="3647" w:type="dxa"/>
            <w:tcBorders>
              <w:top w:val="nil"/>
              <w:left w:val="nil"/>
              <w:bottom w:val="single" w:sz="4" w:space="0" w:color="auto"/>
              <w:right w:val="single" w:sz="4" w:space="0" w:color="auto"/>
            </w:tcBorders>
            <w:shd w:val="clear" w:color="auto" w:fill="auto"/>
            <w:hideMark/>
          </w:tcPr>
          <w:p w14:paraId="3576DECF"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396FA8" w14:paraId="027601D3"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5A782C22"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VLAN L3 rozhraní</w:t>
            </w:r>
          </w:p>
        </w:tc>
        <w:tc>
          <w:tcPr>
            <w:tcW w:w="4240" w:type="dxa"/>
            <w:tcBorders>
              <w:top w:val="nil"/>
              <w:left w:val="nil"/>
              <w:bottom w:val="single" w:sz="4" w:space="0" w:color="auto"/>
              <w:right w:val="single" w:sz="4" w:space="0" w:color="auto"/>
            </w:tcBorders>
            <w:shd w:val="clear" w:color="auto" w:fill="auto"/>
            <w:hideMark/>
          </w:tcPr>
          <w:p w14:paraId="4F41F409" w14:textId="7363242F"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umožnit využití minimálně </w:t>
            </w:r>
            <w:r>
              <w:rPr>
                <w:rFonts w:ascii="Calibri" w:eastAsia="Times New Roman" w:hAnsi="Calibri" w:cs="Times New Roman"/>
                <w:color w:val="000000"/>
                <w:sz w:val="20"/>
                <w:szCs w:val="20"/>
                <w:lang w:val="cs-CZ" w:eastAsia="cs-CZ"/>
              </w:rPr>
              <w:t>450</w:t>
            </w:r>
            <w:r w:rsidRPr="000036D9">
              <w:rPr>
                <w:rFonts w:ascii="Calibri" w:eastAsia="Times New Roman" w:hAnsi="Calibri" w:cs="Times New Roman"/>
                <w:color w:val="000000"/>
                <w:sz w:val="20"/>
                <w:szCs w:val="20"/>
                <w:lang w:val="cs-CZ" w:eastAsia="cs-CZ"/>
              </w:rPr>
              <w:t xml:space="preserve"> VLAN L3 rozhraní</w:t>
            </w:r>
          </w:p>
        </w:tc>
        <w:tc>
          <w:tcPr>
            <w:tcW w:w="3647" w:type="dxa"/>
            <w:tcBorders>
              <w:top w:val="nil"/>
              <w:left w:val="nil"/>
              <w:bottom w:val="single" w:sz="4" w:space="0" w:color="auto"/>
              <w:right w:val="single" w:sz="4" w:space="0" w:color="auto"/>
            </w:tcBorders>
            <w:shd w:val="clear" w:color="auto" w:fill="auto"/>
            <w:hideMark/>
          </w:tcPr>
          <w:p w14:paraId="303BD563"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396FA8" w14:paraId="4A04C35D"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04309A60"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Směrovací tabulky pro IPv4</w:t>
            </w:r>
          </w:p>
        </w:tc>
        <w:tc>
          <w:tcPr>
            <w:tcW w:w="4240" w:type="dxa"/>
            <w:tcBorders>
              <w:top w:val="nil"/>
              <w:left w:val="nil"/>
              <w:bottom w:val="single" w:sz="4" w:space="0" w:color="auto"/>
              <w:right w:val="single" w:sz="4" w:space="0" w:color="auto"/>
            </w:tcBorders>
            <w:shd w:val="clear" w:color="auto" w:fill="auto"/>
            <w:hideMark/>
          </w:tcPr>
          <w:p w14:paraId="579F1A7C" w14:textId="3D70140A"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Přepínač musí umožnit využití minimálně 1</w:t>
            </w:r>
            <w:r>
              <w:rPr>
                <w:rFonts w:ascii="Calibri" w:eastAsia="Times New Roman" w:hAnsi="Calibri" w:cs="Times New Roman"/>
                <w:color w:val="000000"/>
                <w:sz w:val="20"/>
                <w:szCs w:val="20"/>
                <w:lang w:val="cs-CZ" w:eastAsia="cs-CZ"/>
              </w:rPr>
              <w:t>00</w:t>
            </w:r>
            <w:r w:rsidRPr="000036D9">
              <w:rPr>
                <w:rFonts w:ascii="Calibri" w:eastAsia="Times New Roman" w:hAnsi="Calibri" w:cs="Times New Roman"/>
                <w:color w:val="000000"/>
                <w:sz w:val="20"/>
                <w:szCs w:val="20"/>
                <w:lang w:val="cs-CZ" w:eastAsia="cs-CZ"/>
              </w:rPr>
              <w:t>.000 záznamů pro IPv4 ve směrovací tabulce</w:t>
            </w:r>
          </w:p>
        </w:tc>
        <w:tc>
          <w:tcPr>
            <w:tcW w:w="3647" w:type="dxa"/>
            <w:tcBorders>
              <w:top w:val="nil"/>
              <w:left w:val="nil"/>
              <w:bottom w:val="single" w:sz="4" w:space="0" w:color="auto"/>
              <w:right w:val="single" w:sz="4" w:space="0" w:color="auto"/>
            </w:tcBorders>
            <w:shd w:val="clear" w:color="auto" w:fill="auto"/>
            <w:hideMark/>
          </w:tcPr>
          <w:p w14:paraId="0DC7EE11"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396FA8" w14:paraId="609CC190"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33C7A1AD"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Směrovací tabulky pro IPv6</w:t>
            </w:r>
          </w:p>
        </w:tc>
        <w:tc>
          <w:tcPr>
            <w:tcW w:w="4240" w:type="dxa"/>
            <w:tcBorders>
              <w:top w:val="nil"/>
              <w:left w:val="nil"/>
              <w:bottom w:val="single" w:sz="4" w:space="0" w:color="auto"/>
              <w:right w:val="single" w:sz="4" w:space="0" w:color="auto"/>
            </w:tcBorders>
            <w:shd w:val="clear" w:color="auto" w:fill="auto"/>
            <w:hideMark/>
          </w:tcPr>
          <w:p w14:paraId="0C9229FD" w14:textId="42015F11" w:rsidR="009A25F3" w:rsidRPr="000036D9" w:rsidRDefault="009A25F3" w:rsidP="006E6B19">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umožnit využití minimálně </w:t>
            </w:r>
            <w:r w:rsidR="006E6B19">
              <w:rPr>
                <w:rFonts w:ascii="Calibri" w:eastAsia="Times New Roman" w:hAnsi="Calibri" w:cs="Times New Roman"/>
                <w:color w:val="000000"/>
                <w:sz w:val="20"/>
                <w:szCs w:val="20"/>
                <w:lang w:val="cs-CZ" w:eastAsia="cs-CZ"/>
              </w:rPr>
              <w:t>3</w:t>
            </w:r>
            <w:r>
              <w:rPr>
                <w:rFonts w:ascii="Calibri" w:eastAsia="Times New Roman" w:hAnsi="Calibri" w:cs="Times New Roman"/>
                <w:color w:val="000000"/>
                <w:sz w:val="20"/>
                <w:szCs w:val="20"/>
                <w:lang w:val="cs-CZ" w:eastAsia="cs-CZ"/>
              </w:rPr>
              <w:t>0</w:t>
            </w:r>
            <w:r w:rsidRPr="000036D9">
              <w:rPr>
                <w:rFonts w:ascii="Calibri" w:eastAsia="Times New Roman" w:hAnsi="Calibri" w:cs="Times New Roman"/>
                <w:color w:val="000000"/>
                <w:sz w:val="20"/>
                <w:szCs w:val="20"/>
                <w:lang w:val="cs-CZ" w:eastAsia="cs-CZ"/>
              </w:rPr>
              <w:t>.000 záznamů pro IPv6 ve směrovací tabulce</w:t>
            </w:r>
          </w:p>
        </w:tc>
        <w:tc>
          <w:tcPr>
            <w:tcW w:w="3647" w:type="dxa"/>
            <w:tcBorders>
              <w:top w:val="nil"/>
              <w:left w:val="nil"/>
              <w:bottom w:val="single" w:sz="4" w:space="0" w:color="auto"/>
              <w:right w:val="single" w:sz="4" w:space="0" w:color="auto"/>
            </w:tcBorders>
            <w:shd w:val="clear" w:color="auto" w:fill="auto"/>
            <w:hideMark/>
          </w:tcPr>
          <w:p w14:paraId="5E6194F7"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0036D9" w14:paraId="3EBD2F74" w14:textId="77777777" w:rsidTr="007D7ADF">
        <w:trPr>
          <w:trHeight w:val="20"/>
        </w:trPr>
        <w:tc>
          <w:tcPr>
            <w:tcW w:w="1673" w:type="dxa"/>
            <w:tcBorders>
              <w:top w:val="nil"/>
              <w:left w:val="single" w:sz="4" w:space="0" w:color="auto"/>
              <w:bottom w:val="single" w:sz="4" w:space="0" w:color="auto"/>
              <w:right w:val="single" w:sz="4" w:space="0" w:color="auto"/>
            </w:tcBorders>
            <w:shd w:val="clear" w:color="000000" w:fill="BFBFBF"/>
            <w:hideMark/>
          </w:tcPr>
          <w:p w14:paraId="78BA987C"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proofErr w:type="spellStart"/>
            <w:r w:rsidRPr="000036D9">
              <w:rPr>
                <w:rFonts w:ascii="Calibri" w:eastAsia="Times New Roman" w:hAnsi="Calibri" w:cs="Times New Roman"/>
                <w:color w:val="000000"/>
                <w:sz w:val="20"/>
                <w:szCs w:val="20"/>
                <w:lang w:val="cs-CZ" w:eastAsia="cs-CZ"/>
              </w:rPr>
              <w:t>Multicast</w:t>
            </w:r>
            <w:proofErr w:type="spellEnd"/>
          </w:p>
        </w:tc>
        <w:tc>
          <w:tcPr>
            <w:tcW w:w="4240" w:type="dxa"/>
            <w:tcBorders>
              <w:top w:val="nil"/>
              <w:left w:val="nil"/>
              <w:bottom w:val="single" w:sz="4" w:space="0" w:color="auto"/>
              <w:right w:val="single" w:sz="4" w:space="0" w:color="auto"/>
            </w:tcBorders>
            <w:shd w:val="clear" w:color="000000" w:fill="BFBFBF"/>
            <w:hideMark/>
          </w:tcPr>
          <w:p w14:paraId="2978D1D2"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c>
          <w:tcPr>
            <w:tcW w:w="3647" w:type="dxa"/>
            <w:tcBorders>
              <w:top w:val="nil"/>
              <w:left w:val="nil"/>
              <w:bottom w:val="single" w:sz="4" w:space="0" w:color="auto"/>
              <w:right w:val="single" w:sz="4" w:space="0" w:color="auto"/>
            </w:tcBorders>
            <w:shd w:val="clear" w:color="000000" w:fill="BFBFBF"/>
            <w:hideMark/>
          </w:tcPr>
          <w:p w14:paraId="1B163A09"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396FA8" w14:paraId="5594DCFE"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7AD25A37"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proofErr w:type="spellStart"/>
            <w:r w:rsidRPr="000036D9">
              <w:rPr>
                <w:rFonts w:ascii="Calibri" w:eastAsia="Times New Roman" w:hAnsi="Calibri" w:cs="Times New Roman"/>
                <w:color w:val="000000"/>
                <w:sz w:val="20"/>
                <w:szCs w:val="20"/>
                <w:lang w:val="cs-CZ" w:eastAsia="cs-CZ"/>
              </w:rPr>
              <w:t>Multicastové</w:t>
            </w:r>
            <w:proofErr w:type="spellEnd"/>
            <w:r w:rsidRPr="000036D9">
              <w:rPr>
                <w:rFonts w:ascii="Calibri" w:eastAsia="Times New Roman" w:hAnsi="Calibri" w:cs="Times New Roman"/>
                <w:color w:val="000000"/>
                <w:sz w:val="20"/>
                <w:szCs w:val="20"/>
                <w:lang w:val="cs-CZ" w:eastAsia="cs-CZ"/>
              </w:rPr>
              <w:t xml:space="preserve"> směrovací protokoly</w:t>
            </w:r>
          </w:p>
        </w:tc>
        <w:tc>
          <w:tcPr>
            <w:tcW w:w="4240" w:type="dxa"/>
            <w:tcBorders>
              <w:top w:val="nil"/>
              <w:left w:val="nil"/>
              <w:bottom w:val="single" w:sz="4" w:space="0" w:color="auto"/>
              <w:right w:val="single" w:sz="4" w:space="0" w:color="auto"/>
            </w:tcBorders>
            <w:shd w:val="clear" w:color="auto" w:fill="auto"/>
            <w:hideMark/>
          </w:tcPr>
          <w:p w14:paraId="72DBF174" w14:textId="6B938BD4" w:rsidR="009A25F3" w:rsidRPr="000036D9" w:rsidRDefault="009A25F3" w:rsidP="006D7F86">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umožnit využití </w:t>
            </w:r>
            <w:proofErr w:type="spellStart"/>
            <w:r w:rsidRPr="000036D9">
              <w:rPr>
                <w:rFonts w:ascii="Calibri" w:eastAsia="Times New Roman" w:hAnsi="Calibri" w:cs="Times New Roman"/>
                <w:color w:val="000000"/>
                <w:sz w:val="20"/>
                <w:szCs w:val="20"/>
                <w:lang w:val="cs-CZ" w:eastAsia="cs-CZ"/>
              </w:rPr>
              <w:t>multicastových</w:t>
            </w:r>
            <w:proofErr w:type="spellEnd"/>
            <w:r w:rsidRPr="000036D9">
              <w:rPr>
                <w:rFonts w:ascii="Calibri" w:eastAsia="Times New Roman" w:hAnsi="Calibri" w:cs="Times New Roman"/>
                <w:color w:val="000000"/>
                <w:sz w:val="20"/>
                <w:szCs w:val="20"/>
                <w:lang w:val="cs-CZ" w:eastAsia="cs-CZ"/>
              </w:rPr>
              <w:t xml:space="preserve"> směrovacích protokolů PIM-SM, PIM-SSM</w:t>
            </w:r>
          </w:p>
        </w:tc>
        <w:tc>
          <w:tcPr>
            <w:tcW w:w="3647" w:type="dxa"/>
            <w:tcBorders>
              <w:top w:val="nil"/>
              <w:left w:val="nil"/>
              <w:bottom w:val="single" w:sz="4" w:space="0" w:color="auto"/>
              <w:right w:val="single" w:sz="4" w:space="0" w:color="auto"/>
            </w:tcBorders>
            <w:shd w:val="clear" w:color="auto" w:fill="auto"/>
            <w:hideMark/>
          </w:tcPr>
          <w:p w14:paraId="7ACAEA8B"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396FA8" w14:paraId="092C9709"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4AEED7E9"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IGMP</w:t>
            </w:r>
          </w:p>
        </w:tc>
        <w:tc>
          <w:tcPr>
            <w:tcW w:w="4240" w:type="dxa"/>
            <w:tcBorders>
              <w:top w:val="nil"/>
              <w:left w:val="nil"/>
              <w:bottom w:val="single" w:sz="4" w:space="0" w:color="auto"/>
              <w:right w:val="single" w:sz="4" w:space="0" w:color="auto"/>
            </w:tcBorders>
            <w:shd w:val="clear" w:color="auto" w:fill="auto"/>
            <w:hideMark/>
          </w:tcPr>
          <w:p w14:paraId="47DDE51A" w14:textId="16682640"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Přepínač musí umožnit využití</w:t>
            </w:r>
            <w:r>
              <w:rPr>
                <w:rFonts w:ascii="Calibri" w:eastAsia="Times New Roman" w:hAnsi="Calibri" w:cs="Times New Roman"/>
                <w:color w:val="000000"/>
                <w:sz w:val="20"/>
                <w:szCs w:val="20"/>
                <w:lang w:val="cs-CZ" w:eastAsia="cs-CZ"/>
              </w:rPr>
              <w:t xml:space="preserve"> </w:t>
            </w:r>
            <w:r w:rsidRPr="000036D9">
              <w:rPr>
                <w:rFonts w:ascii="Calibri" w:eastAsia="Times New Roman" w:hAnsi="Calibri" w:cs="Times New Roman"/>
                <w:color w:val="000000"/>
                <w:sz w:val="20"/>
                <w:szCs w:val="20"/>
                <w:lang w:val="cs-CZ" w:eastAsia="cs-CZ"/>
              </w:rPr>
              <w:t xml:space="preserve">IGMP ve verzi v2, v3 a IGMP </w:t>
            </w:r>
            <w:proofErr w:type="spellStart"/>
            <w:r w:rsidRPr="000036D9">
              <w:rPr>
                <w:rFonts w:ascii="Calibri" w:eastAsia="Times New Roman" w:hAnsi="Calibri" w:cs="Times New Roman"/>
                <w:color w:val="000000"/>
                <w:sz w:val="20"/>
                <w:szCs w:val="20"/>
                <w:lang w:val="cs-CZ" w:eastAsia="cs-CZ"/>
              </w:rPr>
              <w:t>snooping</w:t>
            </w:r>
            <w:proofErr w:type="spellEnd"/>
          </w:p>
        </w:tc>
        <w:tc>
          <w:tcPr>
            <w:tcW w:w="3647" w:type="dxa"/>
            <w:tcBorders>
              <w:top w:val="nil"/>
              <w:left w:val="nil"/>
              <w:bottom w:val="single" w:sz="4" w:space="0" w:color="auto"/>
              <w:right w:val="single" w:sz="4" w:space="0" w:color="auto"/>
            </w:tcBorders>
            <w:shd w:val="clear" w:color="auto" w:fill="auto"/>
            <w:hideMark/>
          </w:tcPr>
          <w:p w14:paraId="26AB0005"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0036D9" w14:paraId="7092E6F0" w14:textId="77777777" w:rsidTr="007D7ADF">
        <w:trPr>
          <w:trHeight w:val="20"/>
        </w:trPr>
        <w:tc>
          <w:tcPr>
            <w:tcW w:w="1673" w:type="dxa"/>
            <w:tcBorders>
              <w:top w:val="nil"/>
              <w:left w:val="single" w:sz="4" w:space="0" w:color="auto"/>
              <w:bottom w:val="single" w:sz="4" w:space="0" w:color="auto"/>
              <w:right w:val="single" w:sz="4" w:space="0" w:color="auto"/>
            </w:tcBorders>
            <w:shd w:val="clear" w:color="000000" w:fill="BFBFBF"/>
            <w:hideMark/>
          </w:tcPr>
          <w:p w14:paraId="0EAAF83C"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Bezpečnost </w:t>
            </w:r>
          </w:p>
        </w:tc>
        <w:tc>
          <w:tcPr>
            <w:tcW w:w="4240" w:type="dxa"/>
            <w:tcBorders>
              <w:top w:val="nil"/>
              <w:left w:val="nil"/>
              <w:bottom w:val="single" w:sz="4" w:space="0" w:color="auto"/>
              <w:right w:val="single" w:sz="4" w:space="0" w:color="auto"/>
            </w:tcBorders>
            <w:shd w:val="clear" w:color="000000" w:fill="BFBFBF"/>
            <w:hideMark/>
          </w:tcPr>
          <w:p w14:paraId="5001BF9B"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c>
          <w:tcPr>
            <w:tcW w:w="3647" w:type="dxa"/>
            <w:tcBorders>
              <w:top w:val="nil"/>
              <w:left w:val="nil"/>
              <w:bottom w:val="single" w:sz="4" w:space="0" w:color="auto"/>
              <w:right w:val="single" w:sz="4" w:space="0" w:color="auto"/>
            </w:tcBorders>
            <w:shd w:val="clear" w:color="000000" w:fill="BFBFBF"/>
            <w:hideMark/>
          </w:tcPr>
          <w:p w14:paraId="6E2084C8"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0036D9" w14:paraId="25313C73"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00987746"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ACL</w:t>
            </w:r>
          </w:p>
        </w:tc>
        <w:tc>
          <w:tcPr>
            <w:tcW w:w="4240" w:type="dxa"/>
            <w:tcBorders>
              <w:top w:val="nil"/>
              <w:left w:val="nil"/>
              <w:bottom w:val="single" w:sz="4" w:space="0" w:color="auto"/>
              <w:right w:val="single" w:sz="4" w:space="0" w:color="auto"/>
            </w:tcBorders>
            <w:shd w:val="clear" w:color="auto" w:fill="auto"/>
            <w:hideMark/>
          </w:tcPr>
          <w:p w14:paraId="742474E5" w14:textId="26DA50BA"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Přepínač musí umožnit využití ACL (</w:t>
            </w:r>
            <w:proofErr w:type="spellStart"/>
            <w:r w:rsidRPr="000036D9">
              <w:rPr>
                <w:rFonts w:ascii="Calibri" w:eastAsia="Times New Roman" w:hAnsi="Calibri" w:cs="Times New Roman"/>
                <w:color w:val="000000"/>
                <w:sz w:val="20"/>
                <w:szCs w:val="20"/>
                <w:lang w:val="cs-CZ" w:eastAsia="cs-CZ"/>
              </w:rPr>
              <w:t>access</w:t>
            </w:r>
            <w:proofErr w:type="spellEnd"/>
            <w:r w:rsidRPr="000036D9">
              <w:rPr>
                <w:rFonts w:ascii="Calibri" w:eastAsia="Times New Roman" w:hAnsi="Calibri" w:cs="Times New Roman"/>
                <w:color w:val="000000"/>
                <w:sz w:val="20"/>
                <w:szCs w:val="20"/>
                <w:lang w:val="cs-CZ" w:eastAsia="cs-CZ"/>
              </w:rPr>
              <w:t xml:space="preserve"> </w:t>
            </w:r>
            <w:proofErr w:type="spellStart"/>
            <w:r w:rsidRPr="000036D9">
              <w:rPr>
                <w:rFonts w:ascii="Calibri" w:eastAsia="Times New Roman" w:hAnsi="Calibri" w:cs="Times New Roman"/>
                <w:color w:val="000000"/>
                <w:sz w:val="20"/>
                <w:szCs w:val="20"/>
                <w:lang w:val="cs-CZ" w:eastAsia="cs-CZ"/>
              </w:rPr>
              <w:t>control</w:t>
            </w:r>
            <w:proofErr w:type="spellEnd"/>
            <w:r w:rsidRPr="000036D9">
              <w:rPr>
                <w:rFonts w:ascii="Calibri" w:eastAsia="Times New Roman" w:hAnsi="Calibri" w:cs="Times New Roman"/>
                <w:color w:val="000000"/>
                <w:sz w:val="20"/>
                <w:szCs w:val="20"/>
                <w:lang w:val="cs-CZ" w:eastAsia="cs-CZ"/>
              </w:rPr>
              <w:t xml:space="preserve"> list) a to na IPv4, IPv6</w:t>
            </w:r>
          </w:p>
        </w:tc>
        <w:tc>
          <w:tcPr>
            <w:tcW w:w="3647" w:type="dxa"/>
            <w:tcBorders>
              <w:top w:val="nil"/>
              <w:left w:val="nil"/>
              <w:bottom w:val="single" w:sz="4" w:space="0" w:color="auto"/>
              <w:right w:val="single" w:sz="4" w:space="0" w:color="auto"/>
            </w:tcBorders>
            <w:shd w:val="clear" w:color="auto" w:fill="auto"/>
            <w:hideMark/>
          </w:tcPr>
          <w:p w14:paraId="35A56570"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440A42" w14:paraId="5BFD3D80"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tcPr>
          <w:p w14:paraId="79481AF7" w14:textId="52EDE920" w:rsidR="009A25F3" w:rsidRDefault="009A25F3" w:rsidP="005F5548">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Důvěryhodnost zařízení</w:t>
            </w:r>
          </w:p>
        </w:tc>
        <w:tc>
          <w:tcPr>
            <w:tcW w:w="4240" w:type="dxa"/>
            <w:tcBorders>
              <w:top w:val="nil"/>
              <w:left w:val="nil"/>
              <w:bottom w:val="single" w:sz="4" w:space="0" w:color="auto"/>
              <w:right w:val="single" w:sz="4" w:space="0" w:color="auto"/>
            </w:tcBorders>
            <w:shd w:val="clear" w:color="auto" w:fill="auto"/>
          </w:tcPr>
          <w:p w14:paraId="5E3F7675" w14:textId="1C8136D7" w:rsidR="009A25F3" w:rsidRDefault="009A25F3" w:rsidP="007D7ADF">
            <w:pPr>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Přepínač musí mít zajištěnu nativní ochranu proti nahrání a vykonání modifikovaného firmware/OS do zařízení</w:t>
            </w:r>
            <w:r>
              <w:rPr>
                <w:rFonts w:ascii="Calibri" w:eastAsia="Times New Roman" w:hAnsi="Calibri" w:cs="Times New Roman"/>
                <w:color w:val="000000"/>
                <w:sz w:val="20"/>
                <w:szCs w:val="20"/>
                <w:lang w:val="cs-CZ" w:eastAsia="cs-CZ"/>
              </w:rPr>
              <w:t>, a to minimálně na úrovni plně automatického ověření autentičnosti image f</w:t>
            </w:r>
            <w:r w:rsidRPr="005A75CF">
              <w:rPr>
                <w:rFonts w:ascii="Calibri" w:eastAsia="Times New Roman" w:hAnsi="Calibri" w:cs="Times New Roman"/>
                <w:color w:val="000000"/>
                <w:sz w:val="20"/>
                <w:szCs w:val="20"/>
                <w:lang w:val="cs-CZ" w:eastAsia="cs-CZ"/>
              </w:rPr>
              <w:t>irmware/OS</w:t>
            </w:r>
            <w:r>
              <w:rPr>
                <w:rFonts w:ascii="Calibri" w:eastAsia="Times New Roman" w:hAnsi="Calibri" w:cs="Times New Roman"/>
                <w:color w:val="000000"/>
                <w:sz w:val="20"/>
                <w:szCs w:val="20"/>
                <w:lang w:val="cs-CZ" w:eastAsia="cs-CZ"/>
              </w:rPr>
              <w:t xml:space="preserve"> kontrolou elektronických podpisů výrobce v nahrávaných souborech (image </w:t>
            </w:r>
            <w:proofErr w:type="spellStart"/>
            <w:r>
              <w:rPr>
                <w:rFonts w:ascii="Calibri" w:eastAsia="Times New Roman" w:hAnsi="Calibri" w:cs="Times New Roman"/>
                <w:color w:val="000000"/>
                <w:sz w:val="20"/>
                <w:szCs w:val="20"/>
                <w:lang w:val="cs-CZ" w:eastAsia="cs-CZ"/>
              </w:rPr>
              <w:t>signing</w:t>
            </w:r>
            <w:proofErr w:type="spellEnd"/>
            <w:r>
              <w:rPr>
                <w:rFonts w:ascii="Calibri" w:eastAsia="Times New Roman" w:hAnsi="Calibri" w:cs="Times New Roman"/>
                <w:color w:val="000000"/>
                <w:sz w:val="20"/>
                <w:szCs w:val="20"/>
                <w:lang w:val="cs-CZ" w:eastAsia="cs-CZ"/>
              </w:rPr>
              <w:t>) s následným zamezením vykonání neověřených verzí</w:t>
            </w:r>
            <w:r w:rsidRPr="005A75CF">
              <w:rPr>
                <w:rFonts w:ascii="Calibri" w:eastAsia="Times New Roman" w:hAnsi="Calibri" w:cs="Times New Roman"/>
                <w:color w:val="000000"/>
                <w:sz w:val="20"/>
                <w:szCs w:val="20"/>
                <w:lang w:val="cs-CZ" w:eastAsia="cs-CZ"/>
              </w:rPr>
              <w:t>.</w:t>
            </w:r>
          </w:p>
        </w:tc>
        <w:tc>
          <w:tcPr>
            <w:tcW w:w="3647" w:type="dxa"/>
            <w:tcBorders>
              <w:top w:val="nil"/>
              <w:left w:val="nil"/>
              <w:bottom w:val="single" w:sz="4" w:space="0" w:color="auto"/>
              <w:right w:val="single" w:sz="4" w:space="0" w:color="auto"/>
            </w:tcBorders>
            <w:shd w:val="clear" w:color="auto" w:fill="auto"/>
          </w:tcPr>
          <w:p w14:paraId="43B042BE"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p>
        </w:tc>
      </w:tr>
      <w:tr w:rsidR="009A25F3" w:rsidRPr="00440A42" w14:paraId="7D8CBA0C"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tcPr>
          <w:p w14:paraId="24CC0175" w14:textId="46E7F4AC" w:rsidR="009A25F3" w:rsidRDefault="009A25F3" w:rsidP="005F5548">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Důvěryhodnost zařízení</w:t>
            </w:r>
          </w:p>
        </w:tc>
        <w:tc>
          <w:tcPr>
            <w:tcW w:w="4240" w:type="dxa"/>
            <w:tcBorders>
              <w:top w:val="nil"/>
              <w:left w:val="nil"/>
              <w:bottom w:val="single" w:sz="4" w:space="0" w:color="auto"/>
              <w:right w:val="single" w:sz="4" w:space="0" w:color="auto"/>
            </w:tcBorders>
            <w:shd w:val="clear" w:color="auto" w:fill="auto"/>
          </w:tcPr>
          <w:p w14:paraId="4160AB6A" w14:textId="24219CEA" w:rsidR="009A25F3" w:rsidRDefault="009A25F3" w:rsidP="005F5548">
            <w:pPr>
              <w:keepLines/>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Přepínač musí mít zajištěno nativní řešení pro bezpečné uložení hesel a šifrovacích klíčů.</w:t>
            </w:r>
          </w:p>
        </w:tc>
        <w:tc>
          <w:tcPr>
            <w:tcW w:w="3647" w:type="dxa"/>
            <w:tcBorders>
              <w:top w:val="nil"/>
              <w:left w:val="nil"/>
              <w:bottom w:val="single" w:sz="4" w:space="0" w:color="auto"/>
              <w:right w:val="single" w:sz="4" w:space="0" w:color="auto"/>
            </w:tcBorders>
            <w:shd w:val="clear" w:color="auto" w:fill="auto"/>
          </w:tcPr>
          <w:p w14:paraId="349CC70B"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p>
        </w:tc>
      </w:tr>
      <w:tr w:rsidR="007D7ADF" w:rsidRPr="000036D9" w14:paraId="39149322" w14:textId="77777777" w:rsidTr="007D7ADF">
        <w:trPr>
          <w:trHeight w:val="20"/>
        </w:trPr>
        <w:tc>
          <w:tcPr>
            <w:tcW w:w="1673" w:type="dxa"/>
            <w:tcBorders>
              <w:top w:val="nil"/>
              <w:left w:val="single" w:sz="4" w:space="0" w:color="auto"/>
              <w:bottom w:val="single" w:sz="4" w:space="0" w:color="auto"/>
              <w:right w:val="single" w:sz="4" w:space="0" w:color="auto"/>
            </w:tcBorders>
            <w:shd w:val="clear" w:color="000000" w:fill="BFBFBF"/>
            <w:hideMark/>
          </w:tcPr>
          <w:p w14:paraId="6CE8DB8B"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Kvalita služeb</w:t>
            </w:r>
          </w:p>
        </w:tc>
        <w:tc>
          <w:tcPr>
            <w:tcW w:w="4240" w:type="dxa"/>
            <w:tcBorders>
              <w:top w:val="nil"/>
              <w:left w:val="nil"/>
              <w:bottom w:val="single" w:sz="4" w:space="0" w:color="auto"/>
              <w:right w:val="single" w:sz="4" w:space="0" w:color="auto"/>
            </w:tcBorders>
            <w:shd w:val="clear" w:color="000000" w:fill="BFBFBF"/>
            <w:hideMark/>
          </w:tcPr>
          <w:p w14:paraId="3C3B668C"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c>
          <w:tcPr>
            <w:tcW w:w="3647" w:type="dxa"/>
            <w:tcBorders>
              <w:top w:val="nil"/>
              <w:left w:val="nil"/>
              <w:bottom w:val="single" w:sz="4" w:space="0" w:color="auto"/>
              <w:right w:val="single" w:sz="4" w:space="0" w:color="auto"/>
            </w:tcBorders>
            <w:shd w:val="clear" w:color="000000" w:fill="BFBFBF"/>
            <w:hideMark/>
          </w:tcPr>
          <w:p w14:paraId="4DD9D6DC"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6D7F86" w14:paraId="4C1AFD80"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655D57B1"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QOS</w:t>
            </w:r>
          </w:p>
        </w:tc>
        <w:tc>
          <w:tcPr>
            <w:tcW w:w="4240" w:type="dxa"/>
            <w:tcBorders>
              <w:top w:val="nil"/>
              <w:left w:val="nil"/>
              <w:bottom w:val="single" w:sz="4" w:space="0" w:color="auto"/>
              <w:right w:val="single" w:sz="4" w:space="0" w:color="auto"/>
            </w:tcBorders>
            <w:shd w:val="clear" w:color="auto" w:fill="auto"/>
            <w:hideMark/>
          </w:tcPr>
          <w:p w14:paraId="48FA010F" w14:textId="7914BCC0" w:rsidR="009A25F3" w:rsidRPr="000036D9" w:rsidRDefault="009A25F3" w:rsidP="00B2492C">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Přepínač musí umožnit nasazení klasifikace provozu na bázi COS</w:t>
            </w:r>
            <w:r w:rsidR="00B2492C">
              <w:rPr>
                <w:rFonts w:ascii="Calibri" w:eastAsia="Times New Roman" w:hAnsi="Calibri" w:cs="Times New Roman"/>
                <w:color w:val="000000"/>
                <w:sz w:val="20"/>
                <w:szCs w:val="20"/>
                <w:lang w:val="cs-CZ" w:eastAsia="cs-CZ"/>
              </w:rPr>
              <w:t xml:space="preserve"> a DSCP</w:t>
            </w:r>
            <w:r w:rsidRPr="000036D9">
              <w:rPr>
                <w:rFonts w:ascii="Calibri" w:eastAsia="Times New Roman" w:hAnsi="Calibri" w:cs="Times New Roman"/>
                <w:color w:val="000000"/>
                <w:sz w:val="20"/>
                <w:szCs w:val="20"/>
                <w:lang w:val="cs-CZ" w:eastAsia="cs-CZ"/>
              </w:rPr>
              <w:br/>
              <w:t xml:space="preserve">Přepínač musí umožnit DSCP a COS </w:t>
            </w:r>
            <w:proofErr w:type="spellStart"/>
            <w:r w:rsidRPr="000036D9">
              <w:rPr>
                <w:rFonts w:ascii="Calibri" w:eastAsia="Times New Roman" w:hAnsi="Calibri" w:cs="Times New Roman"/>
                <w:color w:val="000000"/>
                <w:sz w:val="20"/>
                <w:szCs w:val="20"/>
                <w:lang w:val="cs-CZ" w:eastAsia="cs-CZ"/>
              </w:rPr>
              <w:t>marking</w:t>
            </w:r>
            <w:proofErr w:type="spellEnd"/>
            <w:r w:rsidRPr="000036D9">
              <w:rPr>
                <w:rFonts w:ascii="Calibri" w:eastAsia="Times New Roman" w:hAnsi="Calibri" w:cs="Times New Roman"/>
                <w:color w:val="000000"/>
                <w:sz w:val="20"/>
                <w:szCs w:val="20"/>
                <w:lang w:val="cs-CZ" w:eastAsia="cs-CZ"/>
              </w:rPr>
              <w:br/>
              <w:t>Přepínač musí umožnit v HW minimálně 8 front</w:t>
            </w:r>
          </w:p>
        </w:tc>
        <w:tc>
          <w:tcPr>
            <w:tcW w:w="3647" w:type="dxa"/>
            <w:tcBorders>
              <w:top w:val="nil"/>
              <w:left w:val="nil"/>
              <w:bottom w:val="single" w:sz="4" w:space="0" w:color="auto"/>
              <w:right w:val="single" w:sz="4" w:space="0" w:color="auto"/>
            </w:tcBorders>
            <w:shd w:val="clear" w:color="auto" w:fill="auto"/>
            <w:hideMark/>
          </w:tcPr>
          <w:p w14:paraId="3A077B89"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0036D9" w14:paraId="0D651AF7" w14:textId="77777777" w:rsidTr="007D7ADF">
        <w:trPr>
          <w:trHeight w:val="20"/>
        </w:trPr>
        <w:tc>
          <w:tcPr>
            <w:tcW w:w="1673" w:type="dxa"/>
            <w:tcBorders>
              <w:top w:val="nil"/>
              <w:left w:val="single" w:sz="4" w:space="0" w:color="auto"/>
              <w:bottom w:val="single" w:sz="4" w:space="0" w:color="auto"/>
              <w:right w:val="single" w:sz="4" w:space="0" w:color="auto"/>
            </w:tcBorders>
            <w:shd w:val="clear" w:color="000000" w:fill="BFBFBF"/>
            <w:hideMark/>
          </w:tcPr>
          <w:p w14:paraId="427C0352" w14:textId="77777777" w:rsidR="009A25F3" w:rsidRPr="000036D9" w:rsidRDefault="009A25F3" w:rsidP="007D7ADF">
            <w:pPr>
              <w:keepNext/>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Podpora "síťových fabrik"</w:t>
            </w:r>
          </w:p>
        </w:tc>
        <w:tc>
          <w:tcPr>
            <w:tcW w:w="4240" w:type="dxa"/>
            <w:tcBorders>
              <w:top w:val="nil"/>
              <w:left w:val="nil"/>
              <w:bottom w:val="single" w:sz="4" w:space="0" w:color="auto"/>
              <w:right w:val="single" w:sz="4" w:space="0" w:color="auto"/>
            </w:tcBorders>
            <w:shd w:val="clear" w:color="000000" w:fill="BFBFBF"/>
            <w:hideMark/>
          </w:tcPr>
          <w:p w14:paraId="2A98493E" w14:textId="77777777" w:rsidR="009A25F3" w:rsidRPr="000036D9" w:rsidRDefault="009A25F3" w:rsidP="007D7ADF">
            <w:pPr>
              <w:keepNext/>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c>
          <w:tcPr>
            <w:tcW w:w="3647" w:type="dxa"/>
            <w:tcBorders>
              <w:top w:val="nil"/>
              <w:left w:val="nil"/>
              <w:bottom w:val="single" w:sz="4" w:space="0" w:color="auto"/>
              <w:right w:val="single" w:sz="4" w:space="0" w:color="auto"/>
            </w:tcBorders>
            <w:shd w:val="clear" w:color="000000" w:fill="BFBFBF"/>
            <w:hideMark/>
          </w:tcPr>
          <w:p w14:paraId="2F3E8AF1"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396FA8" w14:paraId="06CCAFE8"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7AC84048" w14:textId="75AE5AE3" w:rsidR="009A25F3" w:rsidRPr="000036D9" w:rsidRDefault="009A25F3" w:rsidP="009C352C">
            <w:pPr>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Technologie „síťové fabriky“</w:t>
            </w:r>
          </w:p>
        </w:tc>
        <w:tc>
          <w:tcPr>
            <w:tcW w:w="4240" w:type="dxa"/>
            <w:tcBorders>
              <w:top w:val="nil"/>
              <w:left w:val="nil"/>
              <w:bottom w:val="single" w:sz="4" w:space="0" w:color="auto"/>
              <w:right w:val="single" w:sz="4" w:space="0" w:color="auto"/>
            </w:tcBorders>
            <w:shd w:val="clear" w:color="auto" w:fill="auto"/>
            <w:hideMark/>
          </w:tcPr>
          <w:p w14:paraId="6F570017" w14:textId="388D896F" w:rsidR="009A25F3" w:rsidRPr="000036D9" w:rsidRDefault="009A25F3" w:rsidP="009C352C">
            <w:pPr>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podporovat technologii </w:t>
            </w:r>
            <w:r>
              <w:rPr>
                <w:rFonts w:ascii="Calibri" w:eastAsia="Times New Roman" w:hAnsi="Calibri" w:cs="Times New Roman"/>
                <w:color w:val="000000"/>
                <w:sz w:val="20"/>
                <w:szCs w:val="20"/>
                <w:lang w:val="cs-CZ" w:eastAsia="cs-CZ"/>
              </w:rPr>
              <w:t xml:space="preserve">„síťových fabrik“ založených na </w:t>
            </w:r>
            <w:r w:rsidRPr="005F5548">
              <w:rPr>
                <w:rFonts w:ascii="Calibri" w:eastAsia="Times New Roman" w:hAnsi="Calibri" w:cs="Times New Roman"/>
                <w:color w:val="000000"/>
                <w:sz w:val="20"/>
                <w:szCs w:val="20"/>
                <w:lang w:val="cs-CZ" w:eastAsia="cs-CZ"/>
              </w:rPr>
              <w:t>VXLAN s BGP EVPN a to s</w:t>
            </w:r>
            <w:r>
              <w:rPr>
                <w:rFonts w:ascii="Calibri" w:eastAsia="Times New Roman" w:hAnsi="Calibri" w:cs="Times New Roman"/>
                <w:color w:val="000000"/>
                <w:sz w:val="20"/>
                <w:szCs w:val="20"/>
                <w:lang w:val="cs-CZ" w:eastAsia="cs-CZ"/>
              </w:rPr>
              <w:t> </w:t>
            </w:r>
            <w:r w:rsidRPr="005F5548">
              <w:rPr>
                <w:rFonts w:ascii="Calibri" w:eastAsia="Times New Roman" w:hAnsi="Calibri" w:cs="Times New Roman"/>
                <w:color w:val="000000"/>
                <w:sz w:val="20"/>
                <w:szCs w:val="20"/>
                <w:lang w:val="cs-CZ" w:eastAsia="cs-CZ"/>
              </w:rPr>
              <w:t xml:space="preserve">ohledem na budoucí možnosti nasazení, přičemž tato technologie </w:t>
            </w:r>
            <w:r>
              <w:rPr>
                <w:rFonts w:ascii="Calibri" w:eastAsia="Times New Roman" w:hAnsi="Calibri" w:cs="Times New Roman"/>
                <w:color w:val="000000"/>
                <w:sz w:val="20"/>
                <w:szCs w:val="20"/>
                <w:lang w:val="cs-CZ" w:eastAsia="cs-CZ"/>
              </w:rPr>
              <w:t xml:space="preserve">nemusí </w:t>
            </w:r>
            <w:r w:rsidRPr="005F5548">
              <w:rPr>
                <w:rFonts w:ascii="Calibri" w:eastAsia="Times New Roman" w:hAnsi="Calibri" w:cs="Times New Roman"/>
                <w:color w:val="000000"/>
                <w:sz w:val="20"/>
                <w:szCs w:val="20"/>
                <w:lang w:val="cs-CZ" w:eastAsia="cs-CZ"/>
              </w:rPr>
              <w:t xml:space="preserve">být v době dodání </w:t>
            </w:r>
            <w:proofErr w:type="spellStart"/>
            <w:r w:rsidRPr="005F5548">
              <w:rPr>
                <w:rFonts w:ascii="Calibri" w:eastAsia="Times New Roman" w:hAnsi="Calibri" w:cs="Times New Roman"/>
                <w:color w:val="000000"/>
                <w:sz w:val="20"/>
                <w:szCs w:val="20"/>
                <w:lang w:val="cs-CZ" w:eastAsia="cs-CZ"/>
              </w:rPr>
              <w:t>zalicencována</w:t>
            </w:r>
            <w:proofErr w:type="spellEnd"/>
            <w:r>
              <w:rPr>
                <w:rFonts w:ascii="Calibri" w:eastAsia="Times New Roman" w:hAnsi="Calibri" w:cs="Times New Roman"/>
                <w:color w:val="000000"/>
                <w:sz w:val="20"/>
                <w:szCs w:val="20"/>
                <w:lang w:val="cs-CZ" w:eastAsia="cs-CZ"/>
              </w:rPr>
              <w:t xml:space="preserve">. Případné nasazení se předpokládá v budoucnu, v průběhu </w:t>
            </w:r>
            <w:r w:rsidRPr="005F5548">
              <w:rPr>
                <w:rFonts w:ascii="Calibri" w:eastAsia="Times New Roman" w:hAnsi="Calibri" w:cs="Times New Roman"/>
                <w:color w:val="000000"/>
                <w:sz w:val="20"/>
                <w:szCs w:val="20"/>
                <w:lang w:val="cs-CZ" w:eastAsia="cs-CZ"/>
              </w:rPr>
              <w:t>trvání udržitelnosti dotačního projektu</w:t>
            </w:r>
            <w:r>
              <w:rPr>
                <w:rFonts w:ascii="Calibri" w:eastAsia="Times New Roman" w:hAnsi="Calibri" w:cs="Times New Roman"/>
                <w:color w:val="000000"/>
                <w:sz w:val="20"/>
                <w:szCs w:val="20"/>
                <w:lang w:val="cs-CZ" w:eastAsia="cs-CZ"/>
              </w:rPr>
              <w:t>.</w:t>
            </w:r>
          </w:p>
        </w:tc>
        <w:tc>
          <w:tcPr>
            <w:tcW w:w="3647" w:type="dxa"/>
            <w:tcBorders>
              <w:top w:val="nil"/>
              <w:left w:val="nil"/>
              <w:bottom w:val="single" w:sz="4" w:space="0" w:color="auto"/>
              <w:right w:val="single" w:sz="4" w:space="0" w:color="auto"/>
            </w:tcBorders>
            <w:shd w:val="clear" w:color="auto" w:fill="auto"/>
            <w:hideMark/>
          </w:tcPr>
          <w:p w14:paraId="77AB6EF5" w14:textId="77777777" w:rsidR="009A25F3" w:rsidRPr="000036D9" w:rsidRDefault="009A25F3" w:rsidP="009C352C">
            <w:pPr>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9A6694" w14:paraId="322E6332" w14:textId="77777777" w:rsidTr="007D7ADF">
        <w:trPr>
          <w:trHeight w:val="20"/>
        </w:trPr>
        <w:tc>
          <w:tcPr>
            <w:tcW w:w="1673" w:type="dxa"/>
            <w:tcBorders>
              <w:top w:val="nil"/>
              <w:left w:val="single" w:sz="4" w:space="0" w:color="auto"/>
              <w:bottom w:val="single" w:sz="4" w:space="0" w:color="auto"/>
              <w:right w:val="single" w:sz="4" w:space="0" w:color="auto"/>
            </w:tcBorders>
            <w:shd w:val="clear" w:color="000000" w:fill="BFBFBF"/>
            <w:hideMark/>
          </w:tcPr>
          <w:p w14:paraId="75851758" w14:textId="77777777" w:rsidR="009A25F3" w:rsidRPr="000036D9" w:rsidRDefault="009A25F3" w:rsidP="009C352C">
            <w:pPr>
              <w:keepNext/>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lastRenderedPageBreak/>
              <w:t xml:space="preserve">Network </w:t>
            </w:r>
            <w:proofErr w:type="spellStart"/>
            <w:r w:rsidRPr="000036D9">
              <w:rPr>
                <w:rFonts w:ascii="Calibri" w:eastAsia="Times New Roman" w:hAnsi="Calibri" w:cs="Times New Roman"/>
                <w:color w:val="000000"/>
                <w:sz w:val="20"/>
                <w:szCs w:val="20"/>
                <w:lang w:val="cs-CZ" w:eastAsia="cs-CZ"/>
              </w:rPr>
              <w:t>visibility</w:t>
            </w:r>
            <w:proofErr w:type="spellEnd"/>
          </w:p>
        </w:tc>
        <w:tc>
          <w:tcPr>
            <w:tcW w:w="4240" w:type="dxa"/>
            <w:tcBorders>
              <w:top w:val="nil"/>
              <w:left w:val="nil"/>
              <w:bottom w:val="single" w:sz="4" w:space="0" w:color="auto"/>
              <w:right w:val="single" w:sz="4" w:space="0" w:color="auto"/>
            </w:tcBorders>
            <w:shd w:val="clear" w:color="000000" w:fill="BFBFBF"/>
            <w:hideMark/>
          </w:tcPr>
          <w:p w14:paraId="0DDD706D" w14:textId="77777777" w:rsidR="009A25F3" w:rsidRPr="000036D9" w:rsidRDefault="009A25F3" w:rsidP="005C6C8B">
            <w:pPr>
              <w:keepNext/>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c>
          <w:tcPr>
            <w:tcW w:w="3647" w:type="dxa"/>
            <w:tcBorders>
              <w:top w:val="nil"/>
              <w:left w:val="nil"/>
              <w:bottom w:val="single" w:sz="4" w:space="0" w:color="auto"/>
              <w:right w:val="single" w:sz="4" w:space="0" w:color="auto"/>
            </w:tcBorders>
            <w:shd w:val="clear" w:color="000000" w:fill="BFBFBF"/>
            <w:hideMark/>
          </w:tcPr>
          <w:p w14:paraId="032EB6FB" w14:textId="77777777" w:rsidR="009A25F3" w:rsidRPr="000036D9" w:rsidRDefault="009A25F3" w:rsidP="005C6C8B">
            <w:pPr>
              <w:keepNext/>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396FA8" w14:paraId="10B2EACD"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38A04EDB" w14:textId="77777777" w:rsidR="009A25F3" w:rsidRPr="000036D9" w:rsidRDefault="009A25F3" w:rsidP="009C352C">
            <w:pPr>
              <w:keepNext/>
              <w:keepLines/>
              <w:spacing w:before="0"/>
              <w:jc w:val="left"/>
              <w:rPr>
                <w:rFonts w:ascii="Calibri" w:eastAsia="Times New Roman" w:hAnsi="Calibri" w:cs="Times New Roman"/>
                <w:color w:val="000000"/>
                <w:sz w:val="20"/>
                <w:szCs w:val="20"/>
                <w:lang w:val="cs-CZ" w:eastAsia="cs-CZ"/>
              </w:rPr>
            </w:pPr>
            <w:proofErr w:type="spellStart"/>
            <w:r w:rsidRPr="000036D9">
              <w:rPr>
                <w:rFonts w:ascii="Calibri" w:eastAsia="Times New Roman" w:hAnsi="Calibri" w:cs="Times New Roman"/>
                <w:color w:val="000000"/>
                <w:sz w:val="20"/>
                <w:szCs w:val="20"/>
                <w:lang w:val="cs-CZ" w:eastAsia="cs-CZ"/>
              </w:rPr>
              <w:t>Netflow</w:t>
            </w:r>
            <w:proofErr w:type="spellEnd"/>
          </w:p>
        </w:tc>
        <w:tc>
          <w:tcPr>
            <w:tcW w:w="4240" w:type="dxa"/>
            <w:tcBorders>
              <w:top w:val="nil"/>
              <w:left w:val="nil"/>
              <w:bottom w:val="single" w:sz="4" w:space="0" w:color="auto"/>
              <w:right w:val="single" w:sz="4" w:space="0" w:color="auto"/>
            </w:tcBorders>
            <w:shd w:val="clear" w:color="auto" w:fill="auto"/>
            <w:hideMark/>
          </w:tcPr>
          <w:p w14:paraId="78FE024B" w14:textId="65B821AE" w:rsidR="009A25F3" w:rsidRPr="000036D9" w:rsidRDefault="009A25F3" w:rsidP="00F966A9">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umožnit využití exportu </w:t>
            </w:r>
            <w:proofErr w:type="spellStart"/>
            <w:r w:rsidRPr="000036D9">
              <w:rPr>
                <w:rFonts w:ascii="Calibri" w:eastAsia="Times New Roman" w:hAnsi="Calibri" w:cs="Times New Roman"/>
                <w:color w:val="000000"/>
                <w:sz w:val="20"/>
                <w:szCs w:val="20"/>
                <w:lang w:val="cs-CZ" w:eastAsia="cs-CZ"/>
              </w:rPr>
              <w:t>Netflow</w:t>
            </w:r>
            <w:proofErr w:type="spellEnd"/>
            <w:r>
              <w:rPr>
                <w:rFonts w:ascii="Calibri" w:eastAsia="Times New Roman" w:hAnsi="Calibri" w:cs="Times New Roman"/>
                <w:color w:val="000000"/>
                <w:sz w:val="20"/>
                <w:szCs w:val="20"/>
                <w:lang w:val="cs-CZ" w:eastAsia="cs-CZ"/>
              </w:rPr>
              <w:t xml:space="preserve"> či</w:t>
            </w:r>
            <w:r w:rsidRPr="000036D9">
              <w:rPr>
                <w:rFonts w:ascii="Calibri" w:eastAsia="Times New Roman" w:hAnsi="Calibri" w:cs="Times New Roman"/>
                <w:color w:val="000000"/>
                <w:sz w:val="20"/>
                <w:szCs w:val="20"/>
                <w:lang w:val="cs-CZ" w:eastAsia="cs-CZ"/>
              </w:rPr>
              <w:t xml:space="preserve"> IPFIX dat o provozu a to přímo v HW přepínače</w:t>
            </w:r>
            <w:r>
              <w:rPr>
                <w:rFonts w:ascii="Calibri" w:eastAsia="Times New Roman" w:hAnsi="Calibri" w:cs="Times New Roman"/>
                <w:color w:val="000000"/>
                <w:sz w:val="20"/>
                <w:szCs w:val="20"/>
                <w:lang w:val="cs-CZ" w:eastAsia="cs-CZ"/>
              </w:rPr>
              <w:t xml:space="preserve">. </w:t>
            </w:r>
          </w:p>
        </w:tc>
        <w:tc>
          <w:tcPr>
            <w:tcW w:w="3647" w:type="dxa"/>
            <w:tcBorders>
              <w:top w:val="nil"/>
              <w:left w:val="nil"/>
              <w:bottom w:val="single" w:sz="4" w:space="0" w:color="auto"/>
              <w:right w:val="single" w:sz="4" w:space="0" w:color="auto"/>
            </w:tcBorders>
            <w:shd w:val="clear" w:color="auto" w:fill="auto"/>
            <w:hideMark/>
          </w:tcPr>
          <w:p w14:paraId="43AAF62D"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396FA8" w14:paraId="31FCBBCD"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3AE674C4"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Zrcadlení provozu</w:t>
            </w:r>
          </w:p>
        </w:tc>
        <w:tc>
          <w:tcPr>
            <w:tcW w:w="4240" w:type="dxa"/>
            <w:tcBorders>
              <w:top w:val="nil"/>
              <w:left w:val="nil"/>
              <w:bottom w:val="single" w:sz="4" w:space="0" w:color="auto"/>
              <w:right w:val="single" w:sz="4" w:space="0" w:color="auto"/>
            </w:tcBorders>
            <w:shd w:val="clear" w:color="auto" w:fill="auto"/>
            <w:hideMark/>
          </w:tcPr>
          <w:p w14:paraId="361A692E" w14:textId="3196DBCF"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Přepínač musí umožnit využití technologie lokálního zrcadlení provozu</w:t>
            </w:r>
          </w:p>
        </w:tc>
        <w:tc>
          <w:tcPr>
            <w:tcW w:w="3647" w:type="dxa"/>
            <w:tcBorders>
              <w:top w:val="nil"/>
              <w:left w:val="nil"/>
              <w:bottom w:val="single" w:sz="4" w:space="0" w:color="auto"/>
              <w:right w:val="single" w:sz="4" w:space="0" w:color="auto"/>
            </w:tcBorders>
            <w:shd w:val="clear" w:color="auto" w:fill="auto"/>
            <w:hideMark/>
          </w:tcPr>
          <w:p w14:paraId="2E41EBB8"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0036D9" w14:paraId="5DD7A757" w14:textId="77777777" w:rsidTr="007D7ADF">
        <w:trPr>
          <w:trHeight w:val="20"/>
        </w:trPr>
        <w:tc>
          <w:tcPr>
            <w:tcW w:w="1673" w:type="dxa"/>
            <w:tcBorders>
              <w:top w:val="nil"/>
              <w:left w:val="single" w:sz="4" w:space="0" w:color="auto"/>
              <w:bottom w:val="single" w:sz="4" w:space="0" w:color="auto"/>
              <w:right w:val="single" w:sz="4" w:space="0" w:color="auto"/>
            </w:tcBorders>
            <w:shd w:val="clear" w:color="000000" w:fill="BFBFBF"/>
            <w:hideMark/>
          </w:tcPr>
          <w:p w14:paraId="47BD65AA" w14:textId="77777777" w:rsidR="009A25F3" w:rsidRPr="000036D9" w:rsidRDefault="009A25F3" w:rsidP="007D7ADF">
            <w:pPr>
              <w:keepNext/>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Management</w:t>
            </w:r>
          </w:p>
        </w:tc>
        <w:tc>
          <w:tcPr>
            <w:tcW w:w="4240" w:type="dxa"/>
            <w:tcBorders>
              <w:top w:val="nil"/>
              <w:left w:val="nil"/>
              <w:bottom w:val="single" w:sz="4" w:space="0" w:color="auto"/>
              <w:right w:val="single" w:sz="4" w:space="0" w:color="auto"/>
            </w:tcBorders>
            <w:shd w:val="clear" w:color="000000" w:fill="BFBFBF"/>
            <w:hideMark/>
          </w:tcPr>
          <w:p w14:paraId="47F1FB75"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c>
          <w:tcPr>
            <w:tcW w:w="3647" w:type="dxa"/>
            <w:tcBorders>
              <w:top w:val="nil"/>
              <w:left w:val="nil"/>
              <w:bottom w:val="single" w:sz="4" w:space="0" w:color="auto"/>
              <w:right w:val="single" w:sz="4" w:space="0" w:color="auto"/>
            </w:tcBorders>
            <w:shd w:val="clear" w:color="000000" w:fill="BFBFBF"/>
            <w:hideMark/>
          </w:tcPr>
          <w:p w14:paraId="29488309"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0036D9" w14:paraId="7DCB3857"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353BA1DA"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Dedikovaný management port</w:t>
            </w:r>
          </w:p>
        </w:tc>
        <w:tc>
          <w:tcPr>
            <w:tcW w:w="4240" w:type="dxa"/>
            <w:tcBorders>
              <w:top w:val="nil"/>
              <w:left w:val="nil"/>
              <w:bottom w:val="single" w:sz="4" w:space="0" w:color="auto"/>
              <w:right w:val="single" w:sz="4" w:space="0" w:color="auto"/>
            </w:tcBorders>
            <w:shd w:val="clear" w:color="auto" w:fill="auto"/>
            <w:hideMark/>
          </w:tcPr>
          <w:p w14:paraId="4BBCFB97"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disponovat dedikovaným </w:t>
            </w:r>
            <w:proofErr w:type="spellStart"/>
            <w:r w:rsidRPr="000036D9">
              <w:rPr>
                <w:rFonts w:ascii="Calibri" w:eastAsia="Times New Roman" w:hAnsi="Calibri" w:cs="Times New Roman"/>
                <w:color w:val="000000"/>
                <w:sz w:val="20"/>
                <w:szCs w:val="20"/>
                <w:lang w:val="cs-CZ" w:eastAsia="cs-CZ"/>
              </w:rPr>
              <w:t>ethernet</w:t>
            </w:r>
            <w:proofErr w:type="spellEnd"/>
            <w:r w:rsidRPr="000036D9">
              <w:rPr>
                <w:rFonts w:ascii="Calibri" w:eastAsia="Times New Roman" w:hAnsi="Calibri" w:cs="Times New Roman"/>
                <w:color w:val="000000"/>
                <w:sz w:val="20"/>
                <w:szCs w:val="20"/>
                <w:lang w:val="cs-CZ" w:eastAsia="cs-CZ"/>
              </w:rPr>
              <w:t xml:space="preserve"> RJ45 management portem pro OOB (</w:t>
            </w:r>
            <w:proofErr w:type="spellStart"/>
            <w:r w:rsidRPr="000036D9">
              <w:rPr>
                <w:rFonts w:ascii="Calibri" w:eastAsia="Times New Roman" w:hAnsi="Calibri" w:cs="Times New Roman"/>
                <w:color w:val="000000"/>
                <w:sz w:val="20"/>
                <w:szCs w:val="20"/>
                <w:lang w:val="cs-CZ" w:eastAsia="cs-CZ"/>
              </w:rPr>
              <w:t>out</w:t>
            </w:r>
            <w:proofErr w:type="spellEnd"/>
            <w:r w:rsidRPr="000036D9">
              <w:rPr>
                <w:rFonts w:ascii="Calibri" w:eastAsia="Times New Roman" w:hAnsi="Calibri" w:cs="Times New Roman"/>
                <w:color w:val="000000"/>
                <w:sz w:val="20"/>
                <w:szCs w:val="20"/>
                <w:lang w:val="cs-CZ" w:eastAsia="cs-CZ"/>
              </w:rPr>
              <w:t>-</w:t>
            </w:r>
            <w:proofErr w:type="spellStart"/>
            <w:r w:rsidRPr="000036D9">
              <w:rPr>
                <w:rFonts w:ascii="Calibri" w:eastAsia="Times New Roman" w:hAnsi="Calibri" w:cs="Times New Roman"/>
                <w:color w:val="000000"/>
                <w:sz w:val="20"/>
                <w:szCs w:val="20"/>
                <w:lang w:val="cs-CZ" w:eastAsia="cs-CZ"/>
              </w:rPr>
              <w:t>of</w:t>
            </w:r>
            <w:proofErr w:type="spellEnd"/>
            <w:r w:rsidRPr="000036D9">
              <w:rPr>
                <w:rFonts w:ascii="Calibri" w:eastAsia="Times New Roman" w:hAnsi="Calibri" w:cs="Times New Roman"/>
                <w:color w:val="000000"/>
                <w:sz w:val="20"/>
                <w:szCs w:val="20"/>
                <w:lang w:val="cs-CZ" w:eastAsia="cs-CZ"/>
              </w:rPr>
              <w:t>-band management)</w:t>
            </w:r>
          </w:p>
        </w:tc>
        <w:tc>
          <w:tcPr>
            <w:tcW w:w="3647" w:type="dxa"/>
            <w:tcBorders>
              <w:top w:val="nil"/>
              <w:left w:val="nil"/>
              <w:bottom w:val="single" w:sz="4" w:space="0" w:color="auto"/>
              <w:right w:val="single" w:sz="4" w:space="0" w:color="auto"/>
            </w:tcBorders>
            <w:shd w:val="clear" w:color="auto" w:fill="auto"/>
            <w:hideMark/>
          </w:tcPr>
          <w:p w14:paraId="2C0CB011"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F966A9" w14:paraId="6133B17E"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783D5C56"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Dedikovaný konzolový port</w:t>
            </w:r>
          </w:p>
        </w:tc>
        <w:tc>
          <w:tcPr>
            <w:tcW w:w="4240" w:type="dxa"/>
            <w:tcBorders>
              <w:top w:val="nil"/>
              <w:left w:val="nil"/>
              <w:bottom w:val="single" w:sz="4" w:space="0" w:color="auto"/>
              <w:right w:val="single" w:sz="4" w:space="0" w:color="auto"/>
            </w:tcBorders>
            <w:shd w:val="clear" w:color="auto" w:fill="auto"/>
            <w:hideMark/>
          </w:tcPr>
          <w:p w14:paraId="650C3D76"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disponovat dedikovaným konzolovým portem USB, </w:t>
            </w:r>
            <w:proofErr w:type="spellStart"/>
            <w:r w:rsidRPr="000036D9">
              <w:rPr>
                <w:rFonts w:ascii="Calibri" w:eastAsia="Times New Roman" w:hAnsi="Calibri" w:cs="Times New Roman"/>
                <w:color w:val="000000"/>
                <w:sz w:val="20"/>
                <w:szCs w:val="20"/>
                <w:lang w:val="cs-CZ" w:eastAsia="cs-CZ"/>
              </w:rPr>
              <w:t>miniUSB</w:t>
            </w:r>
            <w:proofErr w:type="spellEnd"/>
            <w:r w:rsidRPr="000036D9">
              <w:rPr>
                <w:rFonts w:ascii="Calibri" w:eastAsia="Times New Roman" w:hAnsi="Calibri" w:cs="Times New Roman"/>
                <w:color w:val="000000"/>
                <w:sz w:val="20"/>
                <w:szCs w:val="20"/>
                <w:lang w:val="cs-CZ" w:eastAsia="cs-CZ"/>
              </w:rPr>
              <w:t xml:space="preserve"> či RJ45</w:t>
            </w:r>
          </w:p>
        </w:tc>
        <w:tc>
          <w:tcPr>
            <w:tcW w:w="3647" w:type="dxa"/>
            <w:tcBorders>
              <w:top w:val="nil"/>
              <w:left w:val="nil"/>
              <w:bottom w:val="single" w:sz="4" w:space="0" w:color="auto"/>
              <w:right w:val="single" w:sz="4" w:space="0" w:color="auto"/>
            </w:tcBorders>
            <w:shd w:val="clear" w:color="auto" w:fill="auto"/>
            <w:hideMark/>
          </w:tcPr>
          <w:p w14:paraId="219EB934"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F966A9" w14:paraId="0DBF8838"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172D120E"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Konfigurace přes API</w:t>
            </w:r>
          </w:p>
        </w:tc>
        <w:tc>
          <w:tcPr>
            <w:tcW w:w="4240" w:type="dxa"/>
            <w:tcBorders>
              <w:top w:val="nil"/>
              <w:left w:val="nil"/>
              <w:bottom w:val="single" w:sz="4" w:space="0" w:color="auto"/>
              <w:right w:val="single" w:sz="4" w:space="0" w:color="auto"/>
            </w:tcBorders>
            <w:shd w:val="clear" w:color="auto" w:fill="auto"/>
            <w:hideMark/>
          </w:tcPr>
          <w:p w14:paraId="371A706A" w14:textId="5CD5736C"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umožnit konfigurování prostřednictvím protokolu NETCONF </w:t>
            </w:r>
            <w:r w:rsidR="00905461">
              <w:rPr>
                <w:rFonts w:ascii="Calibri" w:eastAsia="Times New Roman" w:hAnsi="Calibri" w:cs="Times New Roman"/>
                <w:color w:val="000000"/>
                <w:sz w:val="20"/>
                <w:szCs w:val="20"/>
                <w:lang w:val="cs-CZ" w:eastAsia="cs-CZ"/>
              </w:rPr>
              <w:t xml:space="preserve">či jiným obdobným způsobem </w:t>
            </w:r>
            <w:r w:rsidRPr="000036D9">
              <w:rPr>
                <w:rFonts w:ascii="Calibri" w:eastAsia="Times New Roman" w:hAnsi="Calibri" w:cs="Times New Roman"/>
                <w:color w:val="000000"/>
                <w:sz w:val="20"/>
                <w:szCs w:val="20"/>
                <w:lang w:val="cs-CZ" w:eastAsia="cs-CZ"/>
              </w:rPr>
              <w:t>přes zdokumentované API</w:t>
            </w:r>
          </w:p>
        </w:tc>
        <w:tc>
          <w:tcPr>
            <w:tcW w:w="3647" w:type="dxa"/>
            <w:tcBorders>
              <w:top w:val="nil"/>
              <w:left w:val="nil"/>
              <w:bottom w:val="single" w:sz="4" w:space="0" w:color="auto"/>
              <w:right w:val="single" w:sz="4" w:space="0" w:color="auto"/>
            </w:tcBorders>
            <w:shd w:val="clear" w:color="auto" w:fill="auto"/>
            <w:hideMark/>
          </w:tcPr>
          <w:p w14:paraId="0C57575F"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F966A9" w14:paraId="0B817199"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07D9825F"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CLI</w:t>
            </w:r>
          </w:p>
        </w:tc>
        <w:tc>
          <w:tcPr>
            <w:tcW w:w="4240" w:type="dxa"/>
            <w:tcBorders>
              <w:top w:val="nil"/>
              <w:left w:val="nil"/>
              <w:bottom w:val="single" w:sz="4" w:space="0" w:color="auto"/>
              <w:right w:val="single" w:sz="4" w:space="0" w:color="auto"/>
            </w:tcBorders>
            <w:shd w:val="clear" w:color="auto" w:fill="auto"/>
            <w:hideMark/>
          </w:tcPr>
          <w:p w14:paraId="3E6B2890"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w:t>
            </w:r>
            <w:proofErr w:type="gramStart"/>
            <w:r w:rsidRPr="000036D9">
              <w:rPr>
                <w:rFonts w:ascii="Calibri" w:eastAsia="Times New Roman" w:hAnsi="Calibri" w:cs="Times New Roman"/>
                <w:color w:val="000000"/>
                <w:sz w:val="20"/>
                <w:szCs w:val="20"/>
                <w:lang w:val="cs-CZ" w:eastAsia="cs-CZ"/>
              </w:rPr>
              <w:t>musí</w:t>
            </w:r>
            <w:proofErr w:type="gramEnd"/>
            <w:r w:rsidRPr="000036D9">
              <w:rPr>
                <w:rFonts w:ascii="Calibri" w:eastAsia="Times New Roman" w:hAnsi="Calibri" w:cs="Times New Roman"/>
                <w:color w:val="000000"/>
                <w:sz w:val="20"/>
                <w:szCs w:val="20"/>
                <w:lang w:val="cs-CZ" w:eastAsia="cs-CZ"/>
              </w:rPr>
              <w:t xml:space="preserve"> umožnit konfigurování skrze </w:t>
            </w:r>
            <w:proofErr w:type="gramStart"/>
            <w:r w:rsidRPr="000036D9">
              <w:rPr>
                <w:rFonts w:ascii="Calibri" w:eastAsia="Times New Roman" w:hAnsi="Calibri" w:cs="Times New Roman"/>
                <w:color w:val="000000"/>
                <w:sz w:val="20"/>
                <w:szCs w:val="20"/>
                <w:lang w:val="cs-CZ" w:eastAsia="cs-CZ"/>
              </w:rPr>
              <w:t>CLI</w:t>
            </w:r>
            <w:proofErr w:type="gramEnd"/>
            <w:r w:rsidRPr="000036D9">
              <w:rPr>
                <w:rFonts w:ascii="Calibri" w:eastAsia="Times New Roman" w:hAnsi="Calibri" w:cs="Times New Roman"/>
                <w:color w:val="000000"/>
                <w:sz w:val="20"/>
                <w:szCs w:val="20"/>
                <w:lang w:val="cs-CZ" w:eastAsia="cs-CZ"/>
              </w:rPr>
              <w:t xml:space="preserve"> (</w:t>
            </w:r>
            <w:proofErr w:type="spellStart"/>
            <w:r w:rsidRPr="000036D9">
              <w:rPr>
                <w:rFonts w:ascii="Calibri" w:eastAsia="Times New Roman" w:hAnsi="Calibri" w:cs="Times New Roman"/>
                <w:color w:val="000000"/>
                <w:sz w:val="20"/>
                <w:szCs w:val="20"/>
                <w:lang w:val="cs-CZ" w:eastAsia="cs-CZ"/>
              </w:rPr>
              <w:t>command</w:t>
            </w:r>
            <w:proofErr w:type="spellEnd"/>
            <w:r w:rsidRPr="000036D9">
              <w:rPr>
                <w:rFonts w:ascii="Calibri" w:eastAsia="Times New Roman" w:hAnsi="Calibri" w:cs="Times New Roman"/>
                <w:color w:val="000000"/>
                <w:sz w:val="20"/>
                <w:szCs w:val="20"/>
                <w:lang w:val="cs-CZ" w:eastAsia="cs-CZ"/>
              </w:rPr>
              <w:t xml:space="preserve"> line interface) s využitím standardních protokolů SSH, TELNET a z lokální konzole</w:t>
            </w:r>
          </w:p>
        </w:tc>
        <w:tc>
          <w:tcPr>
            <w:tcW w:w="3647" w:type="dxa"/>
            <w:tcBorders>
              <w:top w:val="nil"/>
              <w:left w:val="nil"/>
              <w:bottom w:val="single" w:sz="4" w:space="0" w:color="auto"/>
              <w:right w:val="single" w:sz="4" w:space="0" w:color="auto"/>
            </w:tcBorders>
            <w:shd w:val="clear" w:color="auto" w:fill="auto"/>
            <w:hideMark/>
          </w:tcPr>
          <w:p w14:paraId="3000030A"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0036D9" w14:paraId="204E6F05"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7FEFC1AF"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SNMP</w:t>
            </w:r>
          </w:p>
        </w:tc>
        <w:tc>
          <w:tcPr>
            <w:tcW w:w="4240" w:type="dxa"/>
            <w:tcBorders>
              <w:top w:val="nil"/>
              <w:left w:val="nil"/>
              <w:bottom w:val="single" w:sz="4" w:space="0" w:color="auto"/>
              <w:right w:val="single" w:sz="4" w:space="0" w:color="auto"/>
            </w:tcBorders>
            <w:shd w:val="clear" w:color="auto" w:fill="auto"/>
            <w:hideMark/>
          </w:tcPr>
          <w:p w14:paraId="2BE6653D"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Přepínač musí podporovat technologie SNMP v1, v2c a v3</w:t>
            </w:r>
          </w:p>
        </w:tc>
        <w:tc>
          <w:tcPr>
            <w:tcW w:w="3647" w:type="dxa"/>
            <w:tcBorders>
              <w:top w:val="nil"/>
              <w:left w:val="nil"/>
              <w:bottom w:val="single" w:sz="4" w:space="0" w:color="auto"/>
              <w:right w:val="single" w:sz="4" w:space="0" w:color="auto"/>
            </w:tcBorders>
            <w:shd w:val="clear" w:color="auto" w:fill="auto"/>
            <w:hideMark/>
          </w:tcPr>
          <w:p w14:paraId="40C6A901"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0036D9" w14:paraId="0FDB0F7E" w14:textId="77777777" w:rsidTr="007D7ADF">
        <w:trPr>
          <w:trHeight w:val="20"/>
        </w:trPr>
        <w:tc>
          <w:tcPr>
            <w:tcW w:w="1673" w:type="dxa"/>
            <w:tcBorders>
              <w:top w:val="nil"/>
              <w:left w:val="single" w:sz="4" w:space="0" w:color="auto"/>
              <w:bottom w:val="single" w:sz="4" w:space="0" w:color="auto"/>
              <w:right w:val="single" w:sz="4" w:space="0" w:color="auto"/>
            </w:tcBorders>
            <w:shd w:val="clear" w:color="000000" w:fill="BFBFBF"/>
            <w:hideMark/>
          </w:tcPr>
          <w:p w14:paraId="7C05DC9E"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Příslušenství</w:t>
            </w:r>
          </w:p>
        </w:tc>
        <w:tc>
          <w:tcPr>
            <w:tcW w:w="4240" w:type="dxa"/>
            <w:tcBorders>
              <w:top w:val="nil"/>
              <w:left w:val="nil"/>
              <w:bottom w:val="single" w:sz="4" w:space="0" w:color="auto"/>
              <w:right w:val="single" w:sz="4" w:space="0" w:color="auto"/>
            </w:tcBorders>
            <w:shd w:val="clear" w:color="000000" w:fill="BFBFBF"/>
            <w:hideMark/>
          </w:tcPr>
          <w:p w14:paraId="07ED9662"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c>
          <w:tcPr>
            <w:tcW w:w="3647" w:type="dxa"/>
            <w:tcBorders>
              <w:top w:val="nil"/>
              <w:left w:val="nil"/>
              <w:bottom w:val="single" w:sz="4" w:space="0" w:color="auto"/>
              <w:right w:val="single" w:sz="4" w:space="0" w:color="auto"/>
            </w:tcBorders>
            <w:shd w:val="clear" w:color="000000" w:fill="BFBFBF"/>
            <w:hideMark/>
          </w:tcPr>
          <w:p w14:paraId="40AEE02E"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F966A9" w14:paraId="5759E1A4"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61EE12E3"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Vyvazovací panel</w:t>
            </w:r>
          </w:p>
        </w:tc>
        <w:tc>
          <w:tcPr>
            <w:tcW w:w="4240" w:type="dxa"/>
            <w:tcBorders>
              <w:top w:val="nil"/>
              <w:left w:val="nil"/>
              <w:bottom w:val="single" w:sz="4" w:space="0" w:color="auto"/>
              <w:right w:val="single" w:sz="4" w:space="0" w:color="auto"/>
            </w:tcBorders>
            <w:shd w:val="clear" w:color="auto" w:fill="auto"/>
            <w:hideMark/>
          </w:tcPr>
          <w:p w14:paraId="05577E90" w14:textId="63F0EB2C" w:rsidR="009A25F3" w:rsidRPr="000036D9" w:rsidRDefault="009A25F3" w:rsidP="00F966A9">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Součástí přepínače musí být dodávka standardního 19" rackového 1U vyvazovacího panelu pro kabelový management</w:t>
            </w:r>
          </w:p>
        </w:tc>
        <w:tc>
          <w:tcPr>
            <w:tcW w:w="3647" w:type="dxa"/>
            <w:tcBorders>
              <w:top w:val="nil"/>
              <w:left w:val="nil"/>
              <w:bottom w:val="single" w:sz="4" w:space="0" w:color="auto"/>
              <w:right w:val="single" w:sz="4" w:space="0" w:color="auto"/>
            </w:tcBorders>
            <w:shd w:val="clear" w:color="auto" w:fill="auto"/>
            <w:hideMark/>
          </w:tcPr>
          <w:p w14:paraId="089F039A"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F966A9" w14:paraId="59B485BC"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hideMark/>
          </w:tcPr>
          <w:p w14:paraId="2E324159"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Instalační sada do </w:t>
            </w:r>
            <w:proofErr w:type="gramStart"/>
            <w:r w:rsidRPr="000036D9">
              <w:rPr>
                <w:rFonts w:ascii="Calibri" w:eastAsia="Times New Roman" w:hAnsi="Calibri" w:cs="Times New Roman"/>
                <w:color w:val="000000"/>
                <w:sz w:val="20"/>
                <w:szCs w:val="20"/>
                <w:lang w:val="cs-CZ" w:eastAsia="cs-CZ"/>
              </w:rPr>
              <w:t>racku</w:t>
            </w:r>
            <w:proofErr w:type="gramEnd"/>
          </w:p>
        </w:tc>
        <w:tc>
          <w:tcPr>
            <w:tcW w:w="4240" w:type="dxa"/>
            <w:tcBorders>
              <w:top w:val="nil"/>
              <w:left w:val="nil"/>
              <w:bottom w:val="single" w:sz="4" w:space="0" w:color="auto"/>
              <w:right w:val="single" w:sz="4" w:space="0" w:color="auto"/>
            </w:tcBorders>
            <w:shd w:val="clear" w:color="auto" w:fill="auto"/>
            <w:hideMark/>
          </w:tcPr>
          <w:p w14:paraId="5901B4F8"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Součástí přepínače musí být dodávka instalační sady do standardního 19" racku</w:t>
            </w:r>
          </w:p>
        </w:tc>
        <w:tc>
          <w:tcPr>
            <w:tcW w:w="3647" w:type="dxa"/>
            <w:tcBorders>
              <w:top w:val="nil"/>
              <w:left w:val="nil"/>
              <w:bottom w:val="single" w:sz="4" w:space="0" w:color="auto"/>
              <w:right w:val="single" w:sz="4" w:space="0" w:color="auto"/>
            </w:tcBorders>
            <w:shd w:val="clear" w:color="auto" w:fill="auto"/>
            <w:hideMark/>
          </w:tcPr>
          <w:p w14:paraId="31886C6E" w14:textId="77777777"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F966A9" w14:paraId="5582D153" w14:textId="77777777" w:rsidTr="007D7ADF">
        <w:trPr>
          <w:trHeight w:val="20"/>
        </w:trPr>
        <w:tc>
          <w:tcPr>
            <w:tcW w:w="1673" w:type="dxa"/>
            <w:tcBorders>
              <w:top w:val="nil"/>
              <w:left w:val="single" w:sz="4" w:space="0" w:color="auto"/>
              <w:bottom w:val="single" w:sz="4" w:space="0" w:color="auto"/>
              <w:right w:val="single" w:sz="4" w:space="0" w:color="auto"/>
            </w:tcBorders>
            <w:shd w:val="clear" w:color="auto" w:fill="auto"/>
          </w:tcPr>
          <w:p w14:paraId="5B6A44D1" w14:textId="7E7A8FAF" w:rsidR="009A25F3" w:rsidRPr="000036D9" w:rsidRDefault="009A25F3" w:rsidP="006D7F86">
            <w:pPr>
              <w:keepLines/>
              <w:spacing w:before="0"/>
              <w:jc w:val="left"/>
              <w:rPr>
                <w:rFonts w:ascii="Calibri" w:eastAsia="Times New Roman" w:hAnsi="Calibri" w:cs="Times New Roman"/>
                <w:color w:val="000000"/>
                <w:sz w:val="20"/>
                <w:szCs w:val="20"/>
                <w:lang w:val="cs-CZ" w:eastAsia="cs-CZ"/>
              </w:rPr>
            </w:pPr>
            <w:r w:rsidRPr="00396FA8">
              <w:rPr>
                <w:rFonts w:ascii="Calibri" w:eastAsia="Times New Roman" w:hAnsi="Calibri" w:cs="Times New Roman"/>
                <w:color w:val="000000"/>
                <w:sz w:val="20"/>
                <w:szCs w:val="20"/>
                <w:lang w:val="cs-CZ" w:eastAsia="cs-CZ"/>
              </w:rPr>
              <w:t>Vyvázání "</w:t>
            </w:r>
            <w:proofErr w:type="spellStart"/>
            <w:r>
              <w:rPr>
                <w:rFonts w:ascii="Calibri" w:eastAsia="Times New Roman" w:hAnsi="Calibri" w:cs="Times New Roman"/>
                <w:color w:val="000000"/>
                <w:sz w:val="20"/>
                <w:szCs w:val="20"/>
                <w:lang w:val="cs-CZ" w:eastAsia="cs-CZ"/>
              </w:rPr>
              <w:t>break</w:t>
            </w:r>
            <w:r>
              <w:rPr>
                <w:rFonts w:ascii="Calibri" w:eastAsia="Times New Roman" w:hAnsi="Calibri" w:cs="Times New Roman"/>
                <w:color w:val="000000"/>
                <w:sz w:val="20"/>
                <w:szCs w:val="20"/>
                <w:lang w:val="cs-CZ" w:eastAsia="cs-CZ"/>
              </w:rPr>
              <w:noBreakHyphen/>
              <w:t>out</w:t>
            </w:r>
            <w:proofErr w:type="spellEnd"/>
            <w:r>
              <w:rPr>
                <w:rFonts w:ascii="Calibri" w:eastAsia="Times New Roman" w:hAnsi="Calibri" w:cs="Times New Roman"/>
                <w:color w:val="000000"/>
                <w:sz w:val="20"/>
                <w:szCs w:val="20"/>
                <w:lang w:val="cs-CZ" w:eastAsia="cs-CZ"/>
              </w:rPr>
              <w:t xml:space="preserve"> / </w:t>
            </w:r>
            <w:r w:rsidRPr="00396FA8">
              <w:rPr>
                <w:rFonts w:ascii="Calibri" w:eastAsia="Times New Roman" w:hAnsi="Calibri" w:cs="Times New Roman"/>
                <w:color w:val="000000"/>
                <w:sz w:val="20"/>
                <w:szCs w:val="20"/>
                <w:lang w:val="cs-CZ" w:eastAsia="cs-CZ"/>
              </w:rPr>
              <w:t>hydra" kabelů</w:t>
            </w:r>
          </w:p>
        </w:tc>
        <w:tc>
          <w:tcPr>
            <w:tcW w:w="4240" w:type="dxa"/>
            <w:tcBorders>
              <w:top w:val="nil"/>
              <w:left w:val="nil"/>
              <w:bottom w:val="single" w:sz="4" w:space="0" w:color="auto"/>
              <w:right w:val="single" w:sz="4" w:space="0" w:color="auto"/>
            </w:tcBorders>
            <w:shd w:val="clear" w:color="auto" w:fill="auto"/>
          </w:tcPr>
          <w:p w14:paraId="16DEF828" w14:textId="09BB3CDA" w:rsidR="009A25F3" w:rsidRPr="000036D9" w:rsidRDefault="009A25F3" w:rsidP="006D7F86">
            <w:pPr>
              <w:keepLines/>
              <w:spacing w:before="0"/>
              <w:jc w:val="left"/>
              <w:rPr>
                <w:rFonts w:ascii="Calibri" w:eastAsia="Times New Roman" w:hAnsi="Calibri" w:cs="Times New Roman"/>
                <w:color w:val="000000"/>
                <w:sz w:val="20"/>
                <w:szCs w:val="20"/>
                <w:lang w:val="cs-CZ" w:eastAsia="cs-CZ"/>
              </w:rPr>
            </w:pPr>
            <w:r w:rsidRPr="00396FA8">
              <w:rPr>
                <w:rFonts w:ascii="Calibri" w:eastAsia="Times New Roman" w:hAnsi="Calibri" w:cs="Times New Roman"/>
                <w:color w:val="000000"/>
                <w:sz w:val="20"/>
                <w:szCs w:val="20"/>
                <w:lang w:val="cs-CZ" w:eastAsia="cs-CZ"/>
              </w:rPr>
              <w:t xml:space="preserve">V případě, že řešení bude postaveno na </w:t>
            </w:r>
            <w:proofErr w:type="spellStart"/>
            <w:r w:rsidRPr="00396FA8">
              <w:rPr>
                <w:rFonts w:ascii="Calibri" w:eastAsia="Times New Roman" w:hAnsi="Calibri" w:cs="Times New Roman"/>
                <w:color w:val="000000"/>
                <w:sz w:val="20"/>
                <w:szCs w:val="20"/>
                <w:lang w:val="cs-CZ" w:eastAsia="cs-CZ"/>
              </w:rPr>
              <w:t>rozsplitování</w:t>
            </w:r>
            <w:proofErr w:type="spellEnd"/>
            <w:r w:rsidRPr="00396FA8">
              <w:rPr>
                <w:rFonts w:ascii="Calibri" w:eastAsia="Times New Roman" w:hAnsi="Calibri" w:cs="Times New Roman"/>
                <w:color w:val="000000"/>
                <w:sz w:val="20"/>
                <w:szCs w:val="20"/>
                <w:lang w:val="cs-CZ" w:eastAsia="cs-CZ"/>
              </w:rPr>
              <w:t xml:space="preserve"> 40GE QSFP+ na 4x 10G SFP+ a</w:t>
            </w:r>
            <w:r>
              <w:rPr>
                <w:rFonts w:ascii="Calibri" w:eastAsia="Times New Roman" w:hAnsi="Calibri" w:cs="Times New Roman"/>
                <w:color w:val="000000"/>
                <w:sz w:val="20"/>
                <w:szCs w:val="20"/>
                <w:lang w:val="cs-CZ" w:eastAsia="cs-CZ"/>
              </w:rPr>
              <w:t> </w:t>
            </w:r>
            <w:r w:rsidRPr="00396FA8">
              <w:rPr>
                <w:rFonts w:ascii="Calibri" w:eastAsia="Times New Roman" w:hAnsi="Calibri" w:cs="Times New Roman"/>
                <w:color w:val="000000"/>
                <w:sz w:val="20"/>
                <w:szCs w:val="20"/>
                <w:lang w:val="cs-CZ" w:eastAsia="cs-CZ"/>
              </w:rPr>
              <w:t>s</w:t>
            </w:r>
            <w:r>
              <w:rPr>
                <w:rFonts w:ascii="Calibri" w:eastAsia="Times New Roman" w:hAnsi="Calibri" w:cs="Times New Roman"/>
                <w:color w:val="000000"/>
                <w:sz w:val="20"/>
                <w:szCs w:val="20"/>
                <w:lang w:val="cs-CZ" w:eastAsia="cs-CZ"/>
              </w:rPr>
              <w:t> </w:t>
            </w:r>
            <w:r w:rsidRPr="00396FA8">
              <w:rPr>
                <w:rFonts w:ascii="Calibri" w:eastAsia="Times New Roman" w:hAnsi="Calibri" w:cs="Times New Roman"/>
                <w:color w:val="000000"/>
                <w:sz w:val="20"/>
                <w:szCs w:val="20"/>
                <w:lang w:val="cs-CZ" w:eastAsia="cs-CZ"/>
              </w:rPr>
              <w:t>využitím tzv. „</w:t>
            </w:r>
            <w:proofErr w:type="spellStart"/>
            <w:r w:rsidRPr="00396FA8">
              <w:rPr>
                <w:rFonts w:ascii="Calibri" w:eastAsia="Times New Roman" w:hAnsi="Calibri" w:cs="Times New Roman"/>
                <w:color w:val="000000"/>
                <w:sz w:val="20"/>
                <w:szCs w:val="20"/>
                <w:lang w:val="cs-CZ" w:eastAsia="cs-CZ"/>
              </w:rPr>
              <w:t>break-out</w:t>
            </w:r>
            <w:proofErr w:type="spellEnd"/>
            <w:r w:rsidRPr="00396FA8">
              <w:rPr>
                <w:rFonts w:ascii="Calibri" w:eastAsia="Times New Roman" w:hAnsi="Calibri" w:cs="Times New Roman"/>
                <w:color w:val="000000"/>
                <w:sz w:val="20"/>
                <w:szCs w:val="20"/>
                <w:lang w:val="cs-CZ" w:eastAsia="cs-CZ"/>
              </w:rPr>
              <w:t>“ či „hydra" kabelů, pak je nezbytné, aby součástí přepínače v</w:t>
            </w:r>
            <w:r>
              <w:rPr>
                <w:rFonts w:ascii="Calibri" w:eastAsia="Times New Roman" w:hAnsi="Calibri" w:cs="Times New Roman"/>
                <w:color w:val="000000"/>
                <w:sz w:val="20"/>
                <w:szCs w:val="20"/>
                <w:lang w:val="cs-CZ" w:eastAsia="cs-CZ"/>
              </w:rPr>
              <w:t> </w:t>
            </w:r>
            <w:r w:rsidRPr="00396FA8">
              <w:rPr>
                <w:rFonts w:ascii="Calibri" w:eastAsia="Times New Roman" w:hAnsi="Calibri" w:cs="Times New Roman"/>
                <w:color w:val="000000"/>
                <w:sz w:val="20"/>
                <w:szCs w:val="20"/>
                <w:lang w:val="cs-CZ" w:eastAsia="cs-CZ"/>
              </w:rPr>
              <w:t>rámci</w:t>
            </w:r>
            <w:r>
              <w:rPr>
                <w:rFonts w:ascii="Calibri" w:eastAsia="Times New Roman" w:hAnsi="Calibri" w:cs="Times New Roman"/>
                <w:color w:val="000000"/>
                <w:sz w:val="20"/>
                <w:szCs w:val="20"/>
                <w:lang w:val="cs-CZ" w:eastAsia="cs-CZ"/>
              </w:rPr>
              <w:t xml:space="preserve"> </w:t>
            </w:r>
            <w:r w:rsidRPr="00396FA8">
              <w:rPr>
                <w:rFonts w:ascii="Calibri" w:eastAsia="Times New Roman" w:hAnsi="Calibri" w:cs="Times New Roman"/>
                <w:color w:val="000000"/>
                <w:sz w:val="20"/>
                <w:szCs w:val="20"/>
                <w:lang w:val="cs-CZ" w:eastAsia="cs-CZ"/>
              </w:rPr>
              <w:t>povolených RU (</w:t>
            </w:r>
            <w:proofErr w:type="spellStart"/>
            <w:r w:rsidRPr="00396FA8">
              <w:rPr>
                <w:rFonts w:ascii="Calibri" w:eastAsia="Times New Roman" w:hAnsi="Calibri" w:cs="Times New Roman"/>
                <w:color w:val="000000"/>
                <w:sz w:val="20"/>
                <w:szCs w:val="20"/>
                <w:lang w:val="cs-CZ" w:eastAsia="cs-CZ"/>
              </w:rPr>
              <w:t>rackunits</w:t>
            </w:r>
            <w:proofErr w:type="spellEnd"/>
            <w:r w:rsidRPr="00396FA8">
              <w:rPr>
                <w:rFonts w:ascii="Calibri" w:eastAsia="Times New Roman" w:hAnsi="Calibri" w:cs="Times New Roman"/>
                <w:color w:val="000000"/>
                <w:sz w:val="20"/>
                <w:szCs w:val="20"/>
                <w:lang w:val="cs-CZ" w:eastAsia="cs-CZ"/>
              </w:rPr>
              <w:t>) byl i management pro tuto kabeláž</w:t>
            </w:r>
          </w:p>
        </w:tc>
        <w:tc>
          <w:tcPr>
            <w:tcW w:w="3647" w:type="dxa"/>
            <w:tcBorders>
              <w:top w:val="nil"/>
              <w:left w:val="nil"/>
              <w:bottom w:val="single" w:sz="4" w:space="0" w:color="auto"/>
              <w:right w:val="single" w:sz="4" w:space="0" w:color="auto"/>
            </w:tcBorders>
            <w:shd w:val="clear" w:color="auto" w:fill="auto"/>
          </w:tcPr>
          <w:p w14:paraId="02E2E549" w14:textId="6F1A2619" w:rsidR="009A25F3" w:rsidRPr="000036D9" w:rsidRDefault="009A25F3" w:rsidP="005F5548">
            <w:pPr>
              <w:keepLines/>
              <w:spacing w:before="0"/>
              <w:jc w:val="left"/>
              <w:rPr>
                <w:rFonts w:ascii="Calibri" w:eastAsia="Times New Roman" w:hAnsi="Calibri" w:cs="Times New Roman"/>
                <w:color w:val="000000"/>
                <w:sz w:val="20"/>
                <w:szCs w:val="20"/>
                <w:lang w:val="cs-CZ" w:eastAsia="cs-CZ"/>
              </w:rPr>
            </w:pPr>
          </w:p>
        </w:tc>
      </w:tr>
    </w:tbl>
    <w:p w14:paraId="0094FB56" w14:textId="77777777" w:rsidR="000036D9" w:rsidRPr="00DF2D38" w:rsidRDefault="000036D9" w:rsidP="00CE433C">
      <w:pPr>
        <w:rPr>
          <w:lang w:val="cs-CZ"/>
        </w:rPr>
      </w:pPr>
    </w:p>
    <w:p w14:paraId="56435AD2" w14:textId="54DEE67A" w:rsidR="00CE433C" w:rsidRPr="00DF2D38" w:rsidRDefault="00AE3D81" w:rsidP="00AF057A">
      <w:pPr>
        <w:pStyle w:val="Nadpis5"/>
        <w:rPr>
          <w:lang w:val="cs-CZ"/>
        </w:rPr>
      </w:pPr>
      <w:r w:rsidRPr="00DF2D38">
        <w:rPr>
          <w:lang w:val="cs-CZ"/>
        </w:rPr>
        <w:t>Popis nabízeného plnění a popis splnění požadavků</w:t>
      </w:r>
    </w:p>
    <w:p w14:paraId="04124175" w14:textId="77777777" w:rsidR="00444E66" w:rsidRPr="00DF2D38" w:rsidRDefault="00444E66" w:rsidP="00444E66">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0E34766B" w14:textId="77777777" w:rsidR="00D115A4" w:rsidRDefault="00D115A4" w:rsidP="00CE433C">
      <w:pPr>
        <w:rPr>
          <w:lang w:val="cs-CZ"/>
        </w:rPr>
      </w:pPr>
    </w:p>
    <w:p w14:paraId="71001463" w14:textId="2B7752EB" w:rsidR="00E83E0B" w:rsidRPr="00DF2D38" w:rsidRDefault="00E83E0B">
      <w:pPr>
        <w:spacing w:before="0" w:after="160" w:line="259" w:lineRule="auto"/>
        <w:jc w:val="left"/>
        <w:rPr>
          <w:lang w:val="cs-CZ"/>
        </w:rPr>
      </w:pPr>
      <w:r w:rsidRPr="00DF2D38">
        <w:rPr>
          <w:lang w:val="cs-CZ"/>
        </w:rPr>
        <w:br w:type="page"/>
      </w:r>
    </w:p>
    <w:p w14:paraId="1BB4CB2E" w14:textId="77777777" w:rsidR="00CE433C" w:rsidRPr="00DF2D38" w:rsidRDefault="00CE433C" w:rsidP="00CE433C">
      <w:pPr>
        <w:rPr>
          <w:lang w:val="cs-CZ"/>
        </w:rPr>
      </w:pPr>
    </w:p>
    <w:p w14:paraId="47DCE8E7" w14:textId="1E047D67" w:rsidR="00AF057A" w:rsidRPr="00DF2D38" w:rsidRDefault="00AF057A" w:rsidP="00A71504">
      <w:pPr>
        <w:pStyle w:val="Nadpis4"/>
      </w:pPr>
      <w:r w:rsidRPr="00DF2D38">
        <w:t>DC CORE přepínač v centrální lokalitě</w:t>
      </w:r>
      <w:r w:rsidR="00A71504">
        <w:t xml:space="preserve"> </w:t>
      </w:r>
      <w:r w:rsidR="00A71504" w:rsidRPr="00A71504">
        <w:t>(Pardubická nemocnice)</w:t>
      </w:r>
    </w:p>
    <w:p w14:paraId="56D1CA91" w14:textId="77777777" w:rsidR="00AF057A" w:rsidRPr="00DF2D38" w:rsidRDefault="00AF057A" w:rsidP="00AF057A">
      <w:pPr>
        <w:pStyle w:val="Nadpis5"/>
        <w:rPr>
          <w:lang w:val="cs-CZ"/>
        </w:rPr>
      </w:pPr>
      <w:r w:rsidRPr="00DF2D38">
        <w:rPr>
          <w:lang w:val="cs-CZ"/>
        </w:rPr>
        <w:t xml:space="preserve">Požadavky zadavatele – matice shody požadavků zadavatele a nabízeného plnění </w:t>
      </w:r>
    </w:p>
    <w:tbl>
      <w:tblPr>
        <w:tblW w:w="9560" w:type="dxa"/>
        <w:tblCellMar>
          <w:left w:w="70" w:type="dxa"/>
          <w:right w:w="70" w:type="dxa"/>
        </w:tblCellMar>
        <w:tblLook w:val="04A0" w:firstRow="1" w:lastRow="0" w:firstColumn="1" w:lastColumn="0" w:noHBand="0" w:noVBand="1"/>
      </w:tblPr>
      <w:tblGrid>
        <w:gridCol w:w="1675"/>
        <w:gridCol w:w="4239"/>
        <w:gridCol w:w="3646"/>
      </w:tblGrid>
      <w:tr w:rsidR="007D7ADF" w:rsidRPr="00440A42" w14:paraId="69D9ECC3" w14:textId="77777777" w:rsidTr="007D7ADF">
        <w:trPr>
          <w:trHeight w:val="20"/>
        </w:trPr>
        <w:tc>
          <w:tcPr>
            <w:tcW w:w="1675" w:type="dxa"/>
            <w:tcBorders>
              <w:top w:val="single" w:sz="4" w:space="0" w:color="auto"/>
              <w:left w:val="single" w:sz="4" w:space="0" w:color="auto"/>
              <w:bottom w:val="single" w:sz="4" w:space="0" w:color="auto"/>
              <w:right w:val="single" w:sz="4" w:space="0" w:color="auto"/>
            </w:tcBorders>
            <w:shd w:val="clear" w:color="000000" w:fill="BFBFBF"/>
            <w:hideMark/>
          </w:tcPr>
          <w:p w14:paraId="7900F31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Obecný požadavek</w:t>
            </w:r>
          </w:p>
        </w:tc>
        <w:tc>
          <w:tcPr>
            <w:tcW w:w="4239" w:type="dxa"/>
            <w:tcBorders>
              <w:top w:val="single" w:sz="4" w:space="0" w:color="auto"/>
              <w:left w:val="nil"/>
              <w:bottom w:val="single" w:sz="4" w:space="0" w:color="auto"/>
              <w:right w:val="single" w:sz="4" w:space="0" w:color="auto"/>
            </w:tcBorders>
            <w:shd w:val="clear" w:color="000000" w:fill="BFBFBF"/>
            <w:hideMark/>
          </w:tcPr>
          <w:p w14:paraId="347BA2BC"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Parametr požadavku</w:t>
            </w:r>
          </w:p>
        </w:tc>
        <w:tc>
          <w:tcPr>
            <w:tcW w:w="3646" w:type="dxa"/>
            <w:tcBorders>
              <w:top w:val="single" w:sz="4" w:space="0" w:color="auto"/>
              <w:left w:val="nil"/>
              <w:bottom w:val="single" w:sz="4" w:space="0" w:color="auto"/>
              <w:right w:val="single" w:sz="4" w:space="0" w:color="auto"/>
            </w:tcBorders>
            <w:shd w:val="clear" w:color="000000" w:fill="BFBFBF"/>
            <w:hideMark/>
          </w:tcPr>
          <w:p w14:paraId="061EE23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Popis nabízeného plnění a popis splnění požadavků</w:t>
            </w:r>
          </w:p>
        </w:tc>
      </w:tr>
      <w:tr w:rsidR="007D7ADF" w:rsidRPr="005F5548" w14:paraId="5A847AC9"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685CF44A"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Obecné informace</w:t>
            </w:r>
          </w:p>
        </w:tc>
        <w:tc>
          <w:tcPr>
            <w:tcW w:w="4239" w:type="dxa"/>
            <w:tcBorders>
              <w:top w:val="nil"/>
              <w:left w:val="nil"/>
              <w:bottom w:val="single" w:sz="4" w:space="0" w:color="auto"/>
              <w:right w:val="single" w:sz="4" w:space="0" w:color="auto"/>
            </w:tcBorders>
            <w:shd w:val="clear" w:color="000000" w:fill="BFBFBF"/>
            <w:hideMark/>
          </w:tcPr>
          <w:p w14:paraId="5114B9F6"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46" w:type="dxa"/>
            <w:tcBorders>
              <w:top w:val="nil"/>
              <w:left w:val="nil"/>
              <w:bottom w:val="single" w:sz="4" w:space="0" w:color="auto"/>
              <w:right w:val="single" w:sz="4" w:space="0" w:color="auto"/>
            </w:tcBorders>
            <w:shd w:val="clear" w:color="000000" w:fill="BFBFBF"/>
            <w:hideMark/>
          </w:tcPr>
          <w:p w14:paraId="232EEE9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5F5548" w14:paraId="7311EB13"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27675FF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Výrobce nabízeného přepínače</w:t>
            </w:r>
          </w:p>
        </w:tc>
        <w:tc>
          <w:tcPr>
            <w:tcW w:w="4239" w:type="dxa"/>
            <w:tcBorders>
              <w:top w:val="nil"/>
              <w:left w:val="nil"/>
              <w:bottom w:val="single" w:sz="4" w:space="0" w:color="auto"/>
              <w:right w:val="single" w:sz="4" w:space="0" w:color="auto"/>
            </w:tcBorders>
            <w:shd w:val="clear" w:color="auto" w:fill="auto"/>
            <w:hideMark/>
          </w:tcPr>
          <w:p w14:paraId="43DA472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Název výrobce přepínače</w:t>
            </w:r>
          </w:p>
        </w:tc>
        <w:tc>
          <w:tcPr>
            <w:tcW w:w="3646" w:type="dxa"/>
            <w:tcBorders>
              <w:top w:val="nil"/>
              <w:left w:val="nil"/>
              <w:bottom w:val="single" w:sz="4" w:space="0" w:color="auto"/>
              <w:right w:val="single" w:sz="4" w:space="0" w:color="auto"/>
            </w:tcBorders>
            <w:shd w:val="clear" w:color="auto" w:fill="auto"/>
            <w:hideMark/>
          </w:tcPr>
          <w:p w14:paraId="27E764C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5F5548" w14:paraId="3D0E1BA9"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11742E5E"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Typ a model nabízeného přepínače</w:t>
            </w:r>
          </w:p>
        </w:tc>
        <w:tc>
          <w:tcPr>
            <w:tcW w:w="4239" w:type="dxa"/>
            <w:tcBorders>
              <w:top w:val="nil"/>
              <w:left w:val="nil"/>
              <w:bottom w:val="single" w:sz="4" w:space="0" w:color="auto"/>
              <w:right w:val="single" w:sz="4" w:space="0" w:color="auto"/>
            </w:tcBorders>
            <w:shd w:val="clear" w:color="auto" w:fill="auto"/>
            <w:hideMark/>
          </w:tcPr>
          <w:p w14:paraId="3123865E"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Typ a model přepínače</w:t>
            </w:r>
          </w:p>
        </w:tc>
        <w:tc>
          <w:tcPr>
            <w:tcW w:w="3646" w:type="dxa"/>
            <w:tcBorders>
              <w:top w:val="nil"/>
              <w:left w:val="nil"/>
              <w:bottom w:val="single" w:sz="4" w:space="0" w:color="auto"/>
              <w:right w:val="single" w:sz="4" w:space="0" w:color="auto"/>
            </w:tcBorders>
            <w:shd w:val="clear" w:color="auto" w:fill="auto"/>
            <w:hideMark/>
          </w:tcPr>
          <w:p w14:paraId="3AE6A328"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CE6A5E" w14:paraId="63680CC5"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6147EBF9"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HW a SW/Firmware/OS</w:t>
            </w:r>
          </w:p>
        </w:tc>
        <w:tc>
          <w:tcPr>
            <w:tcW w:w="4239" w:type="dxa"/>
            <w:tcBorders>
              <w:top w:val="nil"/>
              <w:left w:val="nil"/>
              <w:bottom w:val="single" w:sz="4" w:space="0" w:color="auto"/>
              <w:right w:val="single" w:sz="4" w:space="0" w:color="auto"/>
            </w:tcBorders>
            <w:shd w:val="clear" w:color="auto" w:fill="auto"/>
            <w:hideMark/>
          </w:tcPr>
          <w:p w14:paraId="1F349789" w14:textId="267771ED"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HW i programové vybavení (firmware/OS) přepínače musí být od jednoho výrobce </w:t>
            </w:r>
          </w:p>
        </w:tc>
        <w:tc>
          <w:tcPr>
            <w:tcW w:w="3646" w:type="dxa"/>
            <w:tcBorders>
              <w:top w:val="nil"/>
              <w:left w:val="nil"/>
              <w:bottom w:val="single" w:sz="4" w:space="0" w:color="auto"/>
              <w:right w:val="single" w:sz="4" w:space="0" w:color="auto"/>
            </w:tcBorders>
            <w:shd w:val="clear" w:color="auto" w:fill="auto"/>
            <w:hideMark/>
          </w:tcPr>
          <w:p w14:paraId="3FA621B6"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5F5548" w14:paraId="2564CE04"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29BED09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Typ zařízení</w:t>
            </w:r>
          </w:p>
        </w:tc>
        <w:tc>
          <w:tcPr>
            <w:tcW w:w="4239" w:type="dxa"/>
            <w:tcBorders>
              <w:top w:val="nil"/>
              <w:left w:val="nil"/>
              <w:bottom w:val="single" w:sz="4" w:space="0" w:color="auto"/>
              <w:right w:val="single" w:sz="4" w:space="0" w:color="auto"/>
            </w:tcBorders>
            <w:shd w:val="clear" w:color="auto" w:fill="auto"/>
            <w:hideMark/>
          </w:tcPr>
          <w:p w14:paraId="1855D1D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L2/L3 přepínač </w:t>
            </w:r>
          </w:p>
        </w:tc>
        <w:tc>
          <w:tcPr>
            <w:tcW w:w="3646" w:type="dxa"/>
            <w:tcBorders>
              <w:top w:val="nil"/>
              <w:left w:val="nil"/>
              <w:bottom w:val="single" w:sz="4" w:space="0" w:color="auto"/>
              <w:right w:val="single" w:sz="4" w:space="0" w:color="auto"/>
            </w:tcBorders>
            <w:shd w:val="clear" w:color="auto" w:fill="auto"/>
            <w:hideMark/>
          </w:tcPr>
          <w:p w14:paraId="2F60889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5F5548" w14:paraId="78BECE2C"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27403C08"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Provedení a vnitřní uspořádání</w:t>
            </w:r>
          </w:p>
        </w:tc>
        <w:tc>
          <w:tcPr>
            <w:tcW w:w="4239" w:type="dxa"/>
            <w:tcBorders>
              <w:top w:val="nil"/>
              <w:left w:val="nil"/>
              <w:bottom w:val="single" w:sz="4" w:space="0" w:color="auto"/>
              <w:right w:val="single" w:sz="4" w:space="0" w:color="auto"/>
            </w:tcBorders>
            <w:shd w:val="clear" w:color="auto" w:fill="auto"/>
            <w:hideMark/>
          </w:tcPr>
          <w:p w14:paraId="664BCACE" w14:textId="3BC56033" w:rsidR="005F5548" w:rsidRPr="005F5548" w:rsidRDefault="005F5548" w:rsidP="005C6C8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Zařízení lze realizovat jednou z následujících možností:</w:t>
            </w:r>
            <w:r w:rsidRPr="005F5548">
              <w:rPr>
                <w:rFonts w:ascii="Calibri" w:eastAsia="Times New Roman" w:hAnsi="Calibri" w:cs="Times New Roman"/>
                <w:color w:val="000000"/>
                <w:sz w:val="20"/>
                <w:szCs w:val="20"/>
                <w:lang w:val="cs-CZ" w:eastAsia="cs-CZ"/>
              </w:rPr>
              <w:br/>
            </w:r>
            <w:r w:rsidRPr="005F5548">
              <w:rPr>
                <w:rFonts w:ascii="Calibri" w:eastAsia="Times New Roman" w:hAnsi="Calibri" w:cs="Times New Roman"/>
                <w:color w:val="000000"/>
                <w:sz w:val="20"/>
                <w:szCs w:val="20"/>
                <w:lang w:val="cs-CZ" w:eastAsia="cs-CZ"/>
              </w:rPr>
              <w:br/>
              <w:t xml:space="preserve">1. buď jako samostatné rackové zařízení s fixními porty plnící funkci vždy jednoho ze dvou DC CORE přepínačů v dané </w:t>
            </w:r>
            <w:proofErr w:type="spellStart"/>
            <w:r w:rsidRPr="005F5548">
              <w:rPr>
                <w:rFonts w:ascii="Calibri" w:eastAsia="Times New Roman" w:hAnsi="Calibri" w:cs="Times New Roman"/>
                <w:color w:val="000000"/>
                <w:sz w:val="20"/>
                <w:szCs w:val="20"/>
                <w:lang w:val="cs-CZ" w:eastAsia="cs-CZ"/>
              </w:rPr>
              <w:t>serverovně</w:t>
            </w:r>
            <w:proofErr w:type="spellEnd"/>
            <w:r w:rsidRPr="005F5548">
              <w:rPr>
                <w:rFonts w:ascii="Calibri" w:eastAsia="Times New Roman" w:hAnsi="Calibri" w:cs="Times New Roman"/>
                <w:color w:val="000000"/>
                <w:sz w:val="20"/>
                <w:szCs w:val="20"/>
                <w:lang w:val="cs-CZ" w:eastAsia="cs-CZ"/>
              </w:rPr>
              <w:br/>
            </w:r>
            <w:r w:rsidRPr="005F5548">
              <w:rPr>
                <w:rFonts w:ascii="Calibri" w:eastAsia="Times New Roman" w:hAnsi="Calibri" w:cs="Times New Roman"/>
                <w:color w:val="000000"/>
                <w:sz w:val="20"/>
                <w:szCs w:val="20"/>
                <w:lang w:val="cs-CZ" w:eastAsia="cs-CZ"/>
              </w:rPr>
              <w:br/>
              <w:t xml:space="preserve">2. nebo jako modulární </w:t>
            </w:r>
            <w:proofErr w:type="spellStart"/>
            <w:r w:rsidRPr="005F5548">
              <w:rPr>
                <w:rFonts w:ascii="Calibri" w:eastAsia="Times New Roman" w:hAnsi="Calibri" w:cs="Times New Roman"/>
                <w:color w:val="000000"/>
                <w:sz w:val="20"/>
                <w:szCs w:val="20"/>
                <w:lang w:val="cs-CZ" w:eastAsia="cs-CZ"/>
              </w:rPr>
              <w:t>šasí</w:t>
            </w:r>
            <w:proofErr w:type="spellEnd"/>
            <w:r w:rsidRPr="005F5548">
              <w:rPr>
                <w:rFonts w:ascii="Calibri" w:eastAsia="Times New Roman" w:hAnsi="Calibri" w:cs="Times New Roman"/>
                <w:color w:val="000000"/>
                <w:sz w:val="20"/>
                <w:szCs w:val="20"/>
                <w:lang w:val="cs-CZ" w:eastAsia="cs-CZ"/>
              </w:rPr>
              <w:t xml:space="preserve"> plnící současně funkci vždy jednoho ze dvou DC CORE pře</w:t>
            </w:r>
            <w:r w:rsidR="005C6C8B">
              <w:rPr>
                <w:rFonts w:ascii="Calibri" w:eastAsia="Times New Roman" w:hAnsi="Calibri" w:cs="Times New Roman"/>
                <w:color w:val="000000"/>
                <w:sz w:val="20"/>
                <w:szCs w:val="20"/>
                <w:lang w:val="cs-CZ" w:eastAsia="cs-CZ"/>
              </w:rPr>
              <w:t>p</w:t>
            </w:r>
            <w:r w:rsidRPr="005F5548">
              <w:rPr>
                <w:rFonts w:ascii="Calibri" w:eastAsia="Times New Roman" w:hAnsi="Calibri" w:cs="Times New Roman"/>
                <w:color w:val="000000"/>
                <w:sz w:val="20"/>
                <w:szCs w:val="20"/>
                <w:lang w:val="cs-CZ" w:eastAsia="cs-CZ"/>
              </w:rPr>
              <w:t>ínačů a současně na úrovni linkových karet i funkci EOR DC ACCESS.</w:t>
            </w:r>
            <w:r w:rsidRPr="005F5548">
              <w:rPr>
                <w:rFonts w:ascii="Calibri" w:eastAsia="Times New Roman" w:hAnsi="Calibri" w:cs="Times New Roman"/>
                <w:color w:val="000000"/>
                <w:sz w:val="20"/>
                <w:szCs w:val="20"/>
                <w:lang w:val="cs-CZ" w:eastAsia="cs-CZ"/>
              </w:rPr>
              <w:br/>
              <w:t>V takovém případě platí, že funkcionality a parametry DC CORE a DC ACCESS musí být v</w:t>
            </w:r>
            <w:r w:rsidR="005C6C8B">
              <w:rPr>
                <w:rFonts w:ascii="Calibri" w:eastAsia="Times New Roman" w:hAnsi="Calibri" w:cs="Times New Roman"/>
                <w:color w:val="000000"/>
                <w:sz w:val="20"/>
                <w:szCs w:val="20"/>
                <w:lang w:val="cs-CZ" w:eastAsia="cs-CZ"/>
              </w:rPr>
              <w:t> </w:t>
            </w:r>
            <w:r w:rsidRPr="005F5548">
              <w:rPr>
                <w:rFonts w:ascii="Calibri" w:eastAsia="Times New Roman" w:hAnsi="Calibri" w:cs="Times New Roman"/>
                <w:color w:val="000000"/>
                <w:sz w:val="20"/>
                <w:szCs w:val="20"/>
                <w:lang w:val="cs-CZ" w:eastAsia="cs-CZ"/>
              </w:rPr>
              <w:t>relevantních požadavcích splněny současně</w:t>
            </w:r>
          </w:p>
        </w:tc>
        <w:tc>
          <w:tcPr>
            <w:tcW w:w="3646" w:type="dxa"/>
            <w:tcBorders>
              <w:top w:val="nil"/>
              <w:left w:val="nil"/>
              <w:bottom w:val="single" w:sz="4" w:space="0" w:color="auto"/>
              <w:right w:val="single" w:sz="4" w:space="0" w:color="auto"/>
            </w:tcBorders>
            <w:shd w:val="clear" w:color="auto" w:fill="auto"/>
            <w:hideMark/>
          </w:tcPr>
          <w:p w14:paraId="04B0411E"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CE6A5E" w14:paraId="080A99F4"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4AF8699E"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Velikost</w:t>
            </w:r>
          </w:p>
        </w:tc>
        <w:tc>
          <w:tcPr>
            <w:tcW w:w="4239" w:type="dxa"/>
            <w:tcBorders>
              <w:top w:val="nil"/>
              <w:left w:val="nil"/>
              <w:bottom w:val="single" w:sz="4" w:space="0" w:color="auto"/>
              <w:right w:val="single" w:sz="4" w:space="0" w:color="auto"/>
            </w:tcBorders>
            <w:shd w:val="clear" w:color="auto" w:fill="auto"/>
            <w:hideMark/>
          </w:tcPr>
          <w:p w14:paraId="36F8A126" w14:textId="4F5A66AA"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Maximálně </w:t>
            </w:r>
            <w:r w:rsidR="00DF014D">
              <w:rPr>
                <w:rFonts w:ascii="Calibri" w:eastAsia="Times New Roman" w:hAnsi="Calibri" w:cs="Times New Roman"/>
                <w:color w:val="000000"/>
                <w:sz w:val="20"/>
                <w:szCs w:val="20"/>
                <w:lang w:val="cs-CZ" w:eastAsia="cs-CZ"/>
              </w:rPr>
              <w:t>4</w:t>
            </w:r>
            <w:r w:rsidRPr="005F5548">
              <w:rPr>
                <w:rFonts w:ascii="Calibri" w:eastAsia="Times New Roman" w:hAnsi="Calibri" w:cs="Times New Roman"/>
                <w:color w:val="000000"/>
                <w:sz w:val="20"/>
                <w:szCs w:val="20"/>
                <w:lang w:val="cs-CZ" w:eastAsia="cs-CZ"/>
              </w:rPr>
              <w:t>U v případě samostatného zařízení rackového provedení s fixními porty</w:t>
            </w:r>
            <w:r w:rsidRPr="005F5548">
              <w:rPr>
                <w:rFonts w:ascii="Calibri" w:eastAsia="Times New Roman" w:hAnsi="Calibri" w:cs="Times New Roman"/>
                <w:color w:val="000000"/>
                <w:sz w:val="20"/>
                <w:szCs w:val="20"/>
                <w:lang w:val="cs-CZ" w:eastAsia="cs-CZ"/>
              </w:rPr>
              <w:br/>
              <w:t xml:space="preserve">Nebo maximálně 6U v případě modulárního </w:t>
            </w:r>
            <w:proofErr w:type="spellStart"/>
            <w:r w:rsidRPr="005F5548">
              <w:rPr>
                <w:rFonts w:ascii="Calibri" w:eastAsia="Times New Roman" w:hAnsi="Calibri" w:cs="Times New Roman"/>
                <w:color w:val="000000"/>
                <w:sz w:val="20"/>
                <w:szCs w:val="20"/>
                <w:lang w:val="cs-CZ" w:eastAsia="cs-CZ"/>
              </w:rPr>
              <w:t>šasí</w:t>
            </w:r>
            <w:proofErr w:type="spellEnd"/>
            <w:r w:rsidRPr="005F5548">
              <w:rPr>
                <w:rFonts w:ascii="Calibri" w:eastAsia="Times New Roman" w:hAnsi="Calibri" w:cs="Times New Roman"/>
                <w:color w:val="000000"/>
                <w:sz w:val="20"/>
                <w:szCs w:val="20"/>
                <w:lang w:val="cs-CZ" w:eastAsia="cs-CZ"/>
              </w:rPr>
              <w:t xml:space="preserve"> řešícího rovněž i EOR DC ACCESS</w:t>
            </w:r>
          </w:p>
        </w:tc>
        <w:tc>
          <w:tcPr>
            <w:tcW w:w="3646" w:type="dxa"/>
            <w:tcBorders>
              <w:top w:val="nil"/>
              <w:left w:val="nil"/>
              <w:bottom w:val="single" w:sz="4" w:space="0" w:color="auto"/>
              <w:right w:val="single" w:sz="4" w:space="0" w:color="auto"/>
            </w:tcBorders>
            <w:shd w:val="clear" w:color="auto" w:fill="auto"/>
            <w:hideMark/>
          </w:tcPr>
          <w:p w14:paraId="7B4B04F8"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6D7F86" w:rsidRPr="006D7F86" w14:paraId="2171BCB1"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0AFD60F6" w14:textId="77777777" w:rsidR="006D7F86" w:rsidRPr="000036D9" w:rsidRDefault="006D7F86"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Konec prodeje přepínače ze strany výrobce</w:t>
            </w:r>
          </w:p>
        </w:tc>
        <w:tc>
          <w:tcPr>
            <w:tcW w:w="4239" w:type="dxa"/>
            <w:tcBorders>
              <w:top w:val="nil"/>
              <w:left w:val="nil"/>
              <w:bottom w:val="single" w:sz="4" w:space="0" w:color="auto"/>
              <w:right w:val="single" w:sz="4" w:space="0" w:color="auto"/>
            </w:tcBorders>
            <w:shd w:val="clear" w:color="auto" w:fill="auto"/>
            <w:hideMark/>
          </w:tcPr>
          <w:p w14:paraId="357D7A49" w14:textId="77777777" w:rsidR="006D7F86" w:rsidRPr="000036D9" w:rsidRDefault="006D7F86"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Přepínač buď nesmí mít stanovenu hodnotu End-</w:t>
            </w:r>
            <w:proofErr w:type="spellStart"/>
            <w:r w:rsidRPr="000036D9">
              <w:rPr>
                <w:rFonts w:ascii="Calibri" w:eastAsia="Times New Roman" w:hAnsi="Calibri" w:cs="Times New Roman"/>
                <w:color w:val="000000"/>
                <w:sz w:val="20"/>
                <w:szCs w:val="20"/>
                <w:lang w:val="cs-CZ" w:eastAsia="cs-CZ"/>
              </w:rPr>
              <w:t>Of</w:t>
            </w:r>
            <w:proofErr w:type="spellEnd"/>
            <w:r w:rsidRPr="000036D9">
              <w:rPr>
                <w:rFonts w:ascii="Calibri" w:eastAsia="Times New Roman" w:hAnsi="Calibri" w:cs="Times New Roman"/>
                <w:color w:val="000000"/>
                <w:sz w:val="20"/>
                <w:szCs w:val="20"/>
                <w:lang w:val="cs-CZ" w:eastAsia="cs-CZ"/>
              </w:rPr>
              <w:t>-</w:t>
            </w:r>
            <w:proofErr w:type="spellStart"/>
            <w:r w:rsidRPr="000036D9">
              <w:rPr>
                <w:rFonts w:ascii="Calibri" w:eastAsia="Times New Roman" w:hAnsi="Calibri" w:cs="Times New Roman"/>
                <w:color w:val="000000"/>
                <w:sz w:val="20"/>
                <w:szCs w:val="20"/>
                <w:lang w:val="cs-CZ" w:eastAsia="cs-CZ"/>
              </w:rPr>
              <w:t>Sale</w:t>
            </w:r>
            <w:proofErr w:type="spellEnd"/>
            <w:r w:rsidRPr="000036D9">
              <w:rPr>
                <w:rFonts w:ascii="Calibri" w:eastAsia="Times New Roman" w:hAnsi="Calibri" w:cs="Times New Roman"/>
                <w:color w:val="000000"/>
                <w:sz w:val="20"/>
                <w:szCs w:val="20"/>
                <w:lang w:val="cs-CZ" w:eastAsia="cs-CZ"/>
              </w:rPr>
              <w:t xml:space="preserve"> nebo tato hodnota nesmí nastat dříve jak za 5 let od zahájení zadávacího řízení</w:t>
            </w:r>
          </w:p>
        </w:tc>
        <w:tc>
          <w:tcPr>
            <w:tcW w:w="3646" w:type="dxa"/>
            <w:tcBorders>
              <w:top w:val="nil"/>
              <w:left w:val="nil"/>
              <w:bottom w:val="single" w:sz="4" w:space="0" w:color="auto"/>
              <w:right w:val="single" w:sz="4" w:space="0" w:color="auto"/>
            </w:tcBorders>
            <w:shd w:val="clear" w:color="auto" w:fill="auto"/>
            <w:hideMark/>
          </w:tcPr>
          <w:p w14:paraId="29C90FD9" w14:textId="77777777" w:rsidR="006D7F86" w:rsidRPr="000036D9" w:rsidRDefault="006D7F86"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6D7F86" w:rsidRPr="006D7F86" w14:paraId="253120CE"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2360A95F" w14:textId="77777777" w:rsidR="006D7F86" w:rsidRPr="000036D9" w:rsidRDefault="006D7F86"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Konec podpory přepínače ze strany výrobce</w:t>
            </w:r>
          </w:p>
        </w:tc>
        <w:tc>
          <w:tcPr>
            <w:tcW w:w="4239" w:type="dxa"/>
            <w:tcBorders>
              <w:top w:val="nil"/>
              <w:left w:val="nil"/>
              <w:bottom w:val="single" w:sz="4" w:space="0" w:color="auto"/>
              <w:right w:val="single" w:sz="4" w:space="0" w:color="auto"/>
            </w:tcBorders>
            <w:shd w:val="clear" w:color="auto" w:fill="auto"/>
            <w:hideMark/>
          </w:tcPr>
          <w:p w14:paraId="4E4E5789" w14:textId="77777777" w:rsidR="006D7F86" w:rsidRPr="000036D9" w:rsidRDefault="006D7F86"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buď nesmí mít stanovenu hodnotu </w:t>
            </w:r>
            <w:proofErr w:type="gramStart"/>
            <w:r w:rsidRPr="000036D9">
              <w:rPr>
                <w:rFonts w:ascii="Calibri" w:eastAsia="Times New Roman" w:hAnsi="Calibri" w:cs="Times New Roman"/>
                <w:color w:val="000000"/>
                <w:sz w:val="20"/>
                <w:szCs w:val="20"/>
                <w:lang w:val="cs-CZ" w:eastAsia="cs-CZ"/>
              </w:rPr>
              <w:t>End-</w:t>
            </w:r>
            <w:proofErr w:type="spellStart"/>
            <w:r w:rsidRPr="000036D9">
              <w:rPr>
                <w:rFonts w:ascii="Calibri" w:eastAsia="Times New Roman" w:hAnsi="Calibri" w:cs="Times New Roman"/>
                <w:color w:val="000000"/>
                <w:sz w:val="20"/>
                <w:szCs w:val="20"/>
                <w:lang w:val="cs-CZ" w:eastAsia="cs-CZ"/>
              </w:rPr>
              <w:t>Of</w:t>
            </w:r>
            <w:proofErr w:type="spellEnd"/>
            <w:r w:rsidRPr="000036D9">
              <w:rPr>
                <w:rFonts w:ascii="Calibri" w:eastAsia="Times New Roman" w:hAnsi="Calibri" w:cs="Times New Roman"/>
                <w:color w:val="000000"/>
                <w:sz w:val="20"/>
                <w:szCs w:val="20"/>
                <w:lang w:val="cs-CZ" w:eastAsia="cs-CZ"/>
              </w:rPr>
              <w:t>-Support nebo</w:t>
            </w:r>
            <w:proofErr w:type="gramEnd"/>
            <w:r w:rsidRPr="000036D9">
              <w:rPr>
                <w:rFonts w:ascii="Calibri" w:eastAsia="Times New Roman" w:hAnsi="Calibri" w:cs="Times New Roman"/>
                <w:color w:val="000000"/>
                <w:sz w:val="20"/>
                <w:szCs w:val="20"/>
                <w:lang w:val="cs-CZ" w:eastAsia="cs-CZ"/>
              </w:rPr>
              <w:t xml:space="preserve"> tato hodnota nesmí nastat dříve jak za 8 let od zahájení zadávacího řízení</w:t>
            </w:r>
          </w:p>
        </w:tc>
        <w:tc>
          <w:tcPr>
            <w:tcW w:w="3646" w:type="dxa"/>
            <w:tcBorders>
              <w:top w:val="nil"/>
              <w:left w:val="nil"/>
              <w:bottom w:val="single" w:sz="4" w:space="0" w:color="auto"/>
              <w:right w:val="single" w:sz="4" w:space="0" w:color="auto"/>
            </w:tcBorders>
            <w:shd w:val="clear" w:color="auto" w:fill="auto"/>
            <w:hideMark/>
          </w:tcPr>
          <w:p w14:paraId="2E80FB30" w14:textId="77777777" w:rsidR="006D7F86" w:rsidRPr="000036D9" w:rsidRDefault="006D7F86"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5F5548" w14:paraId="05226562"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06043369"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Portace</w:t>
            </w:r>
            <w:proofErr w:type="spellEnd"/>
          </w:p>
        </w:tc>
        <w:tc>
          <w:tcPr>
            <w:tcW w:w="4239" w:type="dxa"/>
            <w:tcBorders>
              <w:top w:val="nil"/>
              <w:left w:val="nil"/>
              <w:bottom w:val="single" w:sz="4" w:space="0" w:color="auto"/>
              <w:right w:val="single" w:sz="4" w:space="0" w:color="auto"/>
            </w:tcBorders>
            <w:shd w:val="clear" w:color="000000" w:fill="BFBFBF"/>
            <w:hideMark/>
          </w:tcPr>
          <w:p w14:paraId="6A34E875"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46" w:type="dxa"/>
            <w:tcBorders>
              <w:top w:val="nil"/>
              <w:left w:val="nil"/>
              <w:bottom w:val="single" w:sz="4" w:space="0" w:color="auto"/>
              <w:right w:val="single" w:sz="4" w:space="0" w:color="auto"/>
            </w:tcBorders>
            <w:shd w:val="clear" w:color="000000" w:fill="BFBFBF"/>
            <w:hideMark/>
          </w:tcPr>
          <w:p w14:paraId="0AC6BBE1"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440A42" w14:paraId="09A97096"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13980E63" w14:textId="3B95D916"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Portace</w:t>
            </w:r>
            <w:proofErr w:type="spellEnd"/>
            <w:r w:rsidRPr="005F5548">
              <w:rPr>
                <w:rFonts w:ascii="Calibri" w:eastAsia="Times New Roman" w:hAnsi="Calibri" w:cs="Times New Roman"/>
                <w:color w:val="000000"/>
                <w:sz w:val="20"/>
                <w:szCs w:val="20"/>
                <w:lang w:val="cs-CZ" w:eastAsia="cs-CZ"/>
              </w:rPr>
              <w:t xml:space="preserve"> </w:t>
            </w:r>
            <w:r>
              <w:rPr>
                <w:rFonts w:ascii="Calibri" w:eastAsia="Times New Roman" w:hAnsi="Calibri" w:cs="Times New Roman"/>
                <w:color w:val="000000"/>
                <w:sz w:val="20"/>
                <w:szCs w:val="20"/>
                <w:lang w:val="cs-CZ" w:eastAsia="cs-CZ"/>
              </w:rPr>
              <w:t xml:space="preserve">směrem </w:t>
            </w:r>
            <w:r w:rsidRPr="005F5548">
              <w:rPr>
                <w:rFonts w:ascii="Calibri" w:eastAsia="Times New Roman" w:hAnsi="Calibri" w:cs="Times New Roman"/>
                <w:color w:val="000000"/>
                <w:sz w:val="20"/>
                <w:szCs w:val="20"/>
                <w:lang w:val="cs-CZ" w:eastAsia="cs-CZ"/>
              </w:rPr>
              <w:t>na CAMPUS CORE</w:t>
            </w:r>
          </w:p>
        </w:tc>
        <w:tc>
          <w:tcPr>
            <w:tcW w:w="4239" w:type="dxa"/>
            <w:tcBorders>
              <w:top w:val="nil"/>
              <w:left w:val="nil"/>
              <w:bottom w:val="single" w:sz="4" w:space="0" w:color="auto"/>
              <w:right w:val="single" w:sz="4" w:space="0" w:color="auto"/>
            </w:tcBorders>
            <w:shd w:val="clear" w:color="auto" w:fill="auto"/>
            <w:hideMark/>
          </w:tcPr>
          <w:p w14:paraId="4B6C9EC4" w14:textId="6F9F1FC4" w:rsidR="005F5548" w:rsidRPr="005F5548" w:rsidRDefault="005F5548" w:rsidP="00083F13">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Každý DC CORE přepínač musí mít zajištěno připojení minimálně </w:t>
            </w:r>
            <w:r w:rsidR="00083F13">
              <w:rPr>
                <w:rFonts w:ascii="Calibri" w:eastAsia="Times New Roman" w:hAnsi="Calibri" w:cs="Times New Roman"/>
                <w:color w:val="000000"/>
                <w:sz w:val="20"/>
                <w:szCs w:val="20"/>
                <w:lang w:val="cs-CZ" w:eastAsia="cs-CZ"/>
              </w:rPr>
              <w:t xml:space="preserve">o kapacitě </w:t>
            </w:r>
            <w:r w:rsidRPr="005F5548">
              <w:rPr>
                <w:rFonts w:ascii="Calibri" w:eastAsia="Times New Roman" w:hAnsi="Calibri" w:cs="Times New Roman"/>
                <w:color w:val="000000"/>
                <w:sz w:val="20"/>
                <w:szCs w:val="20"/>
                <w:lang w:val="cs-CZ" w:eastAsia="cs-CZ"/>
              </w:rPr>
              <w:t>2x 40Gbit/s na CAMPUS CORE.</w:t>
            </w:r>
            <w:r w:rsidRPr="005F5548">
              <w:rPr>
                <w:rFonts w:ascii="Calibri" w:eastAsia="Times New Roman" w:hAnsi="Calibri" w:cs="Times New Roman"/>
                <w:color w:val="000000"/>
                <w:sz w:val="20"/>
                <w:szCs w:val="20"/>
                <w:lang w:val="cs-CZ" w:eastAsia="cs-CZ"/>
              </w:rPr>
              <w:br/>
            </w:r>
            <w:r w:rsidRPr="005F5548">
              <w:rPr>
                <w:rFonts w:ascii="Calibri" w:eastAsia="Times New Roman" w:hAnsi="Calibri" w:cs="Times New Roman"/>
                <w:color w:val="000000"/>
                <w:sz w:val="20"/>
                <w:szCs w:val="20"/>
                <w:lang w:val="cs-CZ" w:eastAsia="cs-CZ"/>
              </w:rPr>
              <w:br/>
              <w:t xml:space="preserve">Všechny porty použité pro propojení </w:t>
            </w:r>
            <w:r w:rsidR="00083F13">
              <w:rPr>
                <w:rFonts w:ascii="Calibri" w:eastAsia="Times New Roman" w:hAnsi="Calibri" w:cs="Times New Roman"/>
                <w:color w:val="000000"/>
                <w:sz w:val="20"/>
                <w:szCs w:val="20"/>
                <w:lang w:val="cs-CZ" w:eastAsia="cs-CZ"/>
              </w:rPr>
              <w:t xml:space="preserve">směrem </w:t>
            </w:r>
            <w:r w:rsidRPr="005F5548">
              <w:rPr>
                <w:rFonts w:ascii="Calibri" w:eastAsia="Times New Roman" w:hAnsi="Calibri" w:cs="Times New Roman"/>
                <w:color w:val="000000"/>
                <w:sz w:val="20"/>
                <w:szCs w:val="20"/>
                <w:lang w:val="cs-CZ" w:eastAsia="cs-CZ"/>
              </w:rPr>
              <w:t>na CAMPUS CORE musí být řešeny jako 40/100G QSFP+/QSFP28 s ohledem na budoucí rozšiřitelnost.</w:t>
            </w:r>
          </w:p>
        </w:tc>
        <w:tc>
          <w:tcPr>
            <w:tcW w:w="3646" w:type="dxa"/>
            <w:tcBorders>
              <w:top w:val="nil"/>
              <w:left w:val="nil"/>
              <w:bottom w:val="single" w:sz="4" w:space="0" w:color="auto"/>
              <w:right w:val="single" w:sz="4" w:space="0" w:color="auto"/>
            </w:tcBorders>
            <w:shd w:val="clear" w:color="auto" w:fill="auto"/>
            <w:hideMark/>
          </w:tcPr>
          <w:p w14:paraId="2113A4E4"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440A42" w14:paraId="58F4A8F7"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4450CEF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Portace</w:t>
            </w:r>
            <w:proofErr w:type="spellEnd"/>
            <w:r w:rsidRPr="005F5548">
              <w:rPr>
                <w:rFonts w:ascii="Calibri" w:eastAsia="Times New Roman" w:hAnsi="Calibri" w:cs="Times New Roman"/>
                <w:color w:val="000000"/>
                <w:sz w:val="20"/>
                <w:szCs w:val="20"/>
                <w:lang w:val="cs-CZ" w:eastAsia="cs-CZ"/>
              </w:rPr>
              <w:t xml:space="preserve"> směrem k </w:t>
            </w:r>
            <w:proofErr w:type="gramStart"/>
            <w:r w:rsidRPr="005F5548">
              <w:rPr>
                <w:rFonts w:ascii="Calibri" w:eastAsia="Times New Roman" w:hAnsi="Calibri" w:cs="Times New Roman"/>
                <w:color w:val="000000"/>
                <w:sz w:val="20"/>
                <w:szCs w:val="20"/>
                <w:lang w:val="cs-CZ" w:eastAsia="cs-CZ"/>
              </w:rPr>
              <w:t>DC</w:t>
            </w:r>
            <w:proofErr w:type="gramEnd"/>
            <w:r w:rsidRPr="005F5548">
              <w:rPr>
                <w:rFonts w:ascii="Calibri" w:eastAsia="Times New Roman" w:hAnsi="Calibri" w:cs="Times New Roman"/>
                <w:color w:val="000000"/>
                <w:sz w:val="20"/>
                <w:szCs w:val="20"/>
                <w:lang w:val="cs-CZ" w:eastAsia="cs-CZ"/>
              </w:rPr>
              <w:t xml:space="preserve"> ACCESS vrstvě</w:t>
            </w:r>
          </w:p>
        </w:tc>
        <w:tc>
          <w:tcPr>
            <w:tcW w:w="4239" w:type="dxa"/>
            <w:tcBorders>
              <w:top w:val="nil"/>
              <w:left w:val="nil"/>
              <w:bottom w:val="single" w:sz="4" w:space="0" w:color="auto"/>
              <w:right w:val="single" w:sz="4" w:space="0" w:color="auto"/>
            </w:tcBorders>
            <w:shd w:val="clear" w:color="auto" w:fill="auto"/>
            <w:hideMark/>
          </w:tcPr>
          <w:p w14:paraId="6B215EA1" w14:textId="1EB9FC7A" w:rsidR="005F5548" w:rsidRPr="005F5548" w:rsidRDefault="005F5548" w:rsidP="00083F13">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Všechny porty použité pro </w:t>
            </w:r>
            <w:r w:rsidR="00083F13">
              <w:rPr>
                <w:rFonts w:ascii="Calibri" w:eastAsia="Times New Roman" w:hAnsi="Calibri" w:cs="Times New Roman"/>
                <w:color w:val="000000"/>
                <w:sz w:val="20"/>
                <w:szCs w:val="20"/>
                <w:lang w:val="cs-CZ" w:eastAsia="cs-CZ"/>
              </w:rPr>
              <w:t>DC ACCESS</w:t>
            </w:r>
            <w:r w:rsidRPr="005F5548">
              <w:rPr>
                <w:rFonts w:ascii="Calibri" w:eastAsia="Times New Roman" w:hAnsi="Calibri" w:cs="Times New Roman"/>
                <w:color w:val="000000"/>
                <w:sz w:val="20"/>
                <w:szCs w:val="20"/>
                <w:lang w:val="cs-CZ" w:eastAsia="cs-CZ"/>
              </w:rPr>
              <w:t xml:space="preserve"> musí být řešeny jako 40/100G QSFP+/QSFP28 s ohledem na budoucí rozšiřitelnost.</w:t>
            </w:r>
            <w:r w:rsidRPr="005F5548">
              <w:rPr>
                <w:rFonts w:ascii="Calibri" w:eastAsia="Times New Roman" w:hAnsi="Calibri" w:cs="Times New Roman"/>
                <w:color w:val="000000"/>
                <w:sz w:val="20"/>
                <w:szCs w:val="20"/>
                <w:lang w:val="cs-CZ" w:eastAsia="cs-CZ"/>
              </w:rPr>
              <w:br/>
            </w:r>
            <w:r w:rsidRPr="005F5548">
              <w:rPr>
                <w:rFonts w:ascii="Calibri" w:eastAsia="Times New Roman" w:hAnsi="Calibri" w:cs="Times New Roman"/>
                <w:color w:val="000000"/>
                <w:sz w:val="20"/>
                <w:szCs w:val="20"/>
                <w:lang w:val="cs-CZ" w:eastAsia="cs-CZ"/>
              </w:rPr>
              <w:br/>
              <w:t xml:space="preserve">Obecně platí, že připojení DC ACCESS vrstvy na DC </w:t>
            </w:r>
            <w:r w:rsidRPr="005F5548">
              <w:rPr>
                <w:rFonts w:ascii="Calibri" w:eastAsia="Times New Roman" w:hAnsi="Calibri" w:cs="Times New Roman"/>
                <w:color w:val="000000"/>
                <w:sz w:val="20"/>
                <w:szCs w:val="20"/>
                <w:lang w:val="cs-CZ" w:eastAsia="cs-CZ"/>
              </w:rPr>
              <w:lastRenderedPageBreak/>
              <w:t xml:space="preserve">CORE musí být zajištěno minimálně tak, že každý DC ACCESS přepínač bude mít zajištěnu minimálně konektivitu </w:t>
            </w:r>
            <w:proofErr w:type="spellStart"/>
            <w:r w:rsidRPr="005F5548">
              <w:rPr>
                <w:rFonts w:ascii="Calibri" w:eastAsia="Times New Roman" w:hAnsi="Calibri" w:cs="Times New Roman"/>
                <w:color w:val="000000"/>
                <w:sz w:val="20"/>
                <w:szCs w:val="20"/>
                <w:lang w:val="cs-CZ" w:eastAsia="cs-CZ"/>
              </w:rPr>
              <w:t>ethernet</w:t>
            </w:r>
            <w:proofErr w:type="spellEnd"/>
            <w:r w:rsidRPr="005F5548">
              <w:rPr>
                <w:rFonts w:ascii="Calibri" w:eastAsia="Times New Roman" w:hAnsi="Calibri" w:cs="Times New Roman"/>
                <w:color w:val="000000"/>
                <w:sz w:val="20"/>
                <w:szCs w:val="20"/>
                <w:lang w:val="cs-CZ" w:eastAsia="cs-CZ"/>
              </w:rPr>
              <w:t xml:space="preserve"> o kapacitě 40 </w:t>
            </w:r>
            <w:proofErr w:type="spellStart"/>
            <w:r w:rsidRPr="005F5548">
              <w:rPr>
                <w:rFonts w:ascii="Calibri" w:eastAsia="Times New Roman" w:hAnsi="Calibri" w:cs="Times New Roman"/>
                <w:color w:val="000000"/>
                <w:sz w:val="20"/>
                <w:szCs w:val="20"/>
                <w:lang w:val="cs-CZ" w:eastAsia="cs-CZ"/>
              </w:rPr>
              <w:t>Gbit</w:t>
            </w:r>
            <w:proofErr w:type="spellEnd"/>
            <w:r w:rsidRPr="005F5548">
              <w:rPr>
                <w:rFonts w:ascii="Calibri" w:eastAsia="Times New Roman" w:hAnsi="Calibri" w:cs="Times New Roman"/>
                <w:color w:val="000000"/>
                <w:sz w:val="20"/>
                <w:szCs w:val="20"/>
                <w:lang w:val="cs-CZ" w:eastAsia="cs-CZ"/>
              </w:rPr>
              <w:t>/s (v</w:t>
            </w:r>
            <w:r>
              <w:rPr>
                <w:rFonts w:ascii="Calibri" w:eastAsia="Times New Roman" w:hAnsi="Calibri" w:cs="Times New Roman"/>
                <w:color w:val="000000"/>
                <w:sz w:val="20"/>
                <w:szCs w:val="20"/>
                <w:lang w:val="cs-CZ" w:eastAsia="cs-CZ"/>
              </w:rPr>
              <w:t> </w:t>
            </w:r>
            <w:r w:rsidRPr="005F5548">
              <w:rPr>
                <w:rFonts w:ascii="Calibri" w:eastAsia="Times New Roman" w:hAnsi="Calibri" w:cs="Times New Roman"/>
                <w:color w:val="000000"/>
                <w:sz w:val="20"/>
                <w:szCs w:val="20"/>
                <w:lang w:val="cs-CZ" w:eastAsia="cs-CZ"/>
              </w:rPr>
              <w:t xml:space="preserve">případě modulárního </w:t>
            </w:r>
            <w:proofErr w:type="spellStart"/>
            <w:r w:rsidRPr="005F5548">
              <w:rPr>
                <w:rFonts w:ascii="Calibri" w:eastAsia="Times New Roman" w:hAnsi="Calibri" w:cs="Times New Roman"/>
                <w:color w:val="000000"/>
                <w:sz w:val="20"/>
                <w:szCs w:val="20"/>
                <w:lang w:val="cs-CZ" w:eastAsia="cs-CZ"/>
              </w:rPr>
              <w:t>šasí</w:t>
            </w:r>
            <w:proofErr w:type="spellEnd"/>
            <w:r w:rsidRPr="005F5548">
              <w:rPr>
                <w:rFonts w:ascii="Calibri" w:eastAsia="Times New Roman" w:hAnsi="Calibri" w:cs="Times New Roman"/>
                <w:color w:val="000000"/>
                <w:sz w:val="20"/>
                <w:szCs w:val="20"/>
                <w:lang w:val="cs-CZ" w:eastAsia="cs-CZ"/>
              </w:rPr>
              <w:t xml:space="preserve"> musí být tato hodnota splněna pro každou link</w:t>
            </w:r>
            <w:r>
              <w:rPr>
                <w:rFonts w:ascii="Calibri" w:eastAsia="Times New Roman" w:hAnsi="Calibri" w:cs="Times New Roman"/>
                <w:color w:val="000000"/>
                <w:sz w:val="20"/>
                <w:szCs w:val="20"/>
                <w:lang w:val="cs-CZ" w:eastAsia="cs-CZ"/>
              </w:rPr>
              <w:t>o</w:t>
            </w:r>
            <w:r w:rsidRPr="005F5548">
              <w:rPr>
                <w:rFonts w:ascii="Calibri" w:eastAsia="Times New Roman" w:hAnsi="Calibri" w:cs="Times New Roman"/>
                <w:color w:val="000000"/>
                <w:sz w:val="20"/>
                <w:szCs w:val="20"/>
                <w:lang w:val="cs-CZ" w:eastAsia="cs-CZ"/>
              </w:rPr>
              <w:t xml:space="preserve">vou kartu s danou </w:t>
            </w:r>
            <w:r w:rsidR="00083F13">
              <w:rPr>
                <w:rFonts w:ascii="Calibri" w:eastAsia="Times New Roman" w:hAnsi="Calibri" w:cs="Times New Roman"/>
                <w:color w:val="000000"/>
                <w:sz w:val="20"/>
                <w:szCs w:val="20"/>
                <w:lang w:val="cs-CZ" w:eastAsia="cs-CZ"/>
              </w:rPr>
              <w:t xml:space="preserve">odpovídající </w:t>
            </w:r>
            <w:proofErr w:type="spellStart"/>
            <w:r w:rsidRPr="005F5548">
              <w:rPr>
                <w:rFonts w:ascii="Calibri" w:eastAsia="Times New Roman" w:hAnsi="Calibri" w:cs="Times New Roman"/>
                <w:color w:val="000000"/>
                <w:sz w:val="20"/>
                <w:szCs w:val="20"/>
                <w:lang w:val="cs-CZ" w:eastAsia="cs-CZ"/>
              </w:rPr>
              <w:t>portací</w:t>
            </w:r>
            <w:proofErr w:type="spellEnd"/>
            <w:r w:rsidR="00083F13">
              <w:rPr>
                <w:rFonts w:ascii="Calibri" w:eastAsia="Times New Roman" w:hAnsi="Calibri" w:cs="Times New Roman"/>
                <w:color w:val="000000"/>
                <w:sz w:val="20"/>
                <w:szCs w:val="20"/>
                <w:lang w:val="cs-CZ" w:eastAsia="cs-CZ"/>
              </w:rPr>
              <w:t xml:space="preserve"> na úrovni propustnosti </w:t>
            </w:r>
            <w:proofErr w:type="spellStart"/>
            <w:r w:rsidRPr="005F5548">
              <w:rPr>
                <w:rFonts w:ascii="Calibri" w:eastAsia="Times New Roman" w:hAnsi="Calibri" w:cs="Times New Roman"/>
                <w:color w:val="000000"/>
                <w:sz w:val="20"/>
                <w:szCs w:val="20"/>
                <w:lang w:val="cs-CZ" w:eastAsia="cs-CZ"/>
              </w:rPr>
              <w:t>backplane</w:t>
            </w:r>
            <w:proofErr w:type="spellEnd"/>
            <w:r w:rsidRPr="005F5548">
              <w:rPr>
                <w:rFonts w:ascii="Calibri" w:eastAsia="Times New Roman" w:hAnsi="Calibri" w:cs="Times New Roman"/>
                <w:color w:val="000000"/>
                <w:sz w:val="20"/>
                <w:szCs w:val="20"/>
                <w:lang w:val="cs-CZ" w:eastAsia="cs-CZ"/>
              </w:rPr>
              <w:t xml:space="preserve"> takového přepínače). Nezbytné je zachování redundance řešení, tedy tak, aby servery v každém z definovaných racků byly prostřednictvím minimálně dvou nezávislých DC ACCESS přepínačů připojeny na dva DC CORE přepínače v dané </w:t>
            </w:r>
            <w:proofErr w:type="spellStart"/>
            <w:r w:rsidRPr="005F5548">
              <w:rPr>
                <w:rFonts w:ascii="Calibri" w:eastAsia="Times New Roman" w:hAnsi="Calibri" w:cs="Times New Roman"/>
                <w:color w:val="000000"/>
                <w:sz w:val="20"/>
                <w:szCs w:val="20"/>
                <w:lang w:val="cs-CZ" w:eastAsia="cs-CZ"/>
              </w:rPr>
              <w:t>serverovně</w:t>
            </w:r>
            <w:proofErr w:type="spellEnd"/>
            <w:r w:rsidRPr="005F5548">
              <w:rPr>
                <w:rFonts w:ascii="Calibri" w:eastAsia="Times New Roman" w:hAnsi="Calibri" w:cs="Times New Roman"/>
                <w:color w:val="000000"/>
                <w:sz w:val="20"/>
                <w:szCs w:val="20"/>
                <w:lang w:val="cs-CZ" w:eastAsia="cs-CZ"/>
              </w:rPr>
              <w:t>. Způsob realizace tohoto propojení je dána návrhem účastníka.</w:t>
            </w:r>
            <w:r w:rsidRPr="005F5548">
              <w:rPr>
                <w:rFonts w:ascii="Calibri" w:eastAsia="Times New Roman" w:hAnsi="Calibri" w:cs="Times New Roman"/>
                <w:color w:val="000000"/>
                <w:sz w:val="20"/>
                <w:szCs w:val="20"/>
                <w:lang w:val="cs-CZ" w:eastAsia="cs-CZ"/>
              </w:rPr>
              <w:br/>
            </w:r>
            <w:r w:rsidRPr="005F5548">
              <w:rPr>
                <w:rFonts w:ascii="Calibri" w:eastAsia="Times New Roman" w:hAnsi="Calibri" w:cs="Times New Roman"/>
                <w:color w:val="000000"/>
                <w:sz w:val="20"/>
                <w:szCs w:val="20"/>
                <w:lang w:val="cs-CZ" w:eastAsia="cs-CZ"/>
              </w:rPr>
              <w:br/>
              <w:t>Dále je nezbytné ponechat minimálně 15% portů 40/100G QSFP+/QSFP28 volných pro budoucí rozš</w:t>
            </w:r>
            <w:r>
              <w:rPr>
                <w:rFonts w:ascii="Calibri" w:eastAsia="Times New Roman" w:hAnsi="Calibri" w:cs="Times New Roman"/>
                <w:color w:val="000000"/>
                <w:sz w:val="20"/>
                <w:szCs w:val="20"/>
                <w:lang w:val="cs-CZ" w:eastAsia="cs-CZ"/>
              </w:rPr>
              <w:t>i</w:t>
            </w:r>
            <w:r w:rsidRPr="005F5548">
              <w:rPr>
                <w:rFonts w:ascii="Calibri" w:eastAsia="Times New Roman" w:hAnsi="Calibri" w:cs="Times New Roman"/>
                <w:color w:val="000000"/>
                <w:sz w:val="20"/>
                <w:szCs w:val="20"/>
                <w:lang w:val="cs-CZ" w:eastAsia="cs-CZ"/>
              </w:rPr>
              <w:t>řování</w:t>
            </w:r>
          </w:p>
        </w:tc>
        <w:tc>
          <w:tcPr>
            <w:tcW w:w="3646" w:type="dxa"/>
            <w:tcBorders>
              <w:top w:val="nil"/>
              <w:left w:val="nil"/>
              <w:bottom w:val="single" w:sz="4" w:space="0" w:color="auto"/>
              <w:right w:val="single" w:sz="4" w:space="0" w:color="auto"/>
            </w:tcBorders>
            <w:shd w:val="clear" w:color="auto" w:fill="auto"/>
            <w:hideMark/>
          </w:tcPr>
          <w:p w14:paraId="7A383275"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lastRenderedPageBreak/>
              <w:t> </w:t>
            </w:r>
          </w:p>
        </w:tc>
      </w:tr>
      <w:tr w:rsidR="005F5548" w:rsidRPr="00440A42" w14:paraId="02BFF9B4"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3D02EC5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lastRenderedPageBreak/>
              <w:t>Stackování</w:t>
            </w:r>
            <w:proofErr w:type="spellEnd"/>
          </w:p>
        </w:tc>
        <w:tc>
          <w:tcPr>
            <w:tcW w:w="4239" w:type="dxa"/>
            <w:tcBorders>
              <w:top w:val="nil"/>
              <w:left w:val="nil"/>
              <w:bottom w:val="single" w:sz="4" w:space="0" w:color="auto"/>
              <w:right w:val="single" w:sz="4" w:space="0" w:color="auto"/>
            </w:tcBorders>
            <w:shd w:val="clear" w:color="auto" w:fill="auto"/>
            <w:hideMark/>
          </w:tcPr>
          <w:p w14:paraId="34309813" w14:textId="4E6DCEAA" w:rsidR="005F5548" w:rsidRPr="005F5548" w:rsidRDefault="005F5548" w:rsidP="00CE6A5E">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Stackování</w:t>
            </w:r>
            <w:proofErr w:type="spellEnd"/>
            <w:r w:rsidRPr="005F5548">
              <w:rPr>
                <w:rFonts w:ascii="Calibri" w:eastAsia="Times New Roman" w:hAnsi="Calibri" w:cs="Times New Roman"/>
                <w:color w:val="000000"/>
                <w:sz w:val="20"/>
                <w:szCs w:val="20"/>
                <w:lang w:val="cs-CZ" w:eastAsia="cs-CZ"/>
              </w:rPr>
              <w:t xml:space="preserve"> či jiná technologie umožňující vytvoření </w:t>
            </w:r>
            <w:r w:rsidR="00CE6A5E">
              <w:rPr>
                <w:rFonts w:ascii="Calibri" w:eastAsia="Times New Roman" w:hAnsi="Calibri" w:cs="Times New Roman"/>
                <w:color w:val="000000"/>
                <w:sz w:val="20"/>
                <w:szCs w:val="20"/>
                <w:lang w:val="cs-CZ" w:eastAsia="cs-CZ"/>
              </w:rPr>
              <w:t>„</w:t>
            </w:r>
            <w:r w:rsidRPr="005F5548">
              <w:rPr>
                <w:rFonts w:ascii="Calibri" w:eastAsia="Times New Roman" w:hAnsi="Calibri" w:cs="Times New Roman"/>
                <w:color w:val="000000"/>
                <w:sz w:val="20"/>
                <w:szCs w:val="20"/>
                <w:lang w:val="cs-CZ" w:eastAsia="cs-CZ"/>
              </w:rPr>
              <w:t xml:space="preserve">virtuálního </w:t>
            </w:r>
            <w:r w:rsidR="008144BB">
              <w:rPr>
                <w:rFonts w:ascii="Calibri" w:eastAsia="Times New Roman" w:hAnsi="Calibri" w:cs="Times New Roman"/>
                <w:color w:val="000000"/>
                <w:sz w:val="20"/>
                <w:szCs w:val="20"/>
                <w:lang w:val="cs-CZ" w:eastAsia="cs-CZ"/>
              </w:rPr>
              <w:t xml:space="preserve">páteřního </w:t>
            </w:r>
            <w:r w:rsidRPr="005F5548">
              <w:rPr>
                <w:rFonts w:ascii="Calibri" w:eastAsia="Times New Roman" w:hAnsi="Calibri" w:cs="Times New Roman"/>
                <w:color w:val="000000"/>
                <w:sz w:val="20"/>
                <w:szCs w:val="20"/>
                <w:lang w:val="cs-CZ" w:eastAsia="cs-CZ"/>
              </w:rPr>
              <w:t>zařízení</w:t>
            </w:r>
            <w:r w:rsidR="00CE6A5E">
              <w:rPr>
                <w:rFonts w:ascii="Calibri" w:eastAsia="Times New Roman" w:hAnsi="Calibri" w:cs="Times New Roman"/>
                <w:color w:val="000000"/>
                <w:sz w:val="20"/>
                <w:szCs w:val="20"/>
                <w:lang w:val="cs-CZ" w:eastAsia="cs-CZ"/>
              </w:rPr>
              <w:t>“</w:t>
            </w:r>
            <w:r w:rsidRPr="005F5548">
              <w:rPr>
                <w:rFonts w:ascii="Calibri" w:eastAsia="Times New Roman" w:hAnsi="Calibri" w:cs="Times New Roman"/>
                <w:color w:val="000000"/>
                <w:sz w:val="20"/>
                <w:szCs w:val="20"/>
                <w:lang w:val="cs-CZ" w:eastAsia="cs-CZ"/>
              </w:rPr>
              <w:t xml:space="preserve"> z až </w:t>
            </w:r>
            <w:r w:rsidR="008144BB">
              <w:rPr>
                <w:rFonts w:ascii="Calibri" w:eastAsia="Times New Roman" w:hAnsi="Calibri" w:cs="Times New Roman"/>
                <w:color w:val="000000"/>
                <w:sz w:val="20"/>
                <w:szCs w:val="20"/>
                <w:lang w:val="cs-CZ" w:eastAsia="cs-CZ"/>
              </w:rPr>
              <w:t>2</w:t>
            </w:r>
            <w:r w:rsidR="008144BB" w:rsidRPr="005F5548">
              <w:rPr>
                <w:rFonts w:ascii="Calibri" w:eastAsia="Times New Roman" w:hAnsi="Calibri" w:cs="Times New Roman"/>
                <w:color w:val="000000"/>
                <w:sz w:val="20"/>
                <w:szCs w:val="20"/>
                <w:lang w:val="cs-CZ" w:eastAsia="cs-CZ"/>
              </w:rPr>
              <w:t xml:space="preserve"> </w:t>
            </w:r>
            <w:r w:rsidRPr="005F5548">
              <w:rPr>
                <w:rFonts w:ascii="Calibri" w:eastAsia="Times New Roman" w:hAnsi="Calibri" w:cs="Times New Roman"/>
                <w:color w:val="000000"/>
                <w:sz w:val="20"/>
                <w:szCs w:val="20"/>
                <w:lang w:val="cs-CZ" w:eastAsia="cs-CZ"/>
              </w:rPr>
              <w:t>přepínačů stejného typu</w:t>
            </w:r>
          </w:p>
        </w:tc>
        <w:tc>
          <w:tcPr>
            <w:tcW w:w="3646" w:type="dxa"/>
            <w:tcBorders>
              <w:top w:val="nil"/>
              <w:left w:val="nil"/>
              <w:bottom w:val="single" w:sz="4" w:space="0" w:color="auto"/>
              <w:right w:val="single" w:sz="4" w:space="0" w:color="auto"/>
            </w:tcBorders>
            <w:shd w:val="clear" w:color="auto" w:fill="auto"/>
            <w:hideMark/>
          </w:tcPr>
          <w:p w14:paraId="4746D0A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CE6A5E" w14:paraId="51FA53C2"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19DB301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Výkon přepínače</w:t>
            </w:r>
          </w:p>
        </w:tc>
        <w:tc>
          <w:tcPr>
            <w:tcW w:w="4239" w:type="dxa"/>
            <w:tcBorders>
              <w:top w:val="nil"/>
              <w:left w:val="nil"/>
              <w:bottom w:val="single" w:sz="4" w:space="0" w:color="auto"/>
              <w:right w:val="single" w:sz="4" w:space="0" w:color="auto"/>
            </w:tcBorders>
            <w:shd w:val="clear" w:color="000000" w:fill="BFBFBF"/>
            <w:hideMark/>
          </w:tcPr>
          <w:p w14:paraId="08D13AC1"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46" w:type="dxa"/>
            <w:tcBorders>
              <w:top w:val="nil"/>
              <w:left w:val="nil"/>
              <w:bottom w:val="single" w:sz="4" w:space="0" w:color="auto"/>
              <w:right w:val="single" w:sz="4" w:space="0" w:color="auto"/>
            </w:tcBorders>
            <w:shd w:val="clear" w:color="000000" w:fill="BFBFBF"/>
            <w:hideMark/>
          </w:tcPr>
          <w:p w14:paraId="5DC7B868"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440A42" w14:paraId="1DA20A49"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0B6C1B7C"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Výkon přepínače</w:t>
            </w:r>
          </w:p>
        </w:tc>
        <w:tc>
          <w:tcPr>
            <w:tcW w:w="4239" w:type="dxa"/>
            <w:tcBorders>
              <w:top w:val="nil"/>
              <w:left w:val="nil"/>
              <w:bottom w:val="single" w:sz="4" w:space="0" w:color="auto"/>
              <w:right w:val="single" w:sz="4" w:space="0" w:color="auto"/>
            </w:tcBorders>
            <w:shd w:val="clear" w:color="auto" w:fill="auto"/>
            <w:hideMark/>
          </w:tcPr>
          <w:p w14:paraId="4D672E00" w14:textId="659E3476" w:rsidR="005F5548" w:rsidRPr="005F5548" w:rsidRDefault="005F5548" w:rsidP="005C7AAD">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Všechny porty neblokované</w:t>
            </w:r>
            <w:r w:rsidRPr="005F5548">
              <w:rPr>
                <w:rFonts w:ascii="Calibri" w:eastAsia="Times New Roman" w:hAnsi="Calibri" w:cs="Times New Roman"/>
                <w:color w:val="000000"/>
                <w:sz w:val="20"/>
                <w:szCs w:val="20"/>
                <w:lang w:val="cs-CZ" w:eastAsia="cs-CZ"/>
              </w:rPr>
              <w:br/>
              <w:t xml:space="preserve">Propustnost musí odpovídat </w:t>
            </w:r>
            <w:proofErr w:type="spellStart"/>
            <w:r w:rsidRPr="005F5548">
              <w:rPr>
                <w:rFonts w:ascii="Calibri" w:eastAsia="Times New Roman" w:hAnsi="Calibri" w:cs="Times New Roman"/>
                <w:color w:val="000000"/>
                <w:sz w:val="20"/>
                <w:szCs w:val="20"/>
                <w:lang w:val="cs-CZ" w:eastAsia="cs-CZ"/>
              </w:rPr>
              <w:t>fullduplex</w:t>
            </w:r>
            <w:proofErr w:type="spellEnd"/>
            <w:r w:rsidRPr="005F5548">
              <w:rPr>
                <w:rFonts w:ascii="Calibri" w:eastAsia="Times New Roman" w:hAnsi="Calibri" w:cs="Times New Roman"/>
                <w:color w:val="000000"/>
                <w:sz w:val="20"/>
                <w:szCs w:val="20"/>
                <w:lang w:val="cs-CZ" w:eastAsia="cs-CZ"/>
              </w:rPr>
              <w:t xml:space="preserve"> </w:t>
            </w:r>
            <w:proofErr w:type="spellStart"/>
            <w:r w:rsidRPr="005F5548">
              <w:rPr>
                <w:rFonts w:ascii="Calibri" w:eastAsia="Times New Roman" w:hAnsi="Calibri" w:cs="Times New Roman"/>
                <w:color w:val="000000"/>
                <w:sz w:val="20"/>
                <w:szCs w:val="20"/>
                <w:lang w:val="cs-CZ" w:eastAsia="cs-CZ"/>
              </w:rPr>
              <w:t>wirespeed</w:t>
            </w:r>
            <w:proofErr w:type="spellEnd"/>
            <w:r w:rsidRPr="005F5548">
              <w:rPr>
                <w:rFonts w:ascii="Calibri" w:eastAsia="Times New Roman" w:hAnsi="Calibri" w:cs="Times New Roman"/>
                <w:color w:val="000000"/>
                <w:sz w:val="20"/>
                <w:szCs w:val="20"/>
                <w:lang w:val="cs-CZ" w:eastAsia="cs-CZ"/>
              </w:rPr>
              <w:t xml:space="preserve"> propustnosti na všech portech osazených v přepínači, tedy hodnota odpovídající dvojnásobku součtu kapacity všech portů </w:t>
            </w:r>
          </w:p>
        </w:tc>
        <w:tc>
          <w:tcPr>
            <w:tcW w:w="3646" w:type="dxa"/>
            <w:tcBorders>
              <w:top w:val="nil"/>
              <w:left w:val="nil"/>
              <w:bottom w:val="single" w:sz="4" w:space="0" w:color="auto"/>
              <w:right w:val="single" w:sz="4" w:space="0" w:color="auto"/>
            </w:tcBorders>
            <w:shd w:val="clear" w:color="auto" w:fill="auto"/>
            <w:hideMark/>
          </w:tcPr>
          <w:p w14:paraId="0A5C9A8F"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3AF3428A"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6C715E0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Chlazení</w:t>
            </w:r>
          </w:p>
        </w:tc>
        <w:tc>
          <w:tcPr>
            <w:tcW w:w="4239" w:type="dxa"/>
            <w:tcBorders>
              <w:top w:val="nil"/>
              <w:left w:val="nil"/>
              <w:bottom w:val="single" w:sz="4" w:space="0" w:color="auto"/>
              <w:right w:val="single" w:sz="4" w:space="0" w:color="auto"/>
            </w:tcBorders>
            <w:shd w:val="clear" w:color="000000" w:fill="BFBFBF"/>
            <w:hideMark/>
          </w:tcPr>
          <w:p w14:paraId="5431CFC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46" w:type="dxa"/>
            <w:tcBorders>
              <w:top w:val="nil"/>
              <w:left w:val="nil"/>
              <w:bottom w:val="single" w:sz="4" w:space="0" w:color="auto"/>
              <w:right w:val="single" w:sz="4" w:space="0" w:color="auto"/>
            </w:tcBorders>
            <w:shd w:val="clear" w:color="000000" w:fill="BFBFBF"/>
            <w:hideMark/>
          </w:tcPr>
          <w:p w14:paraId="15FD8C12"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9A25F3" w:rsidRPr="00396FA8" w14:paraId="2A214FE7"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70F4197B" w14:textId="77777777" w:rsidR="009A25F3" w:rsidRPr="000036D9" w:rsidRDefault="009A25F3" w:rsidP="009C352C">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Redundantní ventilátory</w:t>
            </w:r>
          </w:p>
        </w:tc>
        <w:tc>
          <w:tcPr>
            <w:tcW w:w="4239" w:type="dxa"/>
            <w:tcBorders>
              <w:top w:val="nil"/>
              <w:left w:val="nil"/>
              <w:bottom w:val="single" w:sz="4" w:space="0" w:color="auto"/>
              <w:right w:val="single" w:sz="4" w:space="0" w:color="auto"/>
            </w:tcBorders>
            <w:shd w:val="clear" w:color="auto" w:fill="auto"/>
            <w:hideMark/>
          </w:tcPr>
          <w:p w14:paraId="5F826936" w14:textId="5FC22526" w:rsidR="009A25F3" w:rsidRPr="000036D9" w:rsidRDefault="009A25F3" w:rsidP="009C352C">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Všechny ventilátory v přepínači musí být v redundantní konfiguraci a musí být vyměnitelné za chodu (hot-swap</w:t>
            </w:r>
            <w:r>
              <w:rPr>
                <w:rFonts w:ascii="Calibri" w:eastAsia="Times New Roman" w:hAnsi="Calibri" w:cs="Times New Roman"/>
                <w:color w:val="000000"/>
                <w:sz w:val="20"/>
                <w:szCs w:val="20"/>
                <w:lang w:val="cs-CZ" w:eastAsia="cs-CZ"/>
              </w:rPr>
              <w:t>)</w:t>
            </w:r>
          </w:p>
        </w:tc>
        <w:tc>
          <w:tcPr>
            <w:tcW w:w="3646" w:type="dxa"/>
            <w:tcBorders>
              <w:top w:val="nil"/>
              <w:left w:val="nil"/>
              <w:bottom w:val="single" w:sz="4" w:space="0" w:color="auto"/>
              <w:right w:val="single" w:sz="4" w:space="0" w:color="auto"/>
            </w:tcBorders>
            <w:shd w:val="clear" w:color="auto" w:fill="auto"/>
            <w:hideMark/>
          </w:tcPr>
          <w:p w14:paraId="290B1B41" w14:textId="77777777" w:rsidR="009A25F3" w:rsidRPr="000036D9" w:rsidRDefault="009A25F3" w:rsidP="009C352C">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440A42" w14:paraId="2097E23C" w14:textId="77777777" w:rsidTr="009C352C">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5C20538E" w14:textId="77777777" w:rsidR="009A25F3" w:rsidRPr="005F5548" w:rsidRDefault="009A25F3" w:rsidP="009C352C">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Air </w:t>
            </w:r>
            <w:proofErr w:type="spellStart"/>
            <w:r>
              <w:rPr>
                <w:rFonts w:ascii="Calibri" w:eastAsia="Times New Roman" w:hAnsi="Calibri" w:cs="Times New Roman"/>
                <w:color w:val="000000"/>
                <w:sz w:val="20"/>
                <w:szCs w:val="20"/>
                <w:lang w:val="cs-CZ" w:eastAsia="cs-CZ"/>
              </w:rPr>
              <w:t>flow</w:t>
            </w:r>
            <w:proofErr w:type="spellEnd"/>
          </w:p>
        </w:tc>
        <w:tc>
          <w:tcPr>
            <w:tcW w:w="4239" w:type="dxa"/>
            <w:tcBorders>
              <w:top w:val="nil"/>
              <w:left w:val="nil"/>
              <w:bottom w:val="single" w:sz="4" w:space="0" w:color="auto"/>
              <w:right w:val="single" w:sz="4" w:space="0" w:color="auto"/>
            </w:tcBorders>
            <w:shd w:val="clear" w:color="auto" w:fill="auto"/>
            <w:hideMark/>
          </w:tcPr>
          <w:p w14:paraId="5F325B15" w14:textId="77777777" w:rsidR="009A25F3" w:rsidRPr="005F5548" w:rsidRDefault="009A25F3" w:rsidP="009C352C">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Musí být zajištěno </w:t>
            </w:r>
            <w:proofErr w:type="spellStart"/>
            <w:r w:rsidRPr="005F5548">
              <w:rPr>
                <w:rFonts w:ascii="Calibri" w:eastAsia="Times New Roman" w:hAnsi="Calibri" w:cs="Times New Roman"/>
                <w:color w:val="000000"/>
                <w:sz w:val="20"/>
                <w:szCs w:val="20"/>
                <w:lang w:val="cs-CZ" w:eastAsia="cs-CZ"/>
              </w:rPr>
              <w:t>předo</w:t>
            </w:r>
            <w:proofErr w:type="spellEnd"/>
            <w:r w:rsidRPr="005F5548">
              <w:rPr>
                <w:rFonts w:ascii="Calibri" w:eastAsia="Times New Roman" w:hAnsi="Calibri" w:cs="Times New Roman"/>
                <w:color w:val="000000"/>
                <w:sz w:val="20"/>
                <w:szCs w:val="20"/>
                <w:lang w:val="cs-CZ" w:eastAsia="cs-CZ"/>
              </w:rPr>
              <w:t>-zadní chlazení, tedy nasávání přes porty a výfuk přes zdroje.</w:t>
            </w:r>
          </w:p>
        </w:tc>
        <w:tc>
          <w:tcPr>
            <w:tcW w:w="3646" w:type="dxa"/>
            <w:tcBorders>
              <w:top w:val="nil"/>
              <w:left w:val="nil"/>
              <w:bottom w:val="single" w:sz="4" w:space="0" w:color="auto"/>
              <w:right w:val="single" w:sz="4" w:space="0" w:color="auto"/>
            </w:tcBorders>
            <w:shd w:val="clear" w:color="auto" w:fill="auto"/>
            <w:hideMark/>
          </w:tcPr>
          <w:p w14:paraId="29DD0F12" w14:textId="77777777" w:rsidR="009A25F3" w:rsidRPr="005F5548" w:rsidRDefault="009A25F3" w:rsidP="009C352C">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48F23B5C"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728ED70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Napájení přepínače</w:t>
            </w:r>
          </w:p>
        </w:tc>
        <w:tc>
          <w:tcPr>
            <w:tcW w:w="4239" w:type="dxa"/>
            <w:tcBorders>
              <w:top w:val="nil"/>
              <w:left w:val="nil"/>
              <w:bottom w:val="single" w:sz="4" w:space="0" w:color="auto"/>
              <w:right w:val="single" w:sz="4" w:space="0" w:color="auto"/>
            </w:tcBorders>
            <w:shd w:val="clear" w:color="000000" w:fill="BFBFBF"/>
            <w:hideMark/>
          </w:tcPr>
          <w:p w14:paraId="6CDCFBCA"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46" w:type="dxa"/>
            <w:tcBorders>
              <w:top w:val="nil"/>
              <w:left w:val="nil"/>
              <w:bottom w:val="single" w:sz="4" w:space="0" w:color="auto"/>
              <w:right w:val="single" w:sz="4" w:space="0" w:color="auto"/>
            </w:tcBorders>
            <w:shd w:val="clear" w:color="000000" w:fill="BFBFBF"/>
            <w:hideMark/>
          </w:tcPr>
          <w:p w14:paraId="74B46E2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440A42" w14:paraId="7990B97D"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0FDC220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Napájecí zdroje</w:t>
            </w:r>
          </w:p>
        </w:tc>
        <w:tc>
          <w:tcPr>
            <w:tcW w:w="4239" w:type="dxa"/>
            <w:tcBorders>
              <w:top w:val="nil"/>
              <w:left w:val="nil"/>
              <w:bottom w:val="single" w:sz="4" w:space="0" w:color="auto"/>
              <w:right w:val="single" w:sz="4" w:space="0" w:color="auto"/>
            </w:tcBorders>
            <w:shd w:val="clear" w:color="auto" w:fill="auto"/>
            <w:hideMark/>
          </w:tcPr>
          <w:p w14:paraId="0B110AD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w:t>
            </w:r>
            <w:proofErr w:type="gramStart"/>
            <w:r w:rsidRPr="005F5548">
              <w:rPr>
                <w:rFonts w:ascii="Calibri" w:eastAsia="Times New Roman" w:hAnsi="Calibri" w:cs="Times New Roman"/>
                <w:color w:val="000000"/>
                <w:sz w:val="20"/>
                <w:szCs w:val="20"/>
                <w:lang w:val="cs-CZ" w:eastAsia="cs-CZ"/>
              </w:rPr>
              <w:t>musí</w:t>
            </w:r>
            <w:proofErr w:type="gramEnd"/>
            <w:r w:rsidRPr="005F5548">
              <w:rPr>
                <w:rFonts w:ascii="Calibri" w:eastAsia="Times New Roman" w:hAnsi="Calibri" w:cs="Times New Roman"/>
                <w:color w:val="000000"/>
                <w:sz w:val="20"/>
                <w:szCs w:val="20"/>
                <w:lang w:val="cs-CZ" w:eastAsia="cs-CZ"/>
              </w:rPr>
              <w:t xml:space="preserve"> být vybaven dvěma šachtami pro osazení redundantními napájecími zdroji</w:t>
            </w:r>
            <w:r w:rsidRPr="005F5548">
              <w:rPr>
                <w:rFonts w:ascii="Calibri" w:eastAsia="Times New Roman" w:hAnsi="Calibri" w:cs="Times New Roman"/>
                <w:color w:val="000000"/>
                <w:sz w:val="20"/>
                <w:szCs w:val="20"/>
                <w:lang w:val="cs-CZ" w:eastAsia="cs-CZ"/>
              </w:rPr>
              <w:br/>
              <w:t xml:space="preserve">Přepínač </w:t>
            </w:r>
            <w:proofErr w:type="gramStart"/>
            <w:r w:rsidRPr="005F5548">
              <w:rPr>
                <w:rFonts w:ascii="Calibri" w:eastAsia="Times New Roman" w:hAnsi="Calibri" w:cs="Times New Roman"/>
                <w:color w:val="000000"/>
                <w:sz w:val="20"/>
                <w:szCs w:val="20"/>
                <w:lang w:val="cs-CZ" w:eastAsia="cs-CZ"/>
              </w:rPr>
              <w:t>musí</w:t>
            </w:r>
            <w:proofErr w:type="gramEnd"/>
            <w:r w:rsidRPr="005F5548">
              <w:rPr>
                <w:rFonts w:ascii="Calibri" w:eastAsia="Times New Roman" w:hAnsi="Calibri" w:cs="Times New Roman"/>
                <w:color w:val="000000"/>
                <w:sz w:val="20"/>
                <w:szCs w:val="20"/>
                <w:lang w:val="cs-CZ" w:eastAsia="cs-CZ"/>
              </w:rPr>
              <w:t xml:space="preserve"> být osazen oběma napájecími zdroji AC 230 V 50 Hz v době dodání</w:t>
            </w:r>
          </w:p>
        </w:tc>
        <w:tc>
          <w:tcPr>
            <w:tcW w:w="3646" w:type="dxa"/>
            <w:tcBorders>
              <w:top w:val="nil"/>
              <w:left w:val="nil"/>
              <w:bottom w:val="single" w:sz="4" w:space="0" w:color="auto"/>
              <w:right w:val="single" w:sz="4" w:space="0" w:color="auto"/>
            </w:tcBorders>
            <w:shd w:val="clear" w:color="auto" w:fill="auto"/>
            <w:hideMark/>
          </w:tcPr>
          <w:p w14:paraId="27DA3785"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6E429DA4"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4028D7E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Protokoly L2 vrstvy</w:t>
            </w:r>
          </w:p>
        </w:tc>
        <w:tc>
          <w:tcPr>
            <w:tcW w:w="4239" w:type="dxa"/>
            <w:tcBorders>
              <w:top w:val="nil"/>
              <w:left w:val="nil"/>
              <w:bottom w:val="single" w:sz="4" w:space="0" w:color="auto"/>
              <w:right w:val="single" w:sz="4" w:space="0" w:color="auto"/>
            </w:tcBorders>
            <w:shd w:val="clear" w:color="000000" w:fill="BFBFBF"/>
            <w:hideMark/>
          </w:tcPr>
          <w:p w14:paraId="79EEF375"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46" w:type="dxa"/>
            <w:tcBorders>
              <w:top w:val="nil"/>
              <w:left w:val="nil"/>
              <w:bottom w:val="single" w:sz="4" w:space="0" w:color="auto"/>
              <w:right w:val="single" w:sz="4" w:space="0" w:color="auto"/>
            </w:tcBorders>
            <w:shd w:val="clear" w:color="000000" w:fill="BFBFBF"/>
            <w:hideMark/>
          </w:tcPr>
          <w:p w14:paraId="5EFEC118"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440A42" w14:paraId="487908BF"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0CA69A5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VLAN</w:t>
            </w:r>
          </w:p>
        </w:tc>
        <w:tc>
          <w:tcPr>
            <w:tcW w:w="4239" w:type="dxa"/>
            <w:tcBorders>
              <w:top w:val="nil"/>
              <w:left w:val="nil"/>
              <w:bottom w:val="single" w:sz="4" w:space="0" w:color="auto"/>
              <w:right w:val="single" w:sz="4" w:space="0" w:color="auto"/>
            </w:tcBorders>
            <w:shd w:val="clear" w:color="auto" w:fill="auto"/>
            <w:hideMark/>
          </w:tcPr>
          <w:p w14:paraId="6E7A9ABE"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minimálně 3900 aktivních VLAN</w:t>
            </w:r>
          </w:p>
        </w:tc>
        <w:tc>
          <w:tcPr>
            <w:tcW w:w="3646" w:type="dxa"/>
            <w:tcBorders>
              <w:top w:val="nil"/>
              <w:left w:val="nil"/>
              <w:bottom w:val="single" w:sz="4" w:space="0" w:color="auto"/>
              <w:right w:val="single" w:sz="4" w:space="0" w:color="auto"/>
            </w:tcBorders>
            <w:shd w:val="clear" w:color="auto" w:fill="auto"/>
            <w:hideMark/>
          </w:tcPr>
          <w:p w14:paraId="708F674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440A42" w14:paraId="13AEF69A"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66516306"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MAC adresy</w:t>
            </w:r>
          </w:p>
        </w:tc>
        <w:tc>
          <w:tcPr>
            <w:tcW w:w="4239" w:type="dxa"/>
            <w:tcBorders>
              <w:top w:val="nil"/>
              <w:left w:val="nil"/>
              <w:bottom w:val="single" w:sz="4" w:space="0" w:color="auto"/>
              <w:right w:val="single" w:sz="4" w:space="0" w:color="auto"/>
            </w:tcBorders>
            <w:shd w:val="clear" w:color="auto" w:fill="auto"/>
            <w:hideMark/>
          </w:tcPr>
          <w:p w14:paraId="5B50BCA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minimálně 70.000 MAC adres</w:t>
            </w:r>
          </w:p>
        </w:tc>
        <w:tc>
          <w:tcPr>
            <w:tcW w:w="3646" w:type="dxa"/>
            <w:tcBorders>
              <w:top w:val="nil"/>
              <w:left w:val="nil"/>
              <w:bottom w:val="single" w:sz="4" w:space="0" w:color="auto"/>
              <w:right w:val="single" w:sz="4" w:space="0" w:color="auto"/>
            </w:tcBorders>
            <w:shd w:val="clear" w:color="auto" w:fill="auto"/>
            <w:hideMark/>
          </w:tcPr>
          <w:p w14:paraId="4361A2CA"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2A5BE6" w14:paraId="2F1C05B8"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0D2444EC"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Protokol na registraci VLAN</w:t>
            </w:r>
          </w:p>
        </w:tc>
        <w:tc>
          <w:tcPr>
            <w:tcW w:w="4239" w:type="dxa"/>
            <w:tcBorders>
              <w:top w:val="nil"/>
              <w:left w:val="nil"/>
              <w:bottom w:val="single" w:sz="4" w:space="0" w:color="auto"/>
              <w:right w:val="single" w:sz="4" w:space="0" w:color="auto"/>
            </w:tcBorders>
            <w:shd w:val="clear" w:color="auto" w:fill="auto"/>
            <w:hideMark/>
          </w:tcPr>
          <w:p w14:paraId="4374D34C" w14:textId="3DB80D0A"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 protokolu na registraci VLAN, například MVRP, VTP či jiný obdobný</w:t>
            </w:r>
          </w:p>
        </w:tc>
        <w:tc>
          <w:tcPr>
            <w:tcW w:w="3646" w:type="dxa"/>
            <w:tcBorders>
              <w:top w:val="nil"/>
              <w:left w:val="nil"/>
              <w:bottom w:val="single" w:sz="4" w:space="0" w:color="auto"/>
              <w:right w:val="single" w:sz="4" w:space="0" w:color="auto"/>
            </w:tcBorders>
            <w:shd w:val="clear" w:color="auto" w:fill="auto"/>
            <w:hideMark/>
          </w:tcPr>
          <w:p w14:paraId="73DAE1F9"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440A42" w14:paraId="2C281A78"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5283D9E6" w14:textId="77777777" w:rsidR="005F5548" w:rsidRPr="005F5548" w:rsidRDefault="005F5548" w:rsidP="00083F13">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Zjišťování informací o přímo připojených zařízeních</w:t>
            </w:r>
          </w:p>
        </w:tc>
        <w:tc>
          <w:tcPr>
            <w:tcW w:w="4239" w:type="dxa"/>
            <w:tcBorders>
              <w:top w:val="nil"/>
              <w:left w:val="nil"/>
              <w:bottom w:val="single" w:sz="4" w:space="0" w:color="auto"/>
              <w:right w:val="single" w:sz="4" w:space="0" w:color="auto"/>
            </w:tcBorders>
            <w:shd w:val="clear" w:color="auto" w:fill="auto"/>
            <w:hideMark/>
          </w:tcPr>
          <w:p w14:paraId="274B2007" w14:textId="77777777" w:rsidR="005F5548" w:rsidRPr="005F5548" w:rsidRDefault="005F5548" w:rsidP="00083F13">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zjišťování informací o přímo připojených zařízeních prostřednictvím protokolů LLDP nebo CDP</w:t>
            </w:r>
          </w:p>
        </w:tc>
        <w:tc>
          <w:tcPr>
            <w:tcW w:w="3646" w:type="dxa"/>
            <w:tcBorders>
              <w:top w:val="nil"/>
              <w:left w:val="nil"/>
              <w:bottom w:val="single" w:sz="4" w:space="0" w:color="auto"/>
              <w:right w:val="single" w:sz="4" w:space="0" w:color="auto"/>
            </w:tcBorders>
            <w:shd w:val="clear" w:color="auto" w:fill="auto"/>
            <w:hideMark/>
          </w:tcPr>
          <w:p w14:paraId="08186D5C" w14:textId="77777777" w:rsidR="005F5548" w:rsidRPr="005F5548" w:rsidRDefault="005F5548" w:rsidP="00083F13">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CE6A5E" w14:paraId="21F10AFB"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198C425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Jumbo </w:t>
            </w:r>
            <w:proofErr w:type="spellStart"/>
            <w:r w:rsidRPr="005F5548">
              <w:rPr>
                <w:rFonts w:ascii="Calibri" w:eastAsia="Times New Roman" w:hAnsi="Calibri" w:cs="Times New Roman"/>
                <w:color w:val="000000"/>
                <w:sz w:val="20"/>
                <w:szCs w:val="20"/>
                <w:lang w:val="cs-CZ" w:eastAsia="cs-CZ"/>
              </w:rPr>
              <w:t>frames</w:t>
            </w:r>
            <w:proofErr w:type="spellEnd"/>
          </w:p>
        </w:tc>
        <w:tc>
          <w:tcPr>
            <w:tcW w:w="4239" w:type="dxa"/>
            <w:tcBorders>
              <w:top w:val="nil"/>
              <w:left w:val="nil"/>
              <w:bottom w:val="single" w:sz="4" w:space="0" w:color="auto"/>
              <w:right w:val="single" w:sz="4" w:space="0" w:color="auto"/>
            </w:tcBorders>
            <w:shd w:val="clear" w:color="auto" w:fill="auto"/>
            <w:hideMark/>
          </w:tcPr>
          <w:p w14:paraId="34D9C7CB" w14:textId="30E7709B"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využití jumbo </w:t>
            </w:r>
            <w:proofErr w:type="spellStart"/>
            <w:r w:rsidRPr="005F5548">
              <w:rPr>
                <w:rFonts w:ascii="Calibri" w:eastAsia="Times New Roman" w:hAnsi="Calibri" w:cs="Times New Roman"/>
                <w:color w:val="000000"/>
                <w:sz w:val="20"/>
                <w:szCs w:val="20"/>
                <w:lang w:val="cs-CZ" w:eastAsia="cs-CZ"/>
              </w:rPr>
              <w:t>frames</w:t>
            </w:r>
            <w:proofErr w:type="spellEnd"/>
          </w:p>
        </w:tc>
        <w:tc>
          <w:tcPr>
            <w:tcW w:w="3646" w:type="dxa"/>
            <w:tcBorders>
              <w:top w:val="nil"/>
              <w:left w:val="nil"/>
              <w:bottom w:val="single" w:sz="4" w:space="0" w:color="auto"/>
              <w:right w:val="single" w:sz="4" w:space="0" w:color="auto"/>
            </w:tcBorders>
            <w:shd w:val="clear" w:color="auto" w:fill="auto"/>
            <w:hideMark/>
          </w:tcPr>
          <w:p w14:paraId="21D2757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CE6A5E" w14:paraId="4AD35BBD"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373F143A" w14:textId="77777777" w:rsidR="005F5548" w:rsidRPr="005F5548" w:rsidRDefault="005F5548" w:rsidP="009C352C">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lastRenderedPageBreak/>
              <w:t xml:space="preserve">Zabraňování </w:t>
            </w:r>
            <w:proofErr w:type="spellStart"/>
            <w:r w:rsidRPr="005F5548">
              <w:rPr>
                <w:rFonts w:ascii="Calibri" w:eastAsia="Times New Roman" w:hAnsi="Calibri" w:cs="Times New Roman"/>
                <w:color w:val="000000"/>
                <w:sz w:val="20"/>
                <w:szCs w:val="20"/>
                <w:lang w:val="cs-CZ" w:eastAsia="cs-CZ"/>
              </w:rPr>
              <w:t>ethernetových</w:t>
            </w:r>
            <w:proofErr w:type="spellEnd"/>
            <w:r w:rsidRPr="005F5548">
              <w:rPr>
                <w:rFonts w:ascii="Calibri" w:eastAsia="Times New Roman" w:hAnsi="Calibri" w:cs="Times New Roman"/>
                <w:color w:val="000000"/>
                <w:sz w:val="20"/>
                <w:szCs w:val="20"/>
                <w:lang w:val="cs-CZ" w:eastAsia="cs-CZ"/>
              </w:rPr>
              <w:t xml:space="preserve"> smyček</w:t>
            </w:r>
          </w:p>
        </w:tc>
        <w:tc>
          <w:tcPr>
            <w:tcW w:w="4239" w:type="dxa"/>
            <w:tcBorders>
              <w:top w:val="nil"/>
              <w:left w:val="nil"/>
              <w:bottom w:val="single" w:sz="4" w:space="0" w:color="auto"/>
              <w:right w:val="single" w:sz="4" w:space="0" w:color="auto"/>
            </w:tcBorders>
            <w:shd w:val="clear" w:color="auto" w:fill="auto"/>
            <w:hideMark/>
          </w:tcPr>
          <w:p w14:paraId="09F7D522" w14:textId="77777777" w:rsidR="005F5548" w:rsidRPr="005F5548" w:rsidRDefault="005F5548" w:rsidP="009C352C">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 protokolů STP, RSTP, MSTP a PVST+ či jiných kompatibilních</w:t>
            </w:r>
          </w:p>
        </w:tc>
        <w:tc>
          <w:tcPr>
            <w:tcW w:w="3646" w:type="dxa"/>
            <w:tcBorders>
              <w:top w:val="nil"/>
              <w:left w:val="nil"/>
              <w:bottom w:val="single" w:sz="4" w:space="0" w:color="auto"/>
              <w:right w:val="single" w:sz="4" w:space="0" w:color="auto"/>
            </w:tcBorders>
            <w:shd w:val="clear" w:color="auto" w:fill="auto"/>
            <w:hideMark/>
          </w:tcPr>
          <w:p w14:paraId="03B82796"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CE6A5E" w14:paraId="0FEAD9D3"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29734EF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Agregace linek</w:t>
            </w:r>
          </w:p>
        </w:tc>
        <w:tc>
          <w:tcPr>
            <w:tcW w:w="4239" w:type="dxa"/>
            <w:tcBorders>
              <w:top w:val="nil"/>
              <w:left w:val="nil"/>
              <w:bottom w:val="single" w:sz="4" w:space="0" w:color="auto"/>
              <w:right w:val="single" w:sz="4" w:space="0" w:color="auto"/>
            </w:tcBorders>
            <w:shd w:val="clear" w:color="auto" w:fill="auto"/>
            <w:hideMark/>
          </w:tcPr>
          <w:p w14:paraId="47A9CD8C" w14:textId="39D7C832"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využití agregace linek s využitím LACP až </w:t>
            </w:r>
            <w:r w:rsidRPr="00AC2427">
              <w:rPr>
                <w:rFonts w:ascii="Calibri" w:eastAsia="Times New Roman" w:hAnsi="Calibri" w:cs="Times New Roman"/>
                <w:color w:val="000000"/>
                <w:sz w:val="20"/>
                <w:szCs w:val="20"/>
                <w:lang w:val="cs-CZ" w:eastAsia="cs-CZ"/>
              </w:rPr>
              <w:t xml:space="preserve">pro </w:t>
            </w:r>
            <w:r w:rsidR="00AC2427" w:rsidRPr="00C926BD">
              <w:rPr>
                <w:rFonts w:ascii="Calibri" w:eastAsia="Times New Roman" w:hAnsi="Calibri" w:cs="Times New Roman"/>
                <w:color w:val="000000"/>
                <w:sz w:val="20"/>
                <w:szCs w:val="20"/>
                <w:lang w:val="cs-CZ" w:eastAsia="cs-CZ"/>
              </w:rPr>
              <w:t>48</w:t>
            </w:r>
            <w:r w:rsidRPr="005F5548">
              <w:rPr>
                <w:rFonts w:ascii="Calibri" w:eastAsia="Times New Roman" w:hAnsi="Calibri" w:cs="Times New Roman"/>
                <w:color w:val="000000"/>
                <w:sz w:val="20"/>
                <w:szCs w:val="20"/>
                <w:lang w:val="cs-CZ" w:eastAsia="cs-CZ"/>
              </w:rPr>
              <w:t xml:space="preserve"> skupin</w:t>
            </w:r>
            <w:r w:rsidRPr="005F5548">
              <w:rPr>
                <w:rFonts w:ascii="Calibri" w:eastAsia="Times New Roman" w:hAnsi="Calibri" w:cs="Times New Roman"/>
                <w:color w:val="000000"/>
                <w:sz w:val="20"/>
                <w:szCs w:val="20"/>
                <w:lang w:val="cs-CZ" w:eastAsia="cs-CZ"/>
              </w:rPr>
              <w:br/>
              <w:t>Možnost vytvoření linkové agregace skrze dva nezávislé aktivní prvky (M-LAG)</w:t>
            </w:r>
          </w:p>
        </w:tc>
        <w:tc>
          <w:tcPr>
            <w:tcW w:w="3646" w:type="dxa"/>
            <w:tcBorders>
              <w:top w:val="nil"/>
              <w:left w:val="nil"/>
              <w:bottom w:val="single" w:sz="4" w:space="0" w:color="auto"/>
              <w:right w:val="single" w:sz="4" w:space="0" w:color="auto"/>
            </w:tcBorders>
            <w:shd w:val="clear" w:color="auto" w:fill="auto"/>
            <w:hideMark/>
          </w:tcPr>
          <w:p w14:paraId="583F4FF2"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4BAC2EEA"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3FB31E2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Protokoly L3 vrstvy</w:t>
            </w:r>
          </w:p>
        </w:tc>
        <w:tc>
          <w:tcPr>
            <w:tcW w:w="4239" w:type="dxa"/>
            <w:tcBorders>
              <w:top w:val="nil"/>
              <w:left w:val="nil"/>
              <w:bottom w:val="single" w:sz="4" w:space="0" w:color="auto"/>
              <w:right w:val="single" w:sz="4" w:space="0" w:color="auto"/>
            </w:tcBorders>
            <w:shd w:val="clear" w:color="000000" w:fill="BFBFBF"/>
            <w:hideMark/>
          </w:tcPr>
          <w:p w14:paraId="5597FE2E"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46" w:type="dxa"/>
            <w:tcBorders>
              <w:top w:val="nil"/>
              <w:left w:val="nil"/>
              <w:bottom w:val="single" w:sz="4" w:space="0" w:color="auto"/>
              <w:right w:val="single" w:sz="4" w:space="0" w:color="auto"/>
            </w:tcBorders>
            <w:shd w:val="clear" w:color="000000" w:fill="BFBFBF"/>
            <w:hideMark/>
          </w:tcPr>
          <w:p w14:paraId="42FEFFE8"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CE6A5E" w14:paraId="06DC836B"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2790935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Směrovací protokoly</w:t>
            </w:r>
          </w:p>
        </w:tc>
        <w:tc>
          <w:tcPr>
            <w:tcW w:w="4239" w:type="dxa"/>
            <w:tcBorders>
              <w:top w:val="nil"/>
              <w:left w:val="nil"/>
              <w:bottom w:val="single" w:sz="4" w:space="0" w:color="auto"/>
              <w:right w:val="single" w:sz="4" w:space="0" w:color="auto"/>
            </w:tcBorders>
            <w:shd w:val="clear" w:color="auto" w:fill="auto"/>
            <w:hideMark/>
          </w:tcPr>
          <w:p w14:paraId="70720DC8" w14:textId="2627F07F"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 minimálně OSPF, OSPFv3, BGP a BGP4+</w:t>
            </w:r>
          </w:p>
        </w:tc>
        <w:tc>
          <w:tcPr>
            <w:tcW w:w="3646" w:type="dxa"/>
            <w:tcBorders>
              <w:top w:val="nil"/>
              <w:left w:val="nil"/>
              <w:bottom w:val="single" w:sz="4" w:space="0" w:color="auto"/>
              <w:right w:val="single" w:sz="4" w:space="0" w:color="auto"/>
            </w:tcBorders>
            <w:shd w:val="clear" w:color="auto" w:fill="auto"/>
            <w:hideMark/>
          </w:tcPr>
          <w:p w14:paraId="628797EE"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CE6A5E" w14:paraId="278B976B"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54AA604F"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Virtualizace</w:t>
            </w:r>
            <w:proofErr w:type="spellEnd"/>
            <w:r w:rsidRPr="005F5548">
              <w:rPr>
                <w:rFonts w:ascii="Calibri" w:eastAsia="Times New Roman" w:hAnsi="Calibri" w:cs="Times New Roman"/>
                <w:color w:val="000000"/>
                <w:sz w:val="20"/>
                <w:szCs w:val="20"/>
                <w:lang w:val="cs-CZ" w:eastAsia="cs-CZ"/>
              </w:rPr>
              <w:t xml:space="preserve"> </w:t>
            </w:r>
            <w:proofErr w:type="spellStart"/>
            <w:r w:rsidRPr="005F5548">
              <w:rPr>
                <w:rFonts w:ascii="Calibri" w:eastAsia="Times New Roman" w:hAnsi="Calibri" w:cs="Times New Roman"/>
                <w:color w:val="000000"/>
                <w:sz w:val="20"/>
                <w:szCs w:val="20"/>
                <w:lang w:val="cs-CZ" w:eastAsia="cs-CZ"/>
              </w:rPr>
              <w:t>routování</w:t>
            </w:r>
            <w:proofErr w:type="spellEnd"/>
          </w:p>
        </w:tc>
        <w:tc>
          <w:tcPr>
            <w:tcW w:w="4239" w:type="dxa"/>
            <w:tcBorders>
              <w:top w:val="nil"/>
              <w:left w:val="nil"/>
              <w:bottom w:val="single" w:sz="4" w:space="0" w:color="auto"/>
              <w:right w:val="single" w:sz="4" w:space="0" w:color="auto"/>
            </w:tcBorders>
            <w:shd w:val="clear" w:color="auto" w:fill="auto"/>
            <w:hideMark/>
          </w:tcPr>
          <w:p w14:paraId="273D98A2"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 minimálně VRRP a VRRPv6</w:t>
            </w:r>
          </w:p>
        </w:tc>
        <w:tc>
          <w:tcPr>
            <w:tcW w:w="3646" w:type="dxa"/>
            <w:tcBorders>
              <w:top w:val="nil"/>
              <w:left w:val="nil"/>
              <w:bottom w:val="single" w:sz="4" w:space="0" w:color="auto"/>
              <w:right w:val="single" w:sz="4" w:space="0" w:color="auto"/>
            </w:tcBorders>
            <w:shd w:val="clear" w:color="auto" w:fill="auto"/>
            <w:hideMark/>
          </w:tcPr>
          <w:p w14:paraId="011541D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CE6A5E" w14:paraId="21F1D4A0"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313CB432"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VLAN L3 rozhraní</w:t>
            </w:r>
          </w:p>
        </w:tc>
        <w:tc>
          <w:tcPr>
            <w:tcW w:w="4239" w:type="dxa"/>
            <w:tcBorders>
              <w:top w:val="nil"/>
              <w:left w:val="nil"/>
              <w:bottom w:val="single" w:sz="4" w:space="0" w:color="auto"/>
              <w:right w:val="single" w:sz="4" w:space="0" w:color="auto"/>
            </w:tcBorders>
            <w:shd w:val="clear" w:color="auto" w:fill="auto"/>
            <w:hideMark/>
          </w:tcPr>
          <w:p w14:paraId="00D9BCB8" w14:textId="6541F2CE"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využití </w:t>
            </w:r>
            <w:r w:rsidRPr="00AC2427">
              <w:rPr>
                <w:rFonts w:ascii="Calibri" w:eastAsia="Times New Roman" w:hAnsi="Calibri" w:cs="Times New Roman"/>
                <w:color w:val="000000"/>
                <w:sz w:val="20"/>
                <w:szCs w:val="20"/>
                <w:lang w:val="cs-CZ" w:eastAsia="cs-CZ"/>
              </w:rPr>
              <w:t xml:space="preserve">minimálně </w:t>
            </w:r>
            <w:r w:rsidR="00AC2427">
              <w:rPr>
                <w:rFonts w:ascii="Calibri" w:eastAsia="Times New Roman" w:hAnsi="Calibri" w:cs="Times New Roman"/>
                <w:color w:val="000000"/>
                <w:sz w:val="20"/>
                <w:szCs w:val="20"/>
                <w:lang w:val="cs-CZ" w:eastAsia="cs-CZ"/>
              </w:rPr>
              <w:t>450</w:t>
            </w:r>
            <w:r w:rsidRPr="005F5548">
              <w:rPr>
                <w:rFonts w:ascii="Calibri" w:eastAsia="Times New Roman" w:hAnsi="Calibri" w:cs="Times New Roman"/>
                <w:color w:val="000000"/>
                <w:sz w:val="20"/>
                <w:szCs w:val="20"/>
                <w:lang w:val="cs-CZ" w:eastAsia="cs-CZ"/>
              </w:rPr>
              <w:t xml:space="preserve"> VLAN L3 rozhraní</w:t>
            </w:r>
          </w:p>
        </w:tc>
        <w:tc>
          <w:tcPr>
            <w:tcW w:w="3646" w:type="dxa"/>
            <w:tcBorders>
              <w:top w:val="nil"/>
              <w:left w:val="nil"/>
              <w:bottom w:val="single" w:sz="4" w:space="0" w:color="auto"/>
              <w:right w:val="single" w:sz="4" w:space="0" w:color="auto"/>
            </w:tcBorders>
            <w:shd w:val="clear" w:color="auto" w:fill="auto"/>
            <w:hideMark/>
          </w:tcPr>
          <w:p w14:paraId="3C2992CF"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CE6A5E" w14:paraId="6DE36CEF"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5576B50C"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Směrovací tabulky pro IPv4</w:t>
            </w:r>
          </w:p>
        </w:tc>
        <w:tc>
          <w:tcPr>
            <w:tcW w:w="4239" w:type="dxa"/>
            <w:tcBorders>
              <w:top w:val="nil"/>
              <w:left w:val="nil"/>
              <w:bottom w:val="single" w:sz="4" w:space="0" w:color="auto"/>
              <w:right w:val="single" w:sz="4" w:space="0" w:color="auto"/>
            </w:tcBorders>
            <w:shd w:val="clear" w:color="auto" w:fill="auto"/>
            <w:hideMark/>
          </w:tcPr>
          <w:p w14:paraId="460C6CAB" w14:textId="2E0CAB4B"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 minimálně 1</w:t>
            </w:r>
            <w:r w:rsidR="00242CAA">
              <w:rPr>
                <w:rFonts w:ascii="Calibri" w:eastAsia="Times New Roman" w:hAnsi="Calibri" w:cs="Times New Roman"/>
                <w:color w:val="000000"/>
                <w:sz w:val="20"/>
                <w:szCs w:val="20"/>
                <w:lang w:val="cs-CZ" w:eastAsia="cs-CZ"/>
              </w:rPr>
              <w:t>0</w:t>
            </w:r>
            <w:r w:rsidRPr="005F5548">
              <w:rPr>
                <w:rFonts w:ascii="Calibri" w:eastAsia="Times New Roman" w:hAnsi="Calibri" w:cs="Times New Roman"/>
                <w:color w:val="000000"/>
                <w:sz w:val="20"/>
                <w:szCs w:val="20"/>
                <w:lang w:val="cs-CZ" w:eastAsia="cs-CZ"/>
              </w:rPr>
              <w:t>0.000 záznamů pro IPv4 ve směrovací tabulce</w:t>
            </w:r>
          </w:p>
        </w:tc>
        <w:tc>
          <w:tcPr>
            <w:tcW w:w="3646" w:type="dxa"/>
            <w:tcBorders>
              <w:top w:val="nil"/>
              <w:left w:val="nil"/>
              <w:bottom w:val="single" w:sz="4" w:space="0" w:color="auto"/>
              <w:right w:val="single" w:sz="4" w:space="0" w:color="auto"/>
            </w:tcBorders>
            <w:shd w:val="clear" w:color="auto" w:fill="auto"/>
            <w:hideMark/>
          </w:tcPr>
          <w:p w14:paraId="65B1B7C2"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CE6A5E" w14:paraId="5F92C164"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48D6F666"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Směrovací tabulky pro IPv6</w:t>
            </w:r>
          </w:p>
        </w:tc>
        <w:tc>
          <w:tcPr>
            <w:tcW w:w="4239" w:type="dxa"/>
            <w:tcBorders>
              <w:top w:val="nil"/>
              <w:left w:val="nil"/>
              <w:bottom w:val="single" w:sz="4" w:space="0" w:color="auto"/>
              <w:right w:val="single" w:sz="4" w:space="0" w:color="auto"/>
            </w:tcBorders>
            <w:shd w:val="clear" w:color="auto" w:fill="auto"/>
            <w:hideMark/>
          </w:tcPr>
          <w:p w14:paraId="79B77E58" w14:textId="0BBDAB93" w:rsidR="005F5548" w:rsidRPr="005F5548" w:rsidRDefault="005F5548" w:rsidP="00905461">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využití minimálně </w:t>
            </w:r>
            <w:r w:rsidR="00905461">
              <w:rPr>
                <w:rFonts w:ascii="Calibri" w:eastAsia="Times New Roman" w:hAnsi="Calibri" w:cs="Times New Roman"/>
                <w:color w:val="000000"/>
                <w:sz w:val="20"/>
                <w:szCs w:val="20"/>
                <w:lang w:val="cs-CZ" w:eastAsia="cs-CZ"/>
              </w:rPr>
              <w:t>3</w:t>
            </w:r>
            <w:r w:rsidR="00242CAA">
              <w:rPr>
                <w:rFonts w:ascii="Calibri" w:eastAsia="Times New Roman" w:hAnsi="Calibri" w:cs="Times New Roman"/>
                <w:color w:val="000000"/>
                <w:sz w:val="20"/>
                <w:szCs w:val="20"/>
                <w:lang w:val="cs-CZ" w:eastAsia="cs-CZ"/>
              </w:rPr>
              <w:t>0</w:t>
            </w:r>
            <w:r w:rsidRPr="005F5548">
              <w:rPr>
                <w:rFonts w:ascii="Calibri" w:eastAsia="Times New Roman" w:hAnsi="Calibri" w:cs="Times New Roman"/>
                <w:color w:val="000000"/>
                <w:sz w:val="20"/>
                <w:szCs w:val="20"/>
                <w:lang w:val="cs-CZ" w:eastAsia="cs-CZ"/>
              </w:rPr>
              <w:t>.000 záznamů pro IPv6 ve směrovací tabulce</w:t>
            </w:r>
          </w:p>
        </w:tc>
        <w:tc>
          <w:tcPr>
            <w:tcW w:w="3646" w:type="dxa"/>
            <w:tcBorders>
              <w:top w:val="nil"/>
              <w:left w:val="nil"/>
              <w:bottom w:val="single" w:sz="4" w:space="0" w:color="auto"/>
              <w:right w:val="single" w:sz="4" w:space="0" w:color="auto"/>
            </w:tcBorders>
            <w:shd w:val="clear" w:color="auto" w:fill="auto"/>
            <w:hideMark/>
          </w:tcPr>
          <w:p w14:paraId="0F76E74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41B0295C"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1C12012E"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Multicast</w:t>
            </w:r>
            <w:proofErr w:type="spellEnd"/>
          </w:p>
        </w:tc>
        <w:tc>
          <w:tcPr>
            <w:tcW w:w="4239" w:type="dxa"/>
            <w:tcBorders>
              <w:top w:val="nil"/>
              <w:left w:val="nil"/>
              <w:bottom w:val="single" w:sz="4" w:space="0" w:color="auto"/>
              <w:right w:val="single" w:sz="4" w:space="0" w:color="auto"/>
            </w:tcBorders>
            <w:shd w:val="clear" w:color="000000" w:fill="BFBFBF"/>
            <w:hideMark/>
          </w:tcPr>
          <w:p w14:paraId="79C4121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46" w:type="dxa"/>
            <w:tcBorders>
              <w:top w:val="nil"/>
              <w:left w:val="nil"/>
              <w:bottom w:val="single" w:sz="4" w:space="0" w:color="auto"/>
              <w:right w:val="single" w:sz="4" w:space="0" w:color="auto"/>
            </w:tcBorders>
            <w:shd w:val="clear" w:color="000000" w:fill="BFBFBF"/>
            <w:hideMark/>
          </w:tcPr>
          <w:p w14:paraId="71F7923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440A42" w14:paraId="01B305C3"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1E2F73E2"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Multicastové</w:t>
            </w:r>
            <w:proofErr w:type="spellEnd"/>
            <w:r w:rsidRPr="005F5548">
              <w:rPr>
                <w:rFonts w:ascii="Calibri" w:eastAsia="Times New Roman" w:hAnsi="Calibri" w:cs="Times New Roman"/>
                <w:color w:val="000000"/>
                <w:sz w:val="20"/>
                <w:szCs w:val="20"/>
                <w:lang w:val="cs-CZ" w:eastAsia="cs-CZ"/>
              </w:rPr>
              <w:t xml:space="preserve"> směrovací protokoly</w:t>
            </w:r>
          </w:p>
        </w:tc>
        <w:tc>
          <w:tcPr>
            <w:tcW w:w="4239" w:type="dxa"/>
            <w:tcBorders>
              <w:top w:val="nil"/>
              <w:left w:val="nil"/>
              <w:bottom w:val="single" w:sz="4" w:space="0" w:color="auto"/>
              <w:right w:val="single" w:sz="4" w:space="0" w:color="auto"/>
            </w:tcBorders>
            <w:shd w:val="clear" w:color="auto" w:fill="auto"/>
            <w:hideMark/>
          </w:tcPr>
          <w:p w14:paraId="1D7D6731" w14:textId="62ACCEA5" w:rsidR="005F5548" w:rsidRPr="005F5548" w:rsidRDefault="005F5548" w:rsidP="00083F13">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využití </w:t>
            </w:r>
            <w:proofErr w:type="spellStart"/>
            <w:r w:rsidRPr="005F5548">
              <w:rPr>
                <w:rFonts w:ascii="Calibri" w:eastAsia="Times New Roman" w:hAnsi="Calibri" w:cs="Times New Roman"/>
                <w:color w:val="000000"/>
                <w:sz w:val="20"/>
                <w:szCs w:val="20"/>
                <w:lang w:val="cs-CZ" w:eastAsia="cs-CZ"/>
              </w:rPr>
              <w:t>multicastových</w:t>
            </w:r>
            <w:proofErr w:type="spellEnd"/>
            <w:r w:rsidRPr="005F5548">
              <w:rPr>
                <w:rFonts w:ascii="Calibri" w:eastAsia="Times New Roman" w:hAnsi="Calibri" w:cs="Times New Roman"/>
                <w:color w:val="000000"/>
                <w:sz w:val="20"/>
                <w:szCs w:val="20"/>
                <w:lang w:val="cs-CZ" w:eastAsia="cs-CZ"/>
              </w:rPr>
              <w:t xml:space="preserve"> směrovacích protokolů PIM-SM, PIM-SSM</w:t>
            </w:r>
          </w:p>
        </w:tc>
        <w:tc>
          <w:tcPr>
            <w:tcW w:w="3646" w:type="dxa"/>
            <w:tcBorders>
              <w:top w:val="nil"/>
              <w:left w:val="nil"/>
              <w:bottom w:val="single" w:sz="4" w:space="0" w:color="auto"/>
              <w:right w:val="single" w:sz="4" w:space="0" w:color="auto"/>
            </w:tcBorders>
            <w:shd w:val="clear" w:color="auto" w:fill="auto"/>
            <w:hideMark/>
          </w:tcPr>
          <w:p w14:paraId="6EEC7E3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440A42" w14:paraId="1E2DC51E"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4BF0AE08"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IGMP</w:t>
            </w:r>
          </w:p>
        </w:tc>
        <w:tc>
          <w:tcPr>
            <w:tcW w:w="4239" w:type="dxa"/>
            <w:tcBorders>
              <w:top w:val="nil"/>
              <w:left w:val="nil"/>
              <w:bottom w:val="single" w:sz="4" w:space="0" w:color="auto"/>
              <w:right w:val="single" w:sz="4" w:space="0" w:color="auto"/>
            </w:tcBorders>
            <w:shd w:val="clear" w:color="auto" w:fill="auto"/>
            <w:hideMark/>
          </w:tcPr>
          <w:p w14:paraId="6B51387B" w14:textId="51EADB93"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w:t>
            </w:r>
            <w:r w:rsidR="003F110F">
              <w:rPr>
                <w:rFonts w:ascii="Calibri" w:eastAsia="Times New Roman" w:hAnsi="Calibri" w:cs="Times New Roman"/>
                <w:color w:val="000000"/>
                <w:sz w:val="20"/>
                <w:szCs w:val="20"/>
                <w:lang w:val="cs-CZ" w:eastAsia="cs-CZ"/>
              </w:rPr>
              <w:t xml:space="preserve"> </w:t>
            </w:r>
            <w:r w:rsidRPr="005F5548">
              <w:rPr>
                <w:rFonts w:ascii="Calibri" w:eastAsia="Times New Roman" w:hAnsi="Calibri" w:cs="Times New Roman"/>
                <w:color w:val="000000"/>
                <w:sz w:val="20"/>
                <w:szCs w:val="20"/>
                <w:lang w:val="cs-CZ" w:eastAsia="cs-CZ"/>
              </w:rPr>
              <w:t xml:space="preserve">IGMP ve verzi v2, v3 a IGMP </w:t>
            </w:r>
            <w:proofErr w:type="spellStart"/>
            <w:r w:rsidRPr="005F5548">
              <w:rPr>
                <w:rFonts w:ascii="Calibri" w:eastAsia="Times New Roman" w:hAnsi="Calibri" w:cs="Times New Roman"/>
                <w:color w:val="000000"/>
                <w:sz w:val="20"/>
                <w:szCs w:val="20"/>
                <w:lang w:val="cs-CZ" w:eastAsia="cs-CZ"/>
              </w:rPr>
              <w:t>snooping</w:t>
            </w:r>
            <w:proofErr w:type="spellEnd"/>
          </w:p>
        </w:tc>
        <w:tc>
          <w:tcPr>
            <w:tcW w:w="3646" w:type="dxa"/>
            <w:tcBorders>
              <w:top w:val="nil"/>
              <w:left w:val="nil"/>
              <w:bottom w:val="single" w:sz="4" w:space="0" w:color="auto"/>
              <w:right w:val="single" w:sz="4" w:space="0" w:color="auto"/>
            </w:tcBorders>
            <w:shd w:val="clear" w:color="auto" w:fill="auto"/>
            <w:hideMark/>
          </w:tcPr>
          <w:p w14:paraId="25F0B3C8"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02C02405"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5CEFD1FC"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Bezpečnost </w:t>
            </w:r>
          </w:p>
        </w:tc>
        <w:tc>
          <w:tcPr>
            <w:tcW w:w="4239" w:type="dxa"/>
            <w:tcBorders>
              <w:top w:val="nil"/>
              <w:left w:val="nil"/>
              <w:bottom w:val="single" w:sz="4" w:space="0" w:color="auto"/>
              <w:right w:val="single" w:sz="4" w:space="0" w:color="auto"/>
            </w:tcBorders>
            <w:shd w:val="clear" w:color="000000" w:fill="BFBFBF"/>
            <w:hideMark/>
          </w:tcPr>
          <w:p w14:paraId="7757925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46" w:type="dxa"/>
            <w:tcBorders>
              <w:top w:val="nil"/>
              <w:left w:val="nil"/>
              <w:bottom w:val="single" w:sz="4" w:space="0" w:color="auto"/>
              <w:right w:val="single" w:sz="4" w:space="0" w:color="auto"/>
            </w:tcBorders>
            <w:shd w:val="clear" w:color="000000" w:fill="BFBFBF"/>
            <w:hideMark/>
          </w:tcPr>
          <w:p w14:paraId="75957BE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5F5548" w:rsidRPr="005F5548" w14:paraId="30A3CA4B"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0DE2822F"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ACL</w:t>
            </w:r>
          </w:p>
        </w:tc>
        <w:tc>
          <w:tcPr>
            <w:tcW w:w="4239" w:type="dxa"/>
            <w:tcBorders>
              <w:top w:val="nil"/>
              <w:left w:val="nil"/>
              <w:bottom w:val="single" w:sz="4" w:space="0" w:color="auto"/>
              <w:right w:val="single" w:sz="4" w:space="0" w:color="auto"/>
            </w:tcBorders>
            <w:shd w:val="clear" w:color="auto" w:fill="auto"/>
            <w:hideMark/>
          </w:tcPr>
          <w:p w14:paraId="45A8EC69" w14:textId="1B8E9122"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 ACL (</w:t>
            </w:r>
            <w:proofErr w:type="spellStart"/>
            <w:r w:rsidRPr="005F5548">
              <w:rPr>
                <w:rFonts w:ascii="Calibri" w:eastAsia="Times New Roman" w:hAnsi="Calibri" w:cs="Times New Roman"/>
                <w:color w:val="000000"/>
                <w:sz w:val="20"/>
                <w:szCs w:val="20"/>
                <w:lang w:val="cs-CZ" w:eastAsia="cs-CZ"/>
              </w:rPr>
              <w:t>access</w:t>
            </w:r>
            <w:proofErr w:type="spellEnd"/>
            <w:r w:rsidRPr="005F5548">
              <w:rPr>
                <w:rFonts w:ascii="Calibri" w:eastAsia="Times New Roman" w:hAnsi="Calibri" w:cs="Times New Roman"/>
                <w:color w:val="000000"/>
                <w:sz w:val="20"/>
                <w:szCs w:val="20"/>
                <w:lang w:val="cs-CZ" w:eastAsia="cs-CZ"/>
              </w:rPr>
              <w:t xml:space="preserve"> </w:t>
            </w:r>
            <w:proofErr w:type="spellStart"/>
            <w:r w:rsidRPr="005F5548">
              <w:rPr>
                <w:rFonts w:ascii="Calibri" w:eastAsia="Times New Roman" w:hAnsi="Calibri" w:cs="Times New Roman"/>
                <w:color w:val="000000"/>
                <w:sz w:val="20"/>
                <w:szCs w:val="20"/>
                <w:lang w:val="cs-CZ" w:eastAsia="cs-CZ"/>
              </w:rPr>
              <w:t>control</w:t>
            </w:r>
            <w:proofErr w:type="spellEnd"/>
            <w:r w:rsidRPr="005F5548">
              <w:rPr>
                <w:rFonts w:ascii="Calibri" w:eastAsia="Times New Roman" w:hAnsi="Calibri" w:cs="Times New Roman"/>
                <w:color w:val="000000"/>
                <w:sz w:val="20"/>
                <w:szCs w:val="20"/>
                <w:lang w:val="cs-CZ" w:eastAsia="cs-CZ"/>
              </w:rPr>
              <w:t xml:space="preserve"> list) a to na IPv4, IPv6</w:t>
            </w:r>
          </w:p>
        </w:tc>
        <w:tc>
          <w:tcPr>
            <w:tcW w:w="3646" w:type="dxa"/>
            <w:tcBorders>
              <w:top w:val="nil"/>
              <w:left w:val="nil"/>
              <w:bottom w:val="single" w:sz="4" w:space="0" w:color="auto"/>
              <w:right w:val="single" w:sz="4" w:space="0" w:color="auto"/>
            </w:tcBorders>
            <w:shd w:val="clear" w:color="auto" w:fill="auto"/>
            <w:hideMark/>
          </w:tcPr>
          <w:p w14:paraId="7C825FD8"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643D9699"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tcPr>
          <w:p w14:paraId="6219C874" w14:textId="77777777" w:rsidR="005A75CF" w:rsidRDefault="005A75CF" w:rsidP="005A75CF">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Důvěryhodnost zařízení</w:t>
            </w:r>
          </w:p>
        </w:tc>
        <w:tc>
          <w:tcPr>
            <w:tcW w:w="4239" w:type="dxa"/>
            <w:tcBorders>
              <w:top w:val="nil"/>
              <w:left w:val="nil"/>
              <w:bottom w:val="single" w:sz="4" w:space="0" w:color="auto"/>
              <w:right w:val="single" w:sz="4" w:space="0" w:color="auto"/>
            </w:tcBorders>
            <w:shd w:val="clear" w:color="auto" w:fill="auto"/>
          </w:tcPr>
          <w:p w14:paraId="122C0494" w14:textId="0152D71E" w:rsidR="005A75CF" w:rsidRDefault="005A75CF" w:rsidP="007D7ADF">
            <w:pPr>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Přepínač musí mít zajištěnu nativní ochranu proti nahrání a vykonání modifikovaného firmware/OS do zařízení</w:t>
            </w:r>
            <w:r>
              <w:rPr>
                <w:rFonts w:ascii="Calibri" w:eastAsia="Times New Roman" w:hAnsi="Calibri" w:cs="Times New Roman"/>
                <w:color w:val="000000"/>
                <w:sz w:val="20"/>
                <w:szCs w:val="20"/>
                <w:lang w:val="cs-CZ" w:eastAsia="cs-CZ"/>
              </w:rPr>
              <w:t>, a to minimálně na úrovni plně automatického ověření autentičnosti image f</w:t>
            </w:r>
            <w:r w:rsidRPr="005A75CF">
              <w:rPr>
                <w:rFonts w:ascii="Calibri" w:eastAsia="Times New Roman" w:hAnsi="Calibri" w:cs="Times New Roman"/>
                <w:color w:val="000000"/>
                <w:sz w:val="20"/>
                <w:szCs w:val="20"/>
                <w:lang w:val="cs-CZ" w:eastAsia="cs-CZ"/>
              </w:rPr>
              <w:t>irmware/OS</w:t>
            </w:r>
            <w:r>
              <w:rPr>
                <w:rFonts w:ascii="Calibri" w:eastAsia="Times New Roman" w:hAnsi="Calibri" w:cs="Times New Roman"/>
                <w:color w:val="000000"/>
                <w:sz w:val="20"/>
                <w:szCs w:val="20"/>
                <w:lang w:val="cs-CZ" w:eastAsia="cs-CZ"/>
              </w:rPr>
              <w:t xml:space="preserve"> kontrolou elektronických podpisů výrobce v nahrávaných souborech (image </w:t>
            </w:r>
            <w:proofErr w:type="spellStart"/>
            <w:r>
              <w:rPr>
                <w:rFonts w:ascii="Calibri" w:eastAsia="Times New Roman" w:hAnsi="Calibri" w:cs="Times New Roman"/>
                <w:color w:val="000000"/>
                <w:sz w:val="20"/>
                <w:szCs w:val="20"/>
                <w:lang w:val="cs-CZ" w:eastAsia="cs-CZ"/>
              </w:rPr>
              <w:t>signing</w:t>
            </w:r>
            <w:proofErr w:type="spellEnd"/>
            <w:r>
              <w:rPr>
                <w:rFonts w:ascii="Calibri" w:eastAsia="Times New Roman" w:hAnsi="Calibri" w:cs="Times New Roman"/>
                <w:color w:val="000000"/>
                <w:sz w:val="20"/>
                <w:szCs w:val="20"/>
                <w:lang w:val="cs-CZ" w:eastAsia="cs-CZ"/>
              </w:rPr>
              <w:t>) s následným zamezením vykonání neověřených verzí</w:t>
            </w:r>
            <w:r w:rsidRPr="005A75CF">
              <w:rPr>
                <w:rFonts w:ascii="Calibri" w:eastAsia="Times New Roman" w:hAnsi="Calibri" w:cs="Times New Roman"/>
                <w:color w:val="000000"/>
                <w:sz w:val="20"/>
                <w:szCs w:val="20"/>
                <w:lang w:val="cs-CZ" w:eastAsia="cs-CZ"/>
              </w:rPr>
              <w:t>.</w:t>
            </w:r>
          </w:p>
        </w:tc>
        <w:tc>
          <w:tcPr>
            <w:tcW w:w="3646" w:type="dxa"/>
            <w:tcBorders>
              <w:top w:val="nil"/>
              <w:left w:val="nil"/>
              <w:bottom w:val="single" w:sz="4" w:space="0" w:color="auto"/>
              <w:right w:val="single" w:sz="4" w:space="0" w:color="auto"/>
            </w:tcBorders>
            <w:shd w:val="clear" w:color="auto" w:fill="auto"/>
          </w:tcPr>
          <w:p w14:paraId="3DB85910" w14:textId="77777777" w:rsidR="005A75CF" w:rsidRPr="000036D9" w:rsidRDefault="005A75CF" w:rsidP="005A75CF">
            <w:pPr>
              <w:keepLines/>
              <w:spacing w:before="0"/>
              <w:jc w:val="left"/>
              <w:rPr>
                <w:rFonts w:ascii="Calibri" w:eastAsia="Times New Roman" w:hAnsi="Calibri" w:cs="Times New Roman"/>
                <w:color w:val="000000"/>
                <w:sz w:val="20"/>
                <w:szCs w:val="20"/>
                <w:lang w:val="cs-CZ" w:eastAsia="cs-CZ"/>
              </w:rPr>
            </w:pPr>
          </w:p>
        </w:tc>
      </w:tr>
      <w:tr w:rsidR="007D7ADF" w:rsidRPr="00440A42" w14:paraId="7A1FBBA1"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tcPr>
          <w:p w14:paraId="29C758FB" w14:textId="77777777" w:rsidR="005A75CF" w:rsidRDefault="005A75CF" w:rsidP="005A75CF">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Důvěryhodnost zařízení</w:t>
            </w:r>
          </w:p>
        </w:tc>
        <w:tc>
          <w:tcPr>
            <w:tcW w:w="4239" w:type="dxa"/>
            <w:tcBorders>
              <w:top w:val="nil"/>
              <w:left w:val="nil"/>
              <w:bottom w:val="single" w:sz="4" w:space="0" w:color="auto"/>
              <w:right w:val="single" w:sz="4" w:space="0" w:color="auto"/>
            </w:tcBorders>
            <w:shd w:val="clear" w:color="auto" w:fill="auto"/>
          </w:tcPr>
          <w:p w14:paraId="5FAD5027" w14:textId="621349B3" w:rsidR="005A75CF" w:rsidRDefault="005A75CF" w:rsidP="005A75CF">
            <w:pPr>
              <w:keepLines/>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Přepínač musí mít zajištěno nativní řešení pro bezpečné uložení hesel a šifrovacích klíčů.</w:t>
            </w:r>
          </w:p>
        </w:tc>
        <w:tc>
          <w:tcPr>
            <w:tcW w:w="3646" w:type="dxa"/>
            <w:tcBorders>
              <w:top w:val="nil"/>
              <w:left w:val="nil"/>
              <w:bottom w:val="single" w:sz="4" w:space="0" w:color="auto"/>
              <w:right w:val="single" w:sz="4" w:space="0" w:color="auto"/>
            </w:tcBorders>
            <w:shd w:val="clear" w:color="auto" w:fill="auto"/>
          </w:tcPr>
          <w:p w14:paraId="16E8C023" w14:textId="77777777" w:rsidR="005A75CF" w:rsidRPr="000036D9" w:rsidRDefault="005A75CF" w:rsidP="005A75CF">
            <w:pPr>
              <w:keepLines/>
              <w:spacing w:before="0"/>
              <w:jc w:val="left"/>
              <w:rPr>
                <w:rFonts w:ascii="Calibri" w:eastAsia="Times New Roman" w:hAnsi="Calibri" w:cs="Times New Roman"/>
                <w:color w:val="000000"/>
                <w:sz w:val="20"/>
                <w:szCs w:val="20"/>
                <w:lang w:val="cs-CZ" w:eastAsia="cs-CZ"/>
              </w:rPr>
            </w:pPr>
          </w:p>
        </w:tc>
      </w:tr>
      <w:tr w:rsidR="007D7ADF" w:rsidRPr="005F5548" w14:paraId="60B19532"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16947D95"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Kvalita služeb</w:t>
            </w:r>
          </w:p>
        </w:tc>
        <w:tc>
          <w:tcPr>
            <w:tcW w:w="4239" w:type="dxa"/>
            <w:tcBorders>
              <w:top w:val="nil"/>
              <w:left w:val="nil"/>
              <w:bottom w:val="single" w:sz="4" w:space="0" w:color="auto"/>
              <w:right w:val="single" w:sz="4" w:space="0" w:color="auto"/>
            </w:tcBorders>
            <w:shd w:val="clear" w:color="000000" w:fill="BFBFBF"/>
            <w:hideMark/>
          </w:tcPr>
          <w:p w14:paraId="59A28AE7"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46" w:type="dxa"/>
            <w:tcBorders>
              <w:top w:val="nil"/>
              <w:left w:val="nil"/>
              <w:bottom w:val="single" w:sz="4" w:space="0" w:color="auto"/>
              <w:right w:val="single" w:sz="4" w:space="0" w:color="auto"/>
            </w:tcBorders>
            <w:shd w:val="clear" w:color="000000" w:fill="BFBFBF"/>
            <w:hideMark/>
          </w:tcPr>
          <w:p w14:paraId="4BB7AE96"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F091B" w:rsidRPr="00440A42" w14:paraId="2E286D99"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17B57DCD"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QOS</w:t>
            </w:r>
          </w:p>
        </w:tc>
        <w:tc>
          <w:tcPr>
            <w:tcW w:w="4239" w:type="dxa"/>
            <w:tcBorders>
              <w:top w:val="nil"/>
              <w:left w:val="nil"/>
              <w:bottom w:val="single" w:sz="4" w:space="0" w:color="auto"/>
              <w:right w:val="single" w:sz="4" w:space="0" w:color="auto"/>
            </w:tcBorders>
            <w:shd w:val="clear" w:color="auto" w:fill="auto"/>
            <w:hideMark/>
          </w:tcPr>
          <w:p w14:paraId="28A7E4C3" w14:textId="0544E0F0" w:rsidR="007F091B" w:rsidRPr="005F5548" w:rsidRDefault="007F091B" w:rsidP="00905461">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nasazení klasifikace provozu na bázi COS</w:t>
            </w:r>
            <w:r w:rsidR="00905461">
              <w:rPr>
                <w:rFonts w:ascii="Calibri" w:eastAsia="Times New Roman" w:hAnsi="Calibri" w:cs="Times New Roman"/>
                <w:color w:val="000000"/>
                <w:sz w:val="20"/>
                <w:szCs w:val="20"/>
                <w:lang w:val="cs-CZ" w:eastAsia="cs-CZ"/>
              </w:rPr>
              <w:t xml:space="preserve"> a</w:t>
            </w:r>
            <w:r w:rsidRPr="005F5548">
              <w:rPr>
                <w:rFonts w:ascii="Calibri" w:eastAsia="Times New Roman" w:hAnsi="Calibri" w:cs="Times New Roman"/>
                <w:color w:val="000000"/>
                <w:sz w:val="20"/>
                <w:szCs w:val="20"/>
                <w:lang w:val="cs-CZ" w:eastAsia="cs-CZ"/>
              </w:rPr>
              <w:t xml:space="preserve"> DSCP</w:t>
            </w:r>
            <w:r w:rsidRPr="005F5548">
              <w:rPr>
                <w:rFonts w:ascii="Calibri" w:eastAsia="Times New Roman" w:hAnsi="Calibri" w:cs="Times New Roman"/>
                <w:color w:val="000000"/>
                <w:sz w:val="20"/>
                <w:szCs w:val="20"/>
                <w:lang w:val="cs-CZ" w:eastAsia="cs-CZ"/>
              </w:rPr>
              <w:br/>
              <w:t xml:space="preserve">Přepínač musí umožnit DSCP a COS </w:t>
            </w:r>
            <w:proofErr w:type="spellStart"/>
            <w:r w:rsidRPr="005F5548">
              <w:rPr>
                <w:rFonts w:ascii="Calibri" w:eastAsia="Times New Roman" w:hAnsi="Calibri" w:cs="Times New Roman"/>
                <w:color w:val="000000"/>
                <w:sz w:val="20"/>
                <w:szCs w:val="20"/>
                <w:lang w:val="cs-CZ" w:eastAsia="cs-CZ"/>
              </w:rPr>
              <w:t>marking</w:t>
            </w:r>
            <w:proofErr w:type="spellEnd"/>
            <w:r w:rsidRPr="005F5548">
              <w:rPr>
                <w:rFonts w:ascii="Calibri" w:eastAsia="Times New Roman" w:hAnsi="Calibri" w:cs="Times New Roman"/>
                <w:color w:val="000000"/>
                <w:sz w:val="20"/>
                <w:szCs w:val="20"/>
                <w:lang w:val="cs-CZ" w:eastAsia="cs-CZ"/>
              </w:rPr>
              <w:br/>
              <w:t>Přepínač musí umožnit v HW minimálně 8 front</w:t>
            </w:r>
          </w:p>
        </w:tc>
        <w:tc>
          <w:tcPr>
            <w:tcW w:w="3646" w:type="dxa"/>
            <w:tcBorders>
              <w:top w:val="nil"/>
              <w:left w:val="nil"/>
              <w:bottom w:val="single" w:sz="4" w:space="0" w:color="auto"/>
              <w:right w:val="single" w:sz="4" w:space="0" w:color="auto"/>
            </w:tcBorders>
            <w:shd w:val="clear" w:color="auto" w:fill="auto"/>
            <w:hideMark/>
          </w:tcPr>
          <w:p w14:paraId="4BFFC4A9"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3995A491"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60015721"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Podpora "síťových fabrik"</w:t>
            </w:r>
          </w:p>
        </w:tc>
        <w:tc>
          <w:tcPr>
            <w:tcW w:w="4239" w:type="dxa"/>
            <w:tcBorders>
              <w:top w:val="nil"/>
              <w:left w:val="nil"/>
              <w:bottom w:val="single" w:sz="4" w:space="0" w:color="auto"/>
              <w:right w:val="single" w:sz="4" w:space="0" w:color="auto"/>
            </w:tcBorders>
            <w:shd w:val="clear" w:color="000000" w:fill="BFBFBF"/>
            <w:hideMark/>
          </w:tcPr>
          <w:p w14:paraId="2E7870F2"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46" w:type="dxa"/>
            <w:tcBorders>
              <w:top w:val="nil"/>
              <w:left w:val="nil"/>
              <w:bottom w:val="single" w:sz="4" w:space="0" w:color="auto"/>
              <w:right w:val="single" w:sz="4" w:space="0" w:color="auto"/>
            </w:tcBorders>
            <w:shd w:val="clear" w:color="000000" w:fill="BFBFBF"/>
            <w:hideMark/>
          </w:tcPr>
          <w:p w14:paraId="5D91B33A"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F091B" w:rsidRPr="00440A42" w14:paraId="4D36A7CD"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3CD7291D" w14:textId="4119619D"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Technologie „síťové fabriky“</w:t>
            </w:r>
          </w:p>
        </w:tc>
        <w:tc>
          <w:tcPr>
            <w:tcW w:w="4239" w:type="dxa"/>
            <w:tcBorders>
              <w:top w:val="nil"/>
              <w:left w:val="nil"/>
              <w:bottom w:val="single" w:sz="4" w:space="0" w:color="auto"/>
              <w:right w:val="single" w:sz="4" w:space="0" w:color="auto"/>
            </w:tcBorders>
            <w:shd w:val="clear" w:color="auto" w:fill="auto"/>
            <w:hideMark/>
          </w:tcPr>
          <w:p w14:paraId="25512098" w14:textId="18FF53E3" w:rsidR="007F091B" w:rsidRPr="005F5548" w:rsidRDefault="005F5548" w:rsidP="00CD1ED1">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podporovat technologii </w:t>
            </w:r>
            <w:r w:rsidR="009A6694">
              <w:rPr>
                <w:rFonts w:ascii="Calibri" w:eastAsia="Times New Roman" w:hAnsi="Calibri" w:cs="Times New Roman"/>
                <w:color w:val="000000"/>
                <w:sz w:val="20"/>
                <w:szCs w:val="20"/>
                <w:lang w:val="cs-CZ" w:eastAsia="cs-CZ"/>
              </w:rPr>
              <w:t xml:space="preserve">„síťových fabrik“ založených na </w:t>
            </w:r>
            <w:r w:rsidRPr="005F5548">
              <w:rPr>
                <w:rFonts w:ascii="Calibri" w:eastAsia="Times New Roman" w:hAnsi="Calibri" w:cs="Times New Roman"/>
                <w:color w:val="000000"/>
                <w:sz w:val="20"/>
                <w:szCs w:val="20"/>
                <w:lang w:val="cs-CZ" w:eastAsia="cs-CZ"/>
              </w:rPr>
              <w:t>VXLAN s BGP EVPN a to s</w:t>
            </w:r>
            <w:r w:rsidR="009A6694">
              <w:rPr>
                <w:rFonts w:ascii="Calibri" w:eastAsia="Times New Roman" w:hAnsi="Calibri" w:cs="Times New Roman"/>
                <w:color w:val="000000"/>
                <w:sz w:val="20"/>
                <w:szCs w:val="20"/>
                <w:lang w:val="cs-CZ" w:eastAsia="cs-CZ"/>
              </w:rPr>
              <w:t> </w:t>
            </w:r>
            <w:r w:rsidRPr="005F5548">
              <w:rPr>
                <w:rFonts w:ascii="Calibri" w:eastAsia="Times New Roman" w:hAnsi="Calibri" w:cs="Times New Roman"/>
                <w:color w:val="000000"/>
                <w:sz w:val="20"/>
                <w:szCs w:val="20"/>
                <w:lang w:val="cs-CZ" w:eastAsia="cs-CZ"/>
              </w:rPr>
              <w:t xml:space="preserve">ohledem na budoucí možnosti nasazení, přičemž tato technologie </w:t>
            </w:r>
            <w:r w:rsidR="009A6694">
              <w:rPr>
                <w:rFonts w:ascii="Calibri" w:eastAsia="Times New Roman" w:hAnsi="Calibri" w:cs="Times New Roman"/>
                <w:color w:val="000000"/>
                <w:sz w:val="20"/>
                <w:szCs w:val="20"/>
                <w:lang w:val="cs-CZ" w:eastAsia="cs-CZ"/>
              </w:rPr>
              <w:t xml:space="preserve">nemusí </w:t>
            </w:r>
            <w:r w:rsidRPr="005F5548">
              <w:rPr>
                <w:rFonts w:ascii="Calibri" w:eastAsia="Times New Roman" w:hAnsi="Calibri" w:cs="Times New Roman"/>
                <w:color w:val="000000"/>
                <w:sz w:val="20"/>
                <w:szCs w:val="20"/>
                <w:lang w:val="cs-CZ" w:eastAsia="cs-CZ"/>
              </w:rPr>
              <w:t xml:space="preserve">být v době dodání </w:t>
            </w:r>
            <w:proofErr w:type="spellStart"/>
            <w:r w:rsidRPr="005F5548">
              <w:rPr>
                <w:rFonts w:ascii="Calibri" w:eastAsia="Times New Roman" w:hAnsi="Calibri" w:cs="Times New Roman"/>
                <w:color w:val="000000"/>
                <w:sz w:val="20"/>
                <w:szCs w:val="20"/>
                <w:lang w:val="cs-CZ" w:eastAsia="cs-CZ"/>
              </w:rPr>
              <w:t>zalicencována</w:t>
            </w:r>
            <w:proofErr w:type="spellEnd"/>
            <w:r w:rsidR="009A6694">
              <w:rPr>
                <w:rFonts w:ascii="Calibri" w:eastAsia="Times New Roman" w:hAnsi="Calibri" w:cs="Times New Roman"/>
                <w:color w:val="000000"/>
                <w:sz w:val="20"/>
                <w:szCs w:val="20"/>
                <w:lang w:val="cs-CZ" w:eastAsia="cs-CZ"/>
              </w:rPr>
              <w:t xml:space="preserve">. Případné nasazení se předpokládá v budoucnu, v průběhu </w:t>
            </w:r>
            <w:r w:rsidRPr="005F5548">
              <w:rPr>
                <w:rFonts w:ascii="Calibri" w:eastAsia="Times New Roman" w:hAnsi="Calibri" w:cs="Times New Roman"/>
                <w:color w:val="000000"/>
                <w:sz w:val="20"/>
                <w:szCs w:val="20"/>
                <w:lang w:val="cs-CZ" w:eastAsia="cs-CZ"/>
              </w:rPr>
              <w:t>trvání udržitelnosti dotačního projektu</w:t>
            </w:r>
            <w:r w:rsidR="009A6694">
              <w:rPr>
                <w:rFonts w:ascii="Calibri" w:eastAsia="Times New Roman" w:hAnsi="Calibri" w:cs="Times New Roman"/>
                <w:color w:val="000000"/>
                <w:sz w:val="20"/>
                <w:szCs w:val="20"/>
                <w:lang w:val="cs-CZ" w:eastAsia="cs-CZ"/>
              </w:rPr>
              <w:t>.</w:t>
            </w:r>
          </w:p>
        </w:tc>
        <w:tc>
          <w:tcPr>
            <w:tcW w:w="3646" w:type="dxa"/>
            <w:tcBorders>
              <w:top w:val="nil"/>
              <w:left w:val="nil"/>
              <w:bottom w:val="single" w:sz="4" w:space="0" w:color="auto"/>
              <w:right w:val="single" w:sz="4" w:space="0" w:color="auto"/>
            </w:tcBorders>
            <w:shd w:val="clear" w:color="auto" w:fill="auto"/>
            <w:hideMark/>
          </w:tcPr>
          <w:p w14:paraId="345C1FA4" w14:textId="50B7685D"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9A6694" w14:paraId="7B94A39E"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44D0396A" w14:textId="77777777" w:rsidR="007F091B" w:rsidRPr="005F5548" w:rsidRDefault="007F091B" w:rsidP="007F091B">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lastRenderedPageBreak/>
              <w:t xml:space="preserve">Network </w:t>
            </w:r>
            <w:proofErr w:type="spellStart"/>
            <w:r w:rsidRPr="005F5548">
              <w:rPr>
                <w:rFonts w:ascii="Calibri" w:eastAsia="Times New Roman" w:hAnsi="Calibri" w:cs="Times New Roman"/>
                <w:color w:val="000000"/>
                <w:sz w:val="20"/>
                <w:szCs w:val="20"/>
                <w:lang w:val="cs-CZ" w:eastAsia="cs-CZ"/>
              </w:rPr>
              <w:t>visibility</w:t>
            </w:r>
            <w:proofErr w:type="spellEnd"/>
          </w:p>
        </w:tc>
        <w:tc>
          <w:tcPr>
            <w:tcW w:w="4239" w:type="dxa"/>
            <w:tcBorders>
              <w:top w:val="nil"/>
              <w:left w:val="nil"/>
              <w:bottom w:val="single" w:sz="4" w:space="0" w:color="auto"/>
              <w:right w:val="single" w:sz="4" w:space="0" w:color="auto"/>
            </w:tcBorders>
            <w:shd w:val="clear" w:color="000000" w:fill="BFBFBF"/>
            <w:hideMark/>
          </w:tcPr>
          <w:p w14:paraId="03377E77" w14:textId="77777777" w:rsidR="007F091B" w:rsidRPr="005F5548" w:rsidRDefault="007F091B" w:rsidP="007F091B">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46" w:type="dxa"/>
            <w:tcBorders>
              <w:top w:val="nil"/>
              <w:left w:val="nil"/>
              <w:bottom w:val="single" w:sz="4" w:space="0" w:color="auto"/>
              <w:right w:val="single" w:sz="4" w:space="0" w:color="auto"/>
            </w:tcBorders>
            <w:shd w:val="clear" w:color="000000" w:fill="BFBFBF"/>
            <w:hideMark/>
          </w:tcPr>
          <w:p w14:paraId="02FB3E60" w14:textId="77777777" w:rsidR="007F091B" w:rsidRPr="005F5548" w:rsidRDefault="007F091B" w:rsidP="007F091B">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F091B" w:rsidRPr="00F966A9" w14:paraId="4EF0CE21"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1055E4D3" w14:textId="77777777" w:rsidR="007F091B" w:rsidRPr="005F5548" w:rsidRDefault="007F091B" w:rsidP="007F091B">
            <w:pPr>
              <w:keepNext/>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Netflow</w:t>
            </w:r>
            <w:proofErr w:type="spellEnd"/>
          </w:p>
        </w:tc>
        <w:tc>
          <w:tcPr>
            <w:tcW w:w="4239" w:type="dxa"/>
            <w:tcBorders>
              <w:top w:val="nil"/>
              <w:left w:val="nil"/>
              <w:bottom w:val="single" w:sz="4" w:space="0" w:color="auto"/>
              <w:right w:val="single" w:sz="4" w:space="0" w:color="auto"/>
            </w:tcBorders>
            <w:shd w:val="clear" w:color="auto" w:fill="auto"/>
            <w:hideMark/>
          </w:tcPr>
          <w:p w14:paraId="4A382B5F" w14:textId="7B3D30C0" w:rsidR="007F091B" w:rsidRPr="005F5548" w:rsidRDefault="007F091B" w:rsidP="00F966A9">
            <w:pPr>
              <w:keepNext/>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umožnit využití exportu </w:t>
            </w:r>
            <w:proofErr w:type="spellStart"/>
            <w:r w:rsidRPr="000036D9">
              <w:rPr>
                <w:rFonts w:ascii="Calibri" w:eastAsia="Times New Roman" w:hAnsi="Calibri" w:cs="Times New Roman"/>
                <w:color w:val="000000"/>
                <w:sz w:val="20"/>
                <w:szCs w:val="20"/>
                <w:lang w:val="cs-CZ" w:eastAsia="cs-CZ"/>
              </w:rPr>
              <w:t>Netflow</w:t>
            </w:r>
            <w:proofErr w:type="spellEnd"/>
            <w:r w:rsidR="00F966A9">
              <w:rPr>
                <w:rFonts w:ascii="Calibri" w:eastAsia="Times New Roman" w:hAnsi="Calibri" w:cs="Times New Roman"/>
                <w:color w:val="000000"/>
                <w:sz w:val="20"/>
                <w:szCs w:val="20"/>
                <w:lang w:val="cs-CZ" w:eastAsia="cs-CZ"/>
              </w:rPr>
              <w:t xml:space="preserve"> či</w:t>
            </w:r>
            <w:r w:rsidRPr="000036D9">
              <w:rPr>
                <w:rFonts w:ascii="Calibri" w:eastAsia="Times New Roman" w:hAnsi="Calibri" w:cs="Times New Roman"/>
                <w:color w:val="000000"/>
                <w:sz w:val="20"/>
                <w:szCs w:val="20"/>
                <w:lang w:val="cs-CZ" w:eastAsia="cs-CZ"/>
              </w:rPr>
              <w:t xml:space="preserve"> IPFIX dat o provozu a to přímo v HW přepínače</w:t>
            </w:r>
            <w:r>
              <w:rPr>
                <w:rFonts w:ascii="Calibri" w:eastAsia="Times New Roman" w:hAnsi="Calibri" w:cs="Times New Roman"/>
                <w:color w:val="000000"/>
                <w:sz w:val="20"/>
                <w:szCs w:val="20"/>
                <w:lang w:val="cs-CZ" w:eastAsia="cs-CZ"/>
              </w:rPr>
              <w:t xml:space="preserve">. </w:t>
            </w:r>
          </w:p>
        </w:tc>
        <w:tc>
          <w:tcPr>
            <w:tcW w:w="3646" w:type="dxa"/>
            <w:tcBorders>
              <w:top w:val="nil"/>
              <w:left w:val="nil"/>
              <w:bottom w:val="single" w:sz="4" w:space="0" w:color="auto"/>
              <w:right w:val="single" w:sz="4" w:space="0" w:color="auto"/>
            </w:tcBorders>
            <w:shd w:val="clear" w:color="auto" w:fill="auto"/>
            <w:hideMark/>
          </w:tcPr>
          <w:p w14:paraId="67E4C89B" w14:textId="77777777" w:rsidR="007F091B" w:rsidRPr="005F5548" w:rsidRDefault="007F091B" w:rsidP="007F091B">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F091B" w:rsidRPr="00A318C9" w14:paraId="4D1B1C48"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0720B071"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Zrcadlení provozu</w:t>
            </w:r>
          </w:p>
        </w:tc>
        <w:tc>
          <w:tcPr>
            <w:tcW w:w="4239" w:type="dxa"/>
            <w:tcBorders>
              <w:top w:val="nil"/>
              <w:left w:val="nil"/>
              <w:bottom w:val="single" w:sz="4" w:space="0" w:color="auto"/>
              <w:right w:val="single" w:sz="4" w:space="0" w:color="auto"/>
            </w:tcBorders>
            <w:shd w:val="clear" w:color="auto" w:fill="auto"/>
            <w:hideMark/>
          </w:tcPr>
          <w:p w14:paraId="0C1D9A79" w14:textId="1476E2AE"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využití </w:t>
            </w:r>
            <w:r w:rsidRPr="00282F3E">
              <w:rPr>
                <w:rFonts w:ascii="Calibri" w:eastAsia="Times New Roman" w:hAnsi="Calibri" w:cs="Times New Roman"/>
                <w:color w:val="000000"/>
                <w:sz w:val="20"/>
                <w:szCs w:val="20"/>
                <w:lang w:val="cs-CZ" w:eastAsia="cs-CZ"/>
              </w:rPr>
              <w:t>technologie</w:t>
            </w:r>
            <w:r w:rsidRPr="005F5548">
              <w:rPr>
                <w:rFonts w:ascii="Calibri" w:eastAsia="Times New Roman" w:hAnsi="Calibri" w:cs="Times New Roman"/>
                <w:color w:val="000000"/>
                <w:sz w:val="20"/>
                <w:szCs w:val="20"/>
                <w:lang w:val="cs-CZ" w:eastAsia="cs-CZ"/>
              </w:rPr>
              <w:t xml:space="preserve"> lokálního zrcadlení provozu</w:t>
            </w:r>
          </w:p>
        </w:tc>
        <w:tc>
          <w:tcPr>
            <w:tcW w:w="3646" w:type="dxa"/>
            <w:tcBorders>
              <w:top w:val="nil"/>
              <w:left w:val="nil"/>
              <w:bottom w:val="single" w:sz="4" w:space="0" w:color="auto"/>
              <w:right w:val="single" w:sz="4" w:space="0" w:color="auto"/>
            </w:tcBorders>
            <w:shd w:val="clear" w:color="auto" w:fill="auto"/>
            <w:hideMark/>
          </w:tcPr>
          <w:p w14:paraId="66BBC901"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0C7E97CE"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2418C5BB"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Management</w:t>
            </w:r>
          </w:p>
        </w:tc>
        <w:tc>
          <w:tcPr>
            <w:tcW w:w="4239" w:type="dxa"/>
            <w:tcBorders>
              <w:top w:val="nil"/>
              <w:left w:val="nil"/>
              <w:bottom w:val="single" w:sz="4" w:space="0" w:color="auto"/>
              <w:right w:val="single" w:sz="4" w:space="0" w:color="auto"/>
            </w:tcBorders>
            <w:shd w:val="clear" w:color="000000" w:fill="BFBFBF"/>
            <w:hideMark/>
          </w:tcPr>
          <w:p w14:paraId="65666D06"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46" w:type="dxa"/>
            <w:tcBorders>
              <w:top w:val="nil"/>
              <w:left w:val="nil"/>
              <w:bottom w:val="single" w:sz="4" w:space="0" w:color="auto"/>
              <w:right w:val="single" w:sz="4" w:space="0" w:color="auto"/>
            </w:tcBorders>
            <w:shd w:val="clear" w:color="000000" w:fill="BFBFBF"/>
            <w:hideMark/>
          </w:tcPr>
          <w:p w14:paraId="25717412"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F091B" w:rsidRPr="005F5548" w14:paraId="234843BB"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6F927554"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Dedikovaný management port</w:t>
            </w:r>
          </w:p>
        </w:tc>
        <w:tc>
          <w:tcPr>
            <w:tcW w:w="4239" w:type="dxa"/>
            <w:tcBorders>
              <w:top w:val="nil"/>
              <w:left w:val="nil"/>
              <w:bottom w:val="single" w:sz="4" w:space="0" w:color="auto"/>
              <w:right w:val="single" w:sz="4" w:space="0" w:color="auto"/>
            </w:tcBorders>
            <w:shd w:val="clear" w:color="auto" w:fill="auto"/>
            <w:hideMark/>
          </w:tcPr>
          <w:p w14:paraId="60ABF9E5"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disponovat dedikovaným </w:t>
            </w:r>
            <w:proofErr w:type="spellStart"/>
            <w:r w:rsidRPr="005F5548">
              <w:rPr>
                <w:rFonts w:ascii="Calibri" w:eastAsia="Times New Roman" w:hAnsi="Calibri" w:cs="Times New Roman"/>
                <w:color w:val="000000"/>
                <w:sz w:val="20"/>
                <w:szCs w:val="20"/>
                <w:lang w:val="cs-CZ" w:eastAsia="cs-CZ"/>
              </w:rPr>
              <w:t>ethernet</w:t>
            </w:r>
            <w:proofErr w:type="spellEnd"/>
            <w:r w:rsidRPr="005F5548">
              <w:rPr>
                <w:rFonts w:ascii="Calibri" w:eastAsia="Times New Roman" w:hAnsi="Calibri" w:cs="Times New Roman"/>
                <w:color w:val="000000"/>
                <w:sz w:val="20"/>
                <w:szCs w:val="20"/>
                <w:lang w:val="cs-CZ" w:eastAsia="cs-CZ"/>
              </w:rPr>
              <w:t xml:space="preserve"> RJ45 management portem pro OOB (</w:t>
            </w:r>
            <w:proofErr w:type="spellStart"/>
            <w:r w:rsidRPr="005F5548">
              <w:rPr>
                <w:rFonts w:ascii="Calibri" w:eastAsia="Times New Roman" w:hAnsi="Calibri" w:cs="Times New Roman"/>
                <w:color w:val="000000"/>
                <w:sz w:val="20"/>
                <w:szCs w:val="20"/>
                <w:lang w:val="cs-CZ" w:eastAsia="cs-CZ"/>
              </w:rPr>
              <w:t>out</w:t>
            </w:r>
            <w:proofErr w:type="spellEnd"/>
            <w:r w:rsidRPr="005F5548">
              <w:rPr>
                <w:rFonts w:ascii="Calibri" w:eastAsia="Times New Roman" w:hAnsi="Calibri" w:cs="Times New Roman"/>
                <w:color w:val="000000"/>
                <w:sz w:val="20"/>
                <w:szCs w:val="20"/>
                <w:lang w:val="cs-CZ" w:eastAsia="cs-CZ"/>
              </w:rPr>
              <w:t>-</w:t>
            </w:r>
            <w:proofErr w:type="spellStart"/>
            <w:r w:rsidRPr="005F5548">
              <w:rPr>
                <w:rFonts w:ascii="Calibri" w:eastAsia="Times New Roman" w:hAnsi="Calibri" w:cs="Times New Roman"/>
                <w:color w:val="000000"/>
                <w:sz w:val="20"/>
                <w:szCs w:val="20"/>
                <w:lang w:val="cs-CZ" w:eastAsia="cs-CZ"/>
              </w:rPr>
              <w:t>of</w:t>
            </w:r>
            <w:proofErr w:type="spellEnd"/>
            <w:r w:rsidRPr="005F5548">
              <w:rPr>
                <w:rFonts w:ascii="Calibri" w:eastAsia="Times New Roman" w:hAnsi="Calibri" w:cs="Times New Roman"/>
                <w:color w:val="000000"/>
                <w:sz w:val="20"/>
                <w:szCs w:val="20"/>
                <w:lang w:val="cs-CZ" w:eastAsia="cs-CZ"/>
              </w:rPr>
              <w:t>-band management)</w:t>
            </w:r>
          </w:p>
        </w:tc>
        <w:tc>
          <w:tcPr>
            <w:tcW w:w="3646" w:type="dxa"/>
            <w:tcBorders>
              <w:top w:val="nil"/>
              <w:left w:val="nil"/>
              <w:bottom w:val="single" w:sz="4" w:space="0" w:color="auto"/>
              <w:right w:val="single" w:sz="4" w:space="0" w:color="auto"/>
            </w:tcBorders>
            <w:shd w:val="clear" w:color="auto" w:fill="auto"/>
            <w:hideMark/>
          </w:tcPr>
          <w:p w14:paraId="409EB310"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F091B" w:rsidRPr="00440A42" w14:paraId="50A25EA5"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265B2B63"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Dedikovaný konzolový port</w:t>
            </w:r>
          </w:p>
        </w:tc>
        <w:tc>
          <w:tcPr>
            <w:tcW w:w="4239" w:type="dxa"/>
            <w:tcBorders>
              <w:top w:val="nil"/>
              <w:left w:val="nil"/>
              <w:bottom w:val="single" w:sz="4" w:space="0" w:color="auto"/>
              <w:right w:val="single" w:sz="4" w:space="0" w:color="auto"/>
            </w:tcBorders>
            <w:shd w:val="clear" w:color="auto" w:fill="auto"/>
            <w:hideMark/>
          </w:tcPr>
          <w:p w14:paraId="129C2F43"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disponovat dedikovaným konzolovým portem USB, </w:t>
            </w:r>
            <w:proofErr w:type="spellStart"/>
            <w:r w:rsidRPr="005F5548">
              <w:rPr>
                <w:rFonts w:ascii="Calibri" w:eastAsia="Times New Roman" w:hAnsi="Calibri" w:cs="Times New Roman"/>
                <w:color w:val="000000"/>
                <w:sz w:val="20"/>
                <w:szCs w:val="20"/>
                <w:lang w:val="cs-CZ" w:eastAsia="cs-CZ"/>
              </w:rPr>
              <w:t>miniUSB</w:t>
            </w:r>
            <w:proofErr w:type="spellEnd"/>
            <w:r w:rsidRPr="005F5548">
              <w:rPr>
                <w:rFonts w:ascii="Calibri" w:eastAsia="Times New Roman" w:hAnsi="Calibri" w:cs="Times New Roman"/>
                <w:color w:val="000000"/>
                <w:sz w:val="20"/>
                <w:szCs w:val="20"/>
                <w:lang w:val="cs-CZ" w:eastAsia="cs-CZ"/>
              </w:rPr>
              <w:t xml:space="preserve"> či RJ45</w:t>
            </w:r>
          </w:p>
        </w:tc>
        <w:tc>
          <w:tcPr>
            <w:tcW w:w="3646" w:type="dxa"/>
            <w:tcBorders>
              <w:top w:val="nil"/>
              <w:left w:val="nil"/>
              <w:bottom w:val="single" w:sz="4" w:space="0" w:color="auto"/>
              <w:right w:val="single" w:sz="4" w:space="0" w:color="auto"/>
            </w:tcBorders>
            <w:shd w:val="clear" w:color="auto" w:fill="auto"/>
            <w:hideMark/>
          </w:tcPr>
          <w:p w14:paraId="0CCDDCF5"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F091B" w:rsidRPr="00440A42" w14:paraId="2D0426FA"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0015D043"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Konfigurace přes API</w:t>
            </w:r>
          </w:p>
        </w:tc>
        <w:tc>
          <w:tcPr>
            <w:tcW w:w="4239" w:type="dxa"/>
            <w:tcBorders>
              <w:top w:val="nil"/>
              <w:left w:val="nil"/>
              <w:bottom w:val="single" w:sz="4" w:space="0" w:color="auto"/>
              <w:right w:val="single" w:sz="4" w:space="0" w:color="auto"/>
            </w:tcBorders>
            <w:shd w:val="clear" w:color="auto" w:fill="auto"/>
            <w:hideMark/>
          </w:tcPr>
          <w:p w14:paraId="5FE35887" w14:textId="3E761920"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konfigurování prostřednictvím protokolu NETCONF </w:t>
            </w:r>
            <w:r w:rsidR="00905461">
              <w:rPr>
                <w:rFonts w:ascii="Calibri" w:eastAsia="Times New Roman" w:hAnsi="Calibri" w:cs="Times New Roman"/>
                <w:color w:val="000000"/>
                <w:sz w:val="20"/>
                <w:szCs w:val="20"/>
                <w:lang w:val="cs-CZ" w:eastAsia="cs-CZ"/>
              </w:rPr>
              <w:t xml:space="preserve">či jiným obdobným způsobem </w:t>
            </w:r>
            <w:r w:rsidRPr="005F5548">
              <w:rPr>
                <w:rFonts w:ascii="Calibri" w:eastAsia="Times New Roman" w:hAnsi="Calibri" w:cs="Times New Roman"/>
                <w:color w:val="000000"/>
                <w:sz w:val="20"/>
                <w:szCs w:val="20"/>
                <w:lang w:val="cs-CZ" w:eastAsia="cs-CZ"/>
              </w:rPr>
              <w:t>přes zdokumentované API</w:t>
            </w:r>
          </w:p>
        </w:tc>
        <w:tc>
          <w:tcPr>
            <w:tcW w:w="3646" w:type="dxa"/>
            <w:tcBorders>
              <w:top w:val="nil"/>
              <w:left w:val="nil"/>
              <w:bottom w:val="single" w:sz="4" w:space="0" w:color="auto"/>
              <w:right w:val="single" w:sz="4" w:space="0" w:color="auto"/>
            </w:tcBorders>
            <w:shd w:val="clear" w:color="auto" w:fill="auto"/>
            <w:hideMark/>
          </w:tcPr>
          <w:p w14:paraId="2FC82A1B"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F091B" w:rsidRPr="00440A42" w14:paraId="28C4E4E7"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1357FE25"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CLI</w:t>
            </w:r>
          </w:p>
        </w:tc>
        <w:tc>
          <w:tcPr>
            <w:tcW w:w="4239" w:type="dxa"/>
            <w:tcBorders>
              <w:top w:val="nil"/>
              <w:left w:val="nil"/>
              <w:bottom w:val="single" w:sz="4" w:space="0" w:color="auto"/>
              <w:right w:val="single" w:sz="4" w:space="0" w:color="auto"/>
            </w:tcBorders>
            <w:shd w:val="clear" w:color="auto" w:fill="auto"/>
            <w:hideMark/>
          </w:tcPr>
          <w:p w14:paraId="31BD8332"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w:t>
            </w:r>
            <w:proofErr w:type="gramStart"/>
            <w:r w:rsidRPr="005F5548">
              <w:rPr>
                <w:rFonts w:ascii="Calibri" w:eastAsia="Times New Roman" w:hAnsi="Calibri" w:cs="Times New Roman"/>
                <w:color w:val="000000"/>
                <w:sz w:val="20"/>
                <w:szCs w:val="20"/>
                <w:lang w:val="cs-CZ" w:eastAsia="cs-CZ"/>
              </w:rPr>
              <w:t>musí</w:t>
            </w:r>
            <w:proofErr w:type="gramEnd"/>
            <w:r w:rsidRPr="005F5548">
              <w:rPr>
                <w:rFonts w:ascii="Calibri" w:eastAsia="Times New Roman" w:hAnsi="Calibri" w:cs="Times New Roman"/>
                <w:color w:val="000000"/>
                <w:sz w:val="20"/>
                <w:szCs w:val="20"/>
                <w:lang w:val="cs-CZ" w:eastAsia="cs-CZ"/>
              </w:rPr>
              <w:t xml:space="preserve"> umožnit konfigurování skrze </w:t>
            </w:r>
            <w:proofErr w:type="gramStart"/>
            <w:r w:rsidRPr="005F5548">
              <w:rPr>
                <w:rFonts w:ascii="Calibri" w:eastAsia="Times New Roman" w:hAnsi="Calibri" w:cs="Times New Roman"/>
                <w:color w:val="000000"/>
                <w:sz w:val="20"/>
                <w:szCs w:val="20"/>
                <w:lang w:val="cs-CZ" w:eastAsia="cs-CZ"/>
              </w:rPr>
              <w:t>CLI</w:t>
            </w:r>
            <w:proofErr w:type="gramEnd"/>
            <w:r w:rsidRPr="005F5548">
              <w:rPr>
                <w:rFonts w:ascii="Calibri" w:eastAsia="Times New Roman" w:hAnsi="Calibri" w:cs="Times New Roman"/>
                <w:color w:val="000000"/>
                <w:sz w:val="20"/>
                <w:szCs w:val="20"/>
                <w:lang w:val="cs-CZ" w:eastAsia="cs-CZ"/>
              </w:rPr>
              <w:t xml:space="preserve"> (</w:t>
            </w:r>
            <w:proofErr w:type="spellStart"/>
            <w:r w:rsidRPr="005F5548">
              <w:rPr>
                <w:rFonts w:ascii="Calibri" w:eastAsia="Times New Roman" w:hAnsi="Calibri" w:cs="Times New Roman"/>
                <w:color w:val="000000"/>
                <w:sz w:val="20"/>
                <w:szCs w:val="20"/>
                <w:lang w:val="cs-CZ" w:eastAsia="cs-CZ"/>
              </w:rPr>
              <w:t>command</w:t>
            </w:r>
            <w:proofErr w:type="spellEnd"/>
            <w:r w:rsidRPr="005F5548">
              <w:rPr>
                <w:rFonts w:ascii="Calibri" w:eastAsia="Times New Roman" w:hAnsi="Calibri" w:cs="Times New Roman"/>
                <w:color w:val="000000"/>
                <w:sz w:val="20"/>
                <w:szCs w:val="20"/>
                <w:lang w:val="cs-CZ" w:eastAsia="cs-CZ"/>
              </w:rPr>
              <w:t xml:space="preserve"> line interface) s využitím standardních protokolů SSH, TELNET a z lokální konzole</w:t>
            </w:r>
          </w:p>
        </w:tc>
        <w:tc>
          <w:tcPr>
            <w:tcW w:w="3646" w:type="dxa"/>
            <w:tcBorders>
              <w:top w:val="nil"/>
              <w:left w:val="nil"/>
              <w:bottom w:val="single" w:sz="4" w:space="0" w:color="auto"/>
              <w:right w:val="single" w:sz="4" w:space="0" w:color="auto"/>
            </w:tcBorders>
            <w:shd w:val="clear" w:color="auto" w:fill="auto"/>
            <w:hideMark/>
          </w:tcPr>
          <w:p w14:paraId="4E5EE004"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F091B" w:rsidRPr="005F5548" w14:paraId="468DAFB8"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248E3787"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SNMP</w:t>
            </w:r>
          </w:p>
        </w:tc>
        <w:tc>
          <w:tcPr>
            <w:tcW w:w="4239" w:type="dxa"/>
            <w:tcBorders>
              <w:top w:val="nil"/>
              <w:left w:val="nil"/>
              <w:bottom w:val="single" w:sz="4" w:space="0" w:color="auto"/>
              <w:right w:val="single" w:sz="4" w:space="0" w:color="auto"/>
            </w:tcBorders>
            <w:shd w:val="clear" w:color="auto" w:fill="auto"/>
            <w:hideMark/>
          </w:tcPr>
          <w:p w14:paraId="7EF50610"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podporovat technologie SNMP v1, v2c a v3</w:t>
            </w:r>
          </w:p>
        </w:tc>
        <w:tc>
          <w:tcPr>
            <w:tcW w:w="3646" w:type="dxa"/>
            <w:tcBorders>
              <w:top w:val="nil"/>
              <w:left w:val="nil"/>
              <w:bottom w:val="single" w:sz="4" w:space="0" w:color="auto"/>
              <w:right w:val="single" w:sz="4" w:space="0" w:color="auto"/>
            </w:tcBorders>
            <w:shd w:val="clear" w:color="auto" w:fill="auto"/>
            <w:hideMark/>
          </w:tcPr>
          <w:p w14:paraId="18F693B8"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1215B874"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449AF053"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Příslušenství</w:t>
            </w:r>
          </w:p>
        </w:tc>
        <w:tc>
          <w:tcPr>
            <w:tcW w:w="4239" w:type="dxa"/>
            <w:tcBorders>
              <w:top w:val="nil"/>
              <w:left w:val="nil"/>
              <w:bottom w:val="single" w:sz="4" w:space="0" w:color="auto"/>
              <w:right w:val="single" w:sz="4" w:space="0" w:color="auto"/>
            </w:tcBorders>
            <w:shd w:val="clear" w:color="000000" w:fill="BFBFBF"/>
            <w:hideMark/>
          </w:tcPr>
          <w:p w14:paraId="070268C3"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46" w:type="dxa"/>
            <w:tcBorders>
              <w:top w:val="nil"/>
              <w:left w:val="nil"/>
              <w:bottom w:val="single" w:sz="4" w:space="0" w:color="auto"/>
              <w:right w:val="single" w:sz="4" w:space="0" w:color="auto"/>
            </w:tcBorders>
            <w:shd w:val="clear" w:color="000000" w:fill="BFBFBF"/>
            <w:hideMark/>
          </w:tcPr>
          <w:p w14:paraId="0279B4B2"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F091B" w:rsidRPr="00440A42" w14:paraId="50F1AB08"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6651FEED"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Vyvazovací panel</w:t>
            </w:r>
          </w:p>
        </w:tc>
        <w:tc>
          <w:tcPr>
            <w:tcW w:w="4239" w:type="dxa"/>
            <w:tcBorders>
              <w:top w:val="nil"/>
              <w:left w:val="nil"/>
              <w:bottom w:val="single" w:sz="4" w:space="0" w:color="auto"/>
              <w:right w:val="single" w:sz="4" w:space="0" w:color="auto"/>
            </w:tcBorders>
            <w:shd w:val="clear" w:color="auto" w:fill="auto"/>
            <w:hideMark/>
          </w:tcPr>
          <w:p w14:paraId="72ADB132" w14:textId="15897FB0"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Součástí přepínače musí být dodávka standardního 19" rackového 1U vyvazovacího panelu pro kabelový management</w:t>
            </w:r>
          </w:p>
        </w:tc>
        <w:tc>
          <w:tcPr>
            <w:tcW w:w="3646" w:type="dxa"/>
            <w:tcBorders>
              <w:top w:val="nil"/>
              <w:left w:val="nil"/>
              <w:bottom w:val="single" w:sz="4" w:space="0" w:color="auto"/>
              <w:right w:val="single" w:sz="4" w:space="0" w:color="auto"/>
            </w:tcBorders>
            <w:shd w:val="clear" w:color="auto" w:fill="auto"/>
            <w:hideMark/>
          </w:tcPr>
          <w:p w14:paraId="0C73C8F9"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F091B" w:rsidRPr="00440A42" w14:paraId="7FA4BD63"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623B430C"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Instalační sada do </w:t>
            </w:r>
            <w:proofErr w:type="gramStart"/>
            <w:r w:rsidRPr="005F5548">
              <w:rPr>
                <w:rFonts w:ascii="Calibri" w:eastAsia="Times New Roman" w:hAnsi="Calibri" w:cs="Times New Roman"/>
                <w:color w:val="000000"/>
                <w:sz w:val="20"/>
                <w:szCs w:val="20"/>
                <w:lang w:val="cs-CZ" w:eastAsia="cs-CZ"/>
              </w:rPr>
              <w:t>racku</w:t>
            </w:r>
            <w:proofErr w:type="gramEnd"/>
          </w:p>
        </w:tc>
        <w:tc>
          <w:tcPr>
            <w:tcW w:w="4239" w:type="dxa"/>
            <w:tcBorders>
              <w:top w:val="nil"/>
              <w:left w:val="nil"/>
              <w:bottom w:val="single" w:sz="4" w:space="0" w:color="auto"/>
              <w:right w:val="single" w:sz="4" w:space="0" w:color="auto"/>
            </w:tcBorders>
            <w:shd w:val="clear" w:color="auto" w:fill="auto"/>
            <w:hideMark/>
          </w:tcPr>
          <w:p w14:paraId="168807D7"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Součástí přepínače musí být dodávka instalační sady do standardního 19" racku</w:t>
            </w:r>
          </w:p>
        </w:tc>
        <w:tc>
          <w:tcPr>
            <w:tcW w:w="3646" w:type="dxa"/>
            <w:tcBorders>
              <w:top w:val="nil"/>
              <w:left w:val="nil"/>
              <w:bottom w:val="single" w:sz="4" w:space="0" w:color="auto"/>
              <w:right w:val="single" w:sz="4" w:space="0" w:color="auto"/>
            </w:tcBorders>
            <w:shd w:val="clear" w:color="auto" w:fill="auto"/>
            <w:hideMark/>
          </w:tcPr>
          <w:p w14:paraId="7BA18CD5"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6D7F86" w:rsidRPr="00440A42" w14:paraId="436B6233"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6E028276" w14:textId="6A56378F" w:rsidR="006D7F86" w:rsidRPr="005F5548" w:rsidRDefault="006D7F86" w:rsidP="00F966A9">
            <w:pPr>
              <w:keepLines/>
              <w:spacing w:before="0"/>
              <w:jc w:val="left"/>
              <w:rPr>
                <w:rFonts w:ascii="Calibri" w:eastAsia="Times New Roman" w:hAnsi="Calibri" w:cs="Times New Roman"/>
                <w:color w:val="000000"/>
                <w:sz w:val="20"/>
                <w:szCs w:val="20"/>
                <w:lang w:val="cs-CZ" w:eastAsia="cs-CZ"/>
              </w:rPr>
            </w:pPr>
            <w:r w:rsidRPr="00396FA8">
              <w:rPr>
                <w:rFonts w:ascii="Calibri" w:eastAsia="Times New Roman" w:hAnsi="Calibri" w:cs="Times New Roman"/>
                <w:color w:val="000000"/>
                <w:sz w:val="20"/>
                <w:szCs w:val="20"/>
                <w:lang w:val="cs-CZ" w:eastAsia="cs-CZ"/>
              </w:rPr>
              <w:t xml:space="preserve">Vyvázání </w:t>
            </w:r>
            <w:r w:rsidR="00F966A9">
              <w:rPr>
                <w:rFonts w:ascii="Calibri" w:eastAsia="Times New Roman" w:hAnsi="Calibri" w:cs="Times New Roman"/>
                <w:color w:val="000000"/>
                <w:sz w:val="20"/>
                <w:szCs w:val="20"/>
                <w:lang w:val="cs-CZ" w:eastAsia="cs-CZ"/>
              </w:rPr>
              <w:t>„</w:t>
            </w:r>
            <w:proofErr w:type="spellStart"/>
            <w:r>
              <w:rPr>
                <w:rFonts w:ascii="Calibri" w:eastAsia="Times New Roman" w:hAnsi="Calibri" w:cs="Times New Roman"/>
                <w:color w:val="000000"/>
                <w:sz w:val="20"/>
                <w:szCs w:val="20"/>
                <w:lang w:val="cs-CZ" w:eastAsia="cs-CZ"/>
              </w:rPr>
              <w:t>break</w:t>
            </w:r>
            <w:r>
              <w:rPr>
                <w:rFonts w:ascii="Calibri" w:eastAsia="Times New Roman" w:hAnsi="Calibri" w:cs="Times New Roman"/>
                <w:color w:val="000000"/>
                <w:sz w:val="20"/>
                <w:szCs w:val="20"/>
                <w:lang w:val="cs-CZ" w:eastAsia="cs-CZ"/>
              </w:rPr>
              <w:noBreakHyphen/>
              <w:t>out</w:t>
            </w:r>
            <w:proofErr w:type="spellEnd"/>
            <w:r>
              <w:rPr>
                <w:rFonts w:ascii="Calibri" w:eastAsia="Times New Roman" w:hAnsi="Calibri" w:cs="Times New Roman"/>
                <w:color w:val="000000"/>
                <w:sz w:val="20"/>
                <w:szCs w:val="20"/>
                <w:lang w:val="cs-CZ" w:eastAsia="cs-CZ"/>
              </w:rPr>
              <w:t xml:space="preserve"> / </w:t>
            </w:r>
            <w:r w:rsidRPr="00396FA8">
              <w:rPr>
                <w:rFonts w:ascii="Calibri" w:eastAsia="Times New Roman" w:hAnsi="Calibri" w:cs="Times New Roman"/>
                <w:color w:val="000000"/>
                <w:sz w:val="20"/>
                <w:szCs w:val="20"/>
                <w:lang w:val="cs-CZ" w:eastAsia="cs-CZ"/>
              </w:rPr>
              <w:t>hydra</w:t>
            </w:r>
            <w:r w:rsidR="00F966A9">
              <w:rPr>
                <w:rFonts w:ascii="Calibri" w:eastAsia="Times New Roman" w:hAnsi="Calibri" w:cs="Times New Roman"/>
                <w:color w:val="000000"/>
                <w:sz w:val="20"/>
                <w:szCs w:val="20"/>
                <w:lang w:val="cs-CZ" w:eastAsia="cs-CZ"/>
              </w:rPr>
              <w:t>“</w:t>
            </w:r>
            <w:r w:rsidRPr="00396FA8">
              <w:rPr>
                <w:rFonts w:ascii="Calibri" w:eastAsia="Times New Roman" w:hAnsi="Calibri" w:cs="Times New Roman"/>
                <w:color w:val="000000"/>
                <w:sz w:val="20"/>
                <w:szCs w:val="20"/>
                <w:lang w:val="cs-CZ" w:eastAsia="cs-CZ"/>
              </w:rPr>
              <w:t xml:space="preserve"> kabelů</w:t>
            </w:r>
          </w:p>
        </w:tc>
        <w:tc>
          <w:tcPr>
            <w:tcW w:w="4239" w:type="dxa"/>
            <w:tcBorders>
              <w:top w:val="nil"/>
              <w:left w:val="nil"/>
              <w:bottom w:val="single" w:sz="4" w:space="0" w:color="auto"/>
              <w:right w:val="single" w:sz="4" w:space="0" w:color="auto"/>
            </w:tcBorders>
            <w:shd w:val="clear" w:color="auto" w:fill="auto"/>
            <w:hideMark/>
          </w:tcPr>
          <w:p w14:paraId="7153E0AD" w14:textId="4BD57A10" w:rsidR="006D7F86" w:rsidRPr="005F5548" w:rsidRDefault="006D7F86" w:rsidP="006D7F86">
            <w:pPr>
              <w:keepLines/>
              <w:spacing w:before="0"/>
              <w:jc w:val="left"/>
              <w:rPr>
                <w:rFonts w:ascii="Calibri" w:eastAsia="Times New Roman" w:hAnsi="Calibri" w:cs="Times New Roman"/>
                <w:color w:val="000000"/>
                <w:sz w:val="20"/>
                <w:szCs w:val="20"/>
                <w:lang w:val="cs-CZ" w:eastAsia="cs-CZ"/>
              </w:rPr>
            </w:pPr>
            <w:r w:rsidRPr="00396FA8">
              <w:rPr>
                <w:rFonts w:ascii="Calibri" w:eastAsia="Times New Roman" w:hAnsi="Calibri" w:cs="Times New Roman"/>
                <w:color w:val="000000"/>
                <w:sz w:val="20"/>
                <w:szCs w:val="20"/>
                <w:lang w:val="cs-CZ" w:eastAsia="cs-CZ"/>
              </w:rPr>
              <w:t xml:space="preserve">V případě, že řešení bude postaveno na </w:t>
            </w:r>
            <w:proofErr w:type="spellStart"/>
            <w:r w:rsidRPr="00396FA8">
              <w:rPr>
                <w:rFonts w:ascii="Calibri" w:eastAsia="Times New Roman" w:hAnsi="Calibri" w:cs="Times New Roman"/>
                <w:color w:val="000000"/>
                <w:sz w:val="20"/>
                <w:szCs w:val="20"/>
                <w:lang w:val="cs-CZ" w:eastAsia="cs-CZ"/>
              </w:rPr>
              <w:t>rozsplitování</w:t>
            </w:r>
            <w:proofErr w:type="spellEnd"/>
            <w:r w:rsidRPr="00396FA8">
              <w:rPr>
                <w:rFonts w:ascii="Calibri" w:eastAsia="Times New Roman" w:hAnsi="Calibri" w:cs="Times New Roman"/>
                <w:color w:val="000000"/>
                <w:sz w:val="20"/>
                <w:szCs w:val="20"/>
                <w:lang w:val="cs-CZ" w:eastAsia="cs-CZ"/>
              </w:rPr>
              <w:t xml:space="preserve"> 40GE QSFP+ na 4x 10G SFP+ a</w:t>
            </w:r>
            <w:r>
              <w:rPr>
                <w:rFonts w:ascii="Calibri" w:eastAsia="Times New Roman" w:hAnsi="Calibri" w:cs="Times New Roman"/>
                <w:color w:val="000000"/>
                <w:sz w:val="20"/>
                <w:szCs w:val="20"/>
                <w:lang w:val="cs-CZ" w:eastAsia="cs-CZ"/>
              </w:rPr>
              <w:t> </w:t>
            </w:r>
            <w:r w:rsidRPr="00396FA8">
              <w:rPr>
                <w:rFonts w:ascii="Calibri" w:eastAsia="Times New Roman" w:hAnsi="Calibri" w:cs="Times New Roman"/>
                <w:color w:val="000000"/>
                <w:sz w:val="20"/>
                <w:szCs w:val="20"/>
                <w:lang w:val="cs-CZ" w:eastAsia="cs-CZ"/>
              </w:rPr>
              <w:t>s</w:t>
            </w:r>
            <w:r>
              <w:rPr>
                <w:rFonts w:ascii="Calibri" w:eastAsia="Times New Roman" w:hAnsi="Calibri" w:cs="Times New Roman"/>
                <w:color w:val="000000"/>
                <w:sz w:val="20"/>
                <w:szCs w:val="20"/>
                <w:lang w:val="cs-CZ" w:eastAsia="cs-CZ"/>
              </w:rPr>
              <w:t> </w:t>
            </w:r>
            <w:r w:rsidRPr="00396FA8">
              <w:rPr>
                <w:rFonts w:ascii="Calibri" w:eastAsia="Times New Roman" w:hAnsi="Calibri" w:cs="Times New Roman"/>
                <w:color w:val="000000"/>
                <w:sz w:val="20"/>
                <w:szCs w:val="20"/>
                <w:lang w:val="cs-CZ" w:eastAsia="cs-CZ"/>
              </w:rPr>
              <w:t>využitím tzv. „</w:t>
            </w:r>
            <w:proofErr w:type="spellStart"/>
            <w:r w:rsidRPr="00396FA8">
              <w:rPr>
                <w:rFonts w:ascii="Calibri" w:eastAsia="Times New Roman" w:hAnsi="Calibri" w:cs="Times New Roman"/>
                <w:color w:val="000000"/>
                <w:sz w:val="20"/>
                <w:szCs w:val="20"/>
                <w:lang w:val="cs-CZ" w:eastAsia="cs-CZ"/>
              </w:rPr>
              <w:t>break-out</w:t>
            </w:r>
            <w:proofErr w:type="spellEnd"/>
            <w:r w:rsidRPr="00396FA8">
              <w:rPr>
                <w:rFonts w:ascii="Calibri" w:eastAsia="Times New Roman" w:hAnsi="Calibri" w:cs="Times New Roman"/>
                <w:color w:val="000000"/>
                <w:sz w:val="20"/>
                <w:szCs w:val="20"/>
                <w:lang w:val="cs-CZ" w:eastAsia="cs-CZ"/>
              </w:rPr>
              <w:t>“ či „hydra" kabelů, pak je nezbytné, aby součástí přepínače v</w:t>
            </w:r>
            <w:r>
              <w:rPr>
                <w:rFonts w:ascii="Calibri" w:eastAsia="Times New Roman" w:hAnsi="Calibri" w:cs="Times New Roman"/>
                <w:color w:val="000000"/>
                <w:sz w:val="20"/>
                <w:szCs w:val="20"/>
                <w:lang w:val="cs-CZ" w:eastAsia="cs-CZ"/>
              </w:rPr>
              <w:t> </w:t>
            </w:r>
            <w:r w:rsidRPr="00396FA8">
              <w:rPr>
                <w:rFonts w:ascii="Calibri" w:eastAsia="Times New Roman" w:hAnsi="Calibri" w:cs="Times New Roman"/>
                <w:color w:val="000000"/>
                <w:sz w:val="20"/>
                <w:szCs w:val="20"/>
                <w:lang w:val="cs-CZ" w:eastAsia="cs-CZ"/>
              </w:rPr>
              <w:t>rámci</w:t>
            </w:r>
            <w:r>
              <w:rPr>
                <w:rFonts w:ascii="Calibri" w:eastAsia="Times New Roman" w:hAnsi="Calibri" w:cs="Times New Roman"/>
                <w:color w:val="000000"/>
                <w:sz w:val="20"/>
                <w:szCs w:val="20"/>
                <w:lang w:val="cs-CZ" w:eastAsia="cs-CZ"/>
              </w:rPr>
              <w:t xml:space="preserve"> </w:t>
            </w:r>
            <w:r w:rsidRPr="00396FA8">
              <w:rPr>
                <w:rFonts w:ascii="Calibri" w:eastAsia="Times New Roman" w:hAnsi="Calibri" w:cs="Times New Roman"/>
                <w:color w:val="000000"/>
                <w:sz w:val="20"/>
                <w:szCs w:val="20"/>
                <w:lang w:val="cs-CZ" w:eastAsia="cs-CZ"/>
              </w:rPr>
              <w:t>povolených RU (</w:t>
            </w:r>
            <w:proofErr w:type="spellStart"/>
            <w:r w:rsidRPr="00396FA8">
              <w:rPr>
                <w:rFonts w:ascii="Calibri" w:eastAsia="Times New Roman" w:hAnsi="Calibri" w:cs="Times New Roman"/>
                <w:color w:val="000000"/>
                <w:sz w:val="20"/>
                <w:szCs w:val="20"/>
                <w:lang w:val="cs-CZ" w:eastAsia="cs-CZ"/>
              </w:rPr>
              <w:t>rackunits</w:t>
            </w:r>
            <w:proofErr w:type="spellEnd"/>
            <w:r w:rsidRPr="00396FA8">
              <w:rPr>
                <w:rFonts w:ascii="Calibri" w:eastAsia="Times New Roman" w:hAnsi="Calibri" w:cs="Times New Roman"/>
                <w:color w:val="000000"/>
                <w:sz w:val="20"/>
                <w:szCs w:val="20"/>
                <w:lang w:val="cs-CZ" w:eastAsia="cs-CZ"/>
              </w:rPr>
              <w:t>) byl i management pro tuto kabeláž</w:t>
            </w:r>
          </w:p>
        </w:tc>
        <w:tc>
          <w:tcPr>
            <w:tcW w:w="3646" w:type="dxa"/>
            <w:tcBorders>
              <w:top w:val="nil"/>
              <w:left w:val="nil"/>
              <w:bottom w:val="single" w:sz="4" w:space="0" w:color="auto"/>
              <w:right w:val="single" w:sz="4" w:space="0" w:color="auto"/>
            </w:tcBorders>
            <w:shd w:val="clear" w:color="auto" w:fill="auto"/>
            <w:hideMark/>
          </w:tcPr>
          <w:p w14:paraId="39DF37C5" w14:textId="77777777" w:rsidR="006D7F86" w:rsidRPr="005F5548" w:rsidRDefault="006D7F86" w:rsidP="006D7F86">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bl>
    <w:p w14:paraId="664EE1CB" w14:textId="77777777" w:rsidR="005F5548" w:rsidRPr="00DF2D38" w:rsidRDefault="005F5548" w:rsidP="00AF057A">
      <w:pPr>
        <w:rPr>
          <w:lang w:val="cs-CZ"/>
        </w:rPr>
      </w:pPr>
    </w:p>
    <w:p w14:paraId="68CFBC6F" w14:textId="62D71433" w:rsidR="00AF057A" w:rsidRPr="00DF2D38" w:rsidRDefault="00AE3D81" w:rsidP="00AF057A">
      <w:pPr>
        <w:pStyle w:val="Nadpis5"/>
        <w:rPr>
          <w:lang w:val="cs-CZ"/>
        </w:rPr>
      </w:pPr>
      <w:r w:rsidRPr="00DF2D38">
        <w:rPr>
          <w:lang w:val="cs-CZ"/>
        </w:rPr>
        <w:t>Popis nabízeného plnění a popis splnění požadavků</w:t>
      </w:r>
    </w:p>
    <w:p w14:paraId="1CDD4B62" w14:textId="77777777" w:rsidR="00444E66" w:rsidRPr="00DF2D38" w:rsidRDefault="00444E66" w:rsidP="00444E66">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677D2AB9" w14:textId="027EA3D4" w:rsidR="00E83E0B" w:rsidRPr="00DF2D38" w:rsidRDefault="00E83E0B">
      <w:pPr>
        <w:spacing w:before="0" w:after="160" w:line="259" w:lineRule="auto"/>
        <w:jc w:val="left"/>
        <w:rPr>
          <w:lang w:val="cs-CZ"/>
        </w:rPr>
      </w:pPr>
      <w:r w:rsidRPr="00DF2D38">
        <w:rPr>
          <w:lang w:val="cs-CZ"/>
        </w:rPr>
        <w:br w:type="page"/>
      </w:r>
    </w:p>
    <w:p w14:paraId="2E2F5DC6" w14:textId="77777777" w:rsidR="00AF057A" w:rsidRPr="00DF2D38" w:rsidRDefault="00AF057A" w:rsidP="00CE433C">
      <w:pPr>
        <w:rPr>
          <w:lang w:val="cs-CZ"/>
        </w:rPr>
      </w:pPr>
    </w:p>
    <w:p w14:paraId="7F8E21D7" w14:textId="23055596" w:rsidR="00AF057A" w:rsidRPr="00DF2D38" w:rsidRDefault="00AF057A" w:rsidP="00A71504">
      <w:pPr>
        <w:pStyle w:val="Nadpis4"/>
      </w:pPr>
      <w:r w:rsidRPr="00DF2D38">
        <w:t>WAN přepínač v centrální lokalitě</w:t>
      </w:r>
      <w:r w:rsidR="00A71504">
        <w:t xml:space="preserve"> </w:t>
      </w:r>
      <w:r w:rsidR="00A71504" w:rsidRPr="00A71504">
        <w:t>(Pardubická nemocnice)</w:t>
      </w:r>
    </w:p>
    <w:p w14:paraId="66DFF57F" w14:textId="77777777" w:rsidR="00AF057A" w:rsidRPr="00DF2D38" w:rsidRDefault="00AF057A" w:rsidP="00AF057A">
      <w:pPr>
        <w:pStyle w:val="Nadpis5"/>
        <w:rPr>
          <w:lang w:val="cs-CZ"/>
        </w:rPr>
      </w:pPr>
      <w:r w:rsidRPr="00DF2D38">
        <w:rPr>
          <w:lang w:val="cs-CZ"/>
        </w:rPr>
        <w:t xml:space="preserve">Požadavky zadavatele – matice shody požadavků zadavatele a nabízeného plnění </w:t>
      </w:r>
    </w:p>
    <w:tbl>
      <w:tblPr>
        <w:tblW w:w="9560" w:type="dxa"/>
        <w:tblLayout w:type="fixed"/>
        <w:tblCellMar>
          <w:left w:w="70" w:type="dxa"/>
          <w:right w:w="70" w:type="dxa"/>
        </w:tblCellMar>
        <w:tblLook w:val="04A0" w:firstRow="1" w:lastRow="0" w:firstColumn="1" w:lastColumn="0" w:noHBand="0" w:noVBand="1"/>
      </w:tblPr>
      <w:tblGrid>
        <w:gridCol w:w="1674"/>
        <w:gridCol w:w="4208"/>
        <w:gridCol w:w="3678"/>
      </w:tblGrid>
      <w:tr w:rsidR="007D7ADF" w:rsidRPr="00440A42" w14:paraId="2E5365F6" w14:textId="77777777" w:rsidTr="007D7ADF">
        <w:trPr>
          <w:trHeight w:val="20"/>
        </w:trPr>
        <w:tc>
          <w:tcPr>
            <w:tcW w:w="1674" w:type="dxa"/>
            <w:tcBorders>
              <w:top w:val="single" w:sz="4" w:space="0" w:color="auto"/>
              <w:left w:val="single" w:sz="4" w:space="0" w:color="auto"/>
              <w:bottom w:val="single" w:sz="4" w:space="0" w:color="auto"/>
              <w:right w:val="single" w:sz="4" w:space="0" w:color="auto"/>
            </w:tcBorders>
            <w:shd w:val="clear" w:color="000000" w:fill="BFBFBF"/>
            <w:hideMark/>
          </w:tcPr>
          <w:p w14:paraId="02D7632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Obecný požadavek</w:t>
            </w:r>
          </w:p>
        </w:tc>
        <w:tc>
          <w:tcPr>
            <w:tcW w:w="4208" w:type="dxa"/>
            <w:tcBorders>
              <w:top w:val="single" w:sz="4" w:space="0" w:color="auto"/>
              <w:left w:val="nil"/>
              <w:bottom w:val="single" w:sz="4" w:space="0" w:color="auto"/>
              <w:right w:val="single" w:sz="4" w:space="0" w:color="auto"/>
            </w:tcBorders>
            <w:shd w:val="clear" w:color="000000" w:fill="BFBFBF"/>
            <w:hideMark/>
          </w:tcPr>
          <w:p w14:paraId="1C045E4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Parametr požadavku</w:t>
            </w:r>
          </w:p>
        </w:tc>
        <w:tc>
          <w:tcPr>
            <w:tcW w:w="3678" w:type="dxa"/>
            <w:tcBorders>
              <w:top w:val="single" w:sz="4" w:space="0" w:color="auto"/>
              <w:left w:val="nil"/>
              <w:bottom w:val="single" w:sz="4" w:space="0" w:color="auto"/>
              <w:right w:val="single" w:sz="4" w:space="0" w:color="auto"/>
            </w:tcBorders>
            <w:shd w:val="clear" w:color="000000" w:fill="BFBFBF"/>
            <w:hideMark/>
          </w:tcPr>
          <w:p w14:paraId="6EA0EA8F"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Popis nabízeného plnění a popis splnění požadavků</w:t>
            </w:r>
          </w:p>
        </w:tc>
      </w:tr>
      <w:tr w:rsidR="007D7ADF" w:rsidRPr="005F5548" w14:paraId="42CC758F"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507B6B81"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Obecné informace</w:t>
            </w:r>
          </w:p>
        </w:tc>
        <w:tc>
          <w:tcPr>
            <w:tcW w:w="4208" w:type="dxa"/>
            <w:tcBorders>
              <w:top w:val="nil"/>
              <w:left w:val="nil"/>
              <w:bottom w:val="single" w:sz="4" w:space="0" w:color="auto"/>
              <w:right w:val="single" w:sz="4" w:space="0" w:color="auto"/>
            </w:tcBorders>
            <w:shd w:val="clear" w:color="000000" w:fill="BFBFBF"/>
            <w:hideMark/>
          </w:tcPr>
          <w:p w14:paraId="29D8053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5F4DB2A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0769CD60"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8C6B934"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Výrobce nabízeného přepínače</w:t>
            </w:r>
          </w:p>
        </w:tc>
        <w:tc>
          <w:tcPr>
            <w:tcW w:w="4208" w:type="dxa"/>
            <w:tcBorders>
              <w:top w:val="nil"/>
              <w:left w:val="nil"/>
              <w:bottom w:val="single" w:sz="4" w:space="0" w:color="auto"/>
              <w:right w:val="single" w:sz="4" w:space="0" w:color="auto"/>
            </w:tcBorders>
            <w:shd w:val="clear" w:color="auto" w:fill="auto"/>
            <w:hideMark/>
          </w:tcPr>
          <w:p w14:paraId="3ABBD9F5"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Název výrobce přepínače</w:t>
            </w:r>
          </w:p>
        </w:tc>
        <w:tc>
          <w:tcPr>
            <w:tcW w:w="3678" w:type="dxa"/>
            <w:tcBorders>
              <w:top w:val="nil"/>
              <w:left w:val="nil"/>
              <w:bottom w:val="single" w:sz="4" w:space="0" w:color="auto"/>
              <w:right w:val="single" w:sz="4" w:space="0" w:color="auto"/>
            </w:tcBorders>
            <w:shd w:val="clear" w:color="auto" w:fill="auto"/>
            <w:hideMark/>
          </w:tcPr>
          <w:p w14:paraId="53A54C3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1C788770"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0F884D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Typ a model nabízeného přepínače</w:t>
            </w:r>
          </w:p>
        </w:tc>
        <w:tc>
          <w:tcPr>
            <w:tcW w:w="4208" w:type="dxa"/>
            <w:tcBorders>
              <w:top w:val="nil"/>
              <w:left w:val="nil"/>
              <w:bottom w:val="single" w:sz="4" w:space="0" w:color="auto"/>
              <w:right w:val="single" w:sz="4" w:space="0" w:color="auto"/>
            </w:tcBorders>
            <w:shd w:val="clear" w:color="auto" w:fill="auto"/>
            <w:hideMark/>
          </w:tcPr>
          <w:p w14:paraId="590DD379"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Typ a model přepínače</w:t>
            </w:r>
          </w:p>
        </w:tc>
        <w:tc>
          <w:tcPr>
            <w:tcW w:w="3678" w:type="dxa"/>
            <w:tcBorders>
              <w:top w:val="nil"/>
              <w:left w:val="nil"/>
              <w:bottom w:val="single" w:sz="4" w:space="0" w:color="auto"/>
              <w:right w:val="single" w:sz="4" w:space="0" w:color="auto"/>
            </w:tcBorders>
            <w:shd w:val="clear" w:color="auto" w:fill="auto"/>
            <w:hideMark/>
          </w:tcPr>
          <w:p w14:paraId="0276A3DA"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A318C9" w14:paraId="618FD871"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6F091B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HW a SW/Firmware/OS</w:t>
            </w:r>
          </w:p>
        </w:tc>
        <w:tc>
          <w:tcPr>
            <w:tcW w:w="4208" w:type="dxa"/>
            <w:tcBorders>
              <w:top w:val="nil"/>
              <w:left w:val="nil"/>
              <w:bottom w:val="single" w:sz="4" w:space="0" w:color="auto"/>
              <w:right w:val="single" w:sz="4" w:space="0" w:color="auto"/>
            </w:tcBorders>
            <w:shd w:val="clear" w:color="auto" w:fill="auto"/>
            <w:hideMark/>
          </w:tcPr>
          <w:p w14:paraId="66138CB2" w14:textId="2FE2EC01"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HW i programové vybavení (firmware/OS) přepínače musí být od jednoho výrobce</w:t>
            </w:r>
          </w:p>
        </w:tc>
        <w:tc>
          <w:tcPr>
            <w:tcW w:w="3678" w:type="dxa"/>
            <w:tcBorders>
              <w:top w:val="nil"/>
              <w:left w:val="nil"/>
              <w:bottom w:val="single" w:sz="4" w:space="0" w:color="auto"/>
              <w:right w:val="single" w:sz="4" w:space="0" w:color="auto"/>
            </w:tcBorders>
            <w:shd w:val="clear" w:color="auto" w:fill="auto"/>
            <w:hideMark/>
          </w:tcPr>
          <w:p w14:paraId="170979BC"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75E5E76D"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66F5B4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Typ zařízení</w:t>
            </w:r>
          </w:p>
        </w:tc>
        <w:tc>
          <w:tcPr>
            <w:tcW w:w="4208" w:type="dxa"/>
            <w:tcBorders>
              <w:top w:val="nil"/>
              <w:left w:val="nil"/>
              <w:bottom w:val="single" w:sz="4" w:space="0" w:color="auto"/>
              <w:right w:val="single" w:sz="4" w:space="0" w:color="auto"/>
            </w:tcBorders>
            <w:shd w:val="clear" w:color="auto" w:fill="auto"/>
            <w:hideMark/>
          </w:tcPr>
          <w:p w14:paraId="590D0EFA"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L2/L3 přepínač </w:t>
            </w:r>
          </w:p>
        </w:tc>
        <w:tc>
          <w:tcPr>
            <w:tcW w:w="3678" w:type="dxa"/>
            <w:tcBorders>
              <w:top w:val="nil"/>
              <w:left w:val="nil"/>
              <w:bottom w:val="single" w:sz="4" w:space="0" w:color="auto"/>
              <w:right w:val="single" w:sz="4" w:space="0" w:color="auto"/>
            </w:tcBorders>
            <w:shd w:val="clear" w:color="auto" w:fill="auto"/>
            <w:hideMark/>
          </w:tcPr>
          <w:p w14:paraId="65046D6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2FEB0B15"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FEC26BA"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Provedení a vnitřní uspořádání</w:t>
            </w:r>
          </w:p>
        </w:tc>
        <w:tc>
          <w:tcPr>
            <w:tcW w:w="4208" w:type="dxa"/>
            <w:tcBorders>
              <w:top w:val="nil"/>
              <w:left w:val="nil"/>
              <w:bottom w:val="single" w:sz="4" w:space="0" w:color="auto"/>
              <w:right w:val="single" w:sz="4" w:space="0" w:color="auto"/>
            </w:tcBorders>
            <w:shd w:val="clear" w:color="auto" w:fill="auto"/>
            <w:hideMark/>
          </w:tcPr>
          <w:p w14:paraId="71967739"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Rackové provedení s fixními porty</w:t>
            </w:r>
          </w:p>
        </w:tc>
        <w:tc>
          <w:tcPr>
            <w:tcW w:w="3678" w:type="dxa"/>
            <w:tcBorders>
              <w:top w:val="nil"/>
              <w:left w:val="nil"/>
              <w:bottom w:val="single" w:sz="4" w:space="0" w:color="auto"/>
              <w:right w:val="single" w:sz="4" w:space="0" w:color="auto"/>
            </w:tcBorders>
            <w:shd w:val="clear" w:color="auto" w:fill="auto"/>
            <w:hideMark/>
          </w:tcPr>
          <w:p w14:paraId="3468B4C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4AD81EE0"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714FC98"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Velikost</w:t>
            </w:r>
          </w:p>
        </w:tc>
        <w:tc>
          <w:tcPr>
            <w:tcW w:w="4208" w:type="dxa"/>
            <w:tcBorders>
              <w:top w:val="nil"/>
              <w:left w:val="nil"/>
              <w:bottom w:val="single" w:sz="4" w:space="0" w:color="auto"/>
              <w:right w:val="single" w:sz="4" w:space="0" w:color="auto"/>
            </w:tcBorders>
            <w:shd w:val="clear" w:color="auto" w:fill="auto"/>
            <w:hideMark/>
          </w:tcPr>
          <w:p w14:paraId="2B2B368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Maximálně 1U</w:t>
            </w:r>
          </w:p>
        </w:tc>
        <w:tc>
          <w:tcPr>
            <w:tcW w:w="3678" w:type="dxa"/>
            <w:tcBorders>
              <w:top w:val="nil"/>
              <w:left w:val="nil"/>
              <w:bottom w:val="single" w:sz="4" w:space="0" w:color="auto"/>
              <w:right w:val="single" w:sz="4" w:space="0" w:color="auto"/>
            </w:tcBorders>
            <w:shd w:val="clear" w:color="auto" w:fill="auto"/>
            <w:hideMark/>
          </w:tcPr>
          <w:p w14:paraId="33D699D4"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6D7F86" w14:paraId="5FA555CD"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AB6EDD6" w14:textId="77777777" w:rsidR="006D7F86" w:rsidRPr="000036D9" w:rsidRDefault="006D7F86"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Konec prodeje přepínače ze strany výrobce</w:t>
            </w:r>
          </w:p>
        </w:tc>
        <w:tc>
          <w:tcPr>
            <w:tcW w:w="4208" w:type="dxa"/>
            <w:tcBorders>
              <w:top w:val="nil"/>
              <w:left w:val="nil"/>
              <w:bottom w:val="single" w:sz="4" w:space="0" w:color="auto"/>
              <w:right w:val="single" w:sz="4" w:space="0" w:color="auto"/>
            </w:tcBorders>
            <w:shd w:val="clear" w:color="auto" w:fill="auto"/>
            <w:hideMark/>
          </w:tcPr>
          <w:p w14:paraId="56CF15AA" w14:textId="77777777" w:rsidR="006D7F86" w:rsidRPr="000036D9" w:rsidRDefault="006D7F86"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Přepínač buď nesmí mít stanovenu hodnotu End-</w:t>
            </w:r>
            <w:proofErr w:type="spellStart"/>
            <w:r w:rsidRPr="000036D9">
              <w:rPr>
                <w:rFonts w:ascii="Calibri" w:eastAsia="Times New Roman" w:hAnsi="Calibri" w:cs="Times New Roman"/>
                <w:color w:val="000000"/>
                <w:sz w:val="20"/>
                <w:szCs w:val="20"/>
                <w:lang w:val="cs-CZ" w:eastAsia="cs-CZ"/>
              </w:rPr>
              <w:t>Of</w:t>
            </w:r>
            <w:proofErr w:type="spellEnd"/>
            <w:r w:rsidRPr="000036D9">
              <w:rPr>
                <w:rFonts w:ascii="Calibri" w:eastAsia="Times New Roman" w:hAnsi="Calibri" w:cs="Times New Roman"/>
                <w:color w:val="000000"/>
                <w:sz w:val="20"/>
                <w:szCs w:val="20"/>
                <w:lang w:val="cs-CZ" w:eastAsia="cs-CZ"/>
              </w:rPr>
              <w:t>-</w:t>
            </w:r>
            <w:proofErr w:type="spellStart"/>
            <w:r w:rsidRPr="000036D9">
              <w:rPr>
                <w:rFonts w:ascii="Calibri" w:eastAsia="Times New Roman" w:hAnsi="Calibri" w:cs="Times New Roman"/>
                <w:color w:val="000000"/>
                <w:sz w:val="20"/>
                <w:szCs w:val="20"/>
                <w:lang w:val="cs-CZ" w:eastAsia="cs-CZ"/>
              </w:rPr>
              <w:t>Sale</w:t>
            </w:r>
            <w:proofErr w:type="spellEnd"/>
            <w:r w:rsidRPr="000036D9">
              <w:rPr>
                <w:rFonts w:ascii="Calibri" w:eastAsia="Times New Roman" w:hAnsi="Calibri" w:cs="Times New Roman"/>
                <w:color w:val="000000"/>
                <w:sz w:val="20"/>
                <w:szCs w:val="20"/>
                <w:lang w:val="cs-CZ" w:eastAsia="cs-CZ"/>
              </w:rPr>
              <w:t xml:space="preserve"> nebo tato hodnota nesmí nastat dříve jak za 5 let od zahájení zadávacího řízení</w:t>
            </w:r>
          </w:p>
        </w:tc>
        <w:tc>
          <w:tcPr>
            <w:tcW w:w="3678" w:type="dxa"/>
            <w:tcBorders>
              <w:top w:val="nil"/>
              <w:left w:val="nil"/>
              <w:bottom w:val="single" w:sz="4" w:space="0" w:color="auto"/>
              <w:right w:val="single" w:sz="4" w:space="0" w:color="auto"/>
            </w:tcBorders>
            <w:shd w:val="clear" w:color="auto" w:fill="auto"/>
            <w:hideMark/>
          </w:tcPr>
          <w:p w14:paraId="617EFC63" w14:textId="77777777" w:rsidR="006D7F86" w:rsidRPr="000036D9" w:rsidRDefault="006D7F86"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6D7F86" w14:paraId="5E0DF0EB"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4D992A1" w14:textId="77777777" w:rsidR="006D7F86" w:rsidRPr="000036D9" w:rsidRDefault="006D7F86"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Konec podpory přepínače ze strany výrobce</w:t>
            </w:r>
          </w:p>
        </w:tc>
        <w:tc>
          <w:tcPr>
            <w:tcW w:w="4208" w:type="dxa"/>
            <w:tcBorders>
              <w:top w:val="nil"/>
              <w:left w:val="nil"/>
              <w:bottom w:val="single" w:sz="4" w:space="0" w:color="auto"/>
              <w:right w:val="single" w:sz="4" w:space="0" w:color="auto"/>
            </w:tcBorders>
            <w:shd w:val="clear" w:color="auto" w:fill="auto"/>
            <w:hideMark/>
          </w:tcPr>
          <w:p w14:paraId="09DB1FAE" w14:textId="77777777" w:rsidR="006D7F86" w:rsidRPr="000036D9" w:rsidRDefault="006D7F86"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buď nesmí mít stanovenu hodnotu </w:t>
            </w:r>
            <w:proofErr w:type="gramStart"/>
            <w:r w:rsidRPr="000036D9">
              <w:rPr>
                <w:rFonts w:ascii="Calibri" w:eastAsia="Times New Roman" w:hAnsi="Calibri" w:cs="Times New Roman"/>
                <w:color w:val="000000"/>
                <w:sz w:val="20"/>
                <w:szCs w:val="20"/>
                <w:lang w:val="cs-CZ" w:eastAsia="cs-CZ"/>
              </w:rPr>
              <w:t>End-</w:t>
            </w:r>
            <w:proofErr w:type="spellStart"/>
            <w:r w:rsidRPr="000036D9">
              <w:rPr>
                <w:rFonts w:ascii="Calibri" w:eastAsia="Times New Roman" w:hAnsi="Calibri" w:cs="Times New Roman"/>
                <w:color w:val="000000"/>
                <w:sz w:val="20"/>
                <w:szCs w:val="20"/>
                <w:lang w:val="cs-CZ" w:eastAsia="cs-CZ"/>
              </w:rPr>
              <w:t>Of</w:t>
            </w:r>
            <w:proofErr w:type="spellEnd"/>
            <w:r w:rsidRPr="000036D9">
              <w:rPr>
                <w:rFonts w:ascii="Calibri" w:eastAsia="Times New Roman" w:hAnsi="Calibri" w:cs="Times New Roman"/>
                <w:color w:val="000000"/>
                <w:sz w:val="20"/>
                <w:szCs w:val="20"/>
                <w:lang w:val="cs-CZ" w:eastAsia="cs-CZ"/>
              </w:rPr>
              <w:t>-Support nebo</w:t>
            </w:r>
            <w:proofErr w:type="gramEnd"/>
            <w:r w:rsidRPr="000036D9">
              <w:rPr>
                <w:rFonts w:ascii="Calibri" w:eastAsia="Times New Roman" w:hAnsi="Calibri" w:cs="Times New Roman"/>
                <w:color w:val="000000"/>
                <w:sz w:val="20"/>
                <w:szCs w:val="20"/>
                <w:lang w:val="cs-CZ" w:eastAsia="cs-CZ"/>
              </w:rPr>
              <w:t xml:space="preserve"> tato hodnota nesmí nastat dříve jak za 8 let od zahájení zadávacího řízení</w:t>
            </w:r>
          </w:p>
        </w:tc>
        <w:tc>
          <w:tcPr>
            <w:tcW w:w="3678" w:type="dxa"/>
            <w:tcBorders>
              <w:top w:val="nil"/>
              <w:left w:val="nil"/>
              <w:bottom w:val="single" w:sz="4" w:space="0" w:color="auto"/>
              <w:right w:val="single" w:sz="4" w:space="0" w:color="auto"/>
            </w:tcBorders>
            <w:shd w:val="clear" w:color="auto" w:fill="auto"/>
            <w:hideMark/>
          </w:tcPr>
          <w:p w14:paraId="365B0CFC" w14:textId="77777777" w:rsidR="006D7F86" w:rsidRPr="000036D9" w:rsidRDefault="006D7F86"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5F5548" w14:paraId="4B0B3490"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41BB097F"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Portace</w:t>
            </w:r>
            <w:proofErr w:type="spellEnd"/>
          </w:p>
        </w:tc>
        <w:tc>
          <w:tcPr>
            <w:tcW w:w="4208" w:type="dxa"/>
            <w:tcBorders>
              <w:top w:val="nil"/>
              <w:left w:val="nil"/>
              <w:bottom w:val="single" w:sz="4" w:space="0" w:color="auto"/>
              <w:right w:val="single" w:sz="4" w:space="0" w:color="auto"/>
            </w:tcBorders>
            <w:shd w:val="clear" w:color="000000" w:fill="BFBFBF"/>
            <w:hideMark/>
          </w:tcPr>
          <w:p w14:paraId="3F6816F1"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1744F22C"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1133559C"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7EC4318"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Access porty</w:t>
            </w:r>
          </w:p>
        </w:tc>
        <w:tc>
          <w:tcPr>
            <w:tcW w:w="4208" w:type="dxa"/>
            <w:tcBorders>
              <w:top w:val="nil"/>
              <w:left w:val="nil"/>
              <w:bottom w:val="single" w:sz="4" w:space="0" w:color="auto"/>
              <w:right w:val="single" w:sz="4" w:space="0" w:color="auto"/>
            </w:tcBorders>
            <w:shd w:val="clear" w:color="auto" w:fill="auto"/>
            <w:hideMark/>
          </w:tcPr>
          <w:p w14:paraId="0DD6ADD6" w14:textId="6F433EC6"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Minimálně 20x 1/10G Base-X SFP/SFP+ šachta</w:t>
            </w:r>
            <w:r w:rsidRPr="005F5548">
              <w:rPr>
                <w:rFonts w:ascii="Calibri" w:eastAsia="Times New Roman" w:hAnsi="Calibri" w:cs="Times New Roman"/>
                <w:color w:val="000000"/>
                <w:sz w:val="20"/>
                <w:szCs w:val="20"/>
                <w:lang w:val="cs-CZ" w:eastAsia="cs-CZ"/>
              </w:rPr>
              <w:br/>
              <w:t xml:space="preserve">Porty musí podporovat 1G metalické </w:t>
            </w:r>
            <w:r w:rsidR="00083F13">
              <w:rPr>
                <w:rFonts w:ascii="Calibri" w:eastAsia="Times New Roman" w:hAnsi="Calibri" w:cs="Times New Roman"/>
                <w:color w:val="000000"/>
                <w:sz w:val="20"/>
                <w:szCs w:val="20"/>
                <w:lang w:val="cs-CZ" w:eastAsia="cs-CZ"/>
              </w:rPr>
              <w:t>transceiver</w:t>
            </w:r>
            <w:r w:rsidRPr="005F5548">
              <w:rPr>
                <w:rFonts w:ascii="Calibri" w:eastAsia="Times New Roman" w:hAnsi="Calibri" w:cs="Times New Roman"/>
                <w:color w:val="000000"/>
                <w:sz w:val="20"/>
                <w:szCs w:val="20"/>
                <w:lang w:val="cs-CZ" w:eastAsia="cs-CZ"/>
              </w:rPr>
              <w:t>y</w:t>
            </w:r>
          </w:p>
        </w:tc>
        <w:tc>
          <w:tcPr>
            <w:tcW w:w="3678" w:type="dxa"/>
            <w:tcBorders>
              <w:top w:val="nil"/>
              <w:left w:val="nil"/>
              <w:bottom w:val="single" w:sz="4" w:space="0" w:color="auto"/>
              <w:right w:val="single" w:sz="4" w:space="0" w:color="auto"/>
            </w:tcBorders>
            <w:shd w:val="clear" w:color="auto" w:fill="auto"/>
            <w:hideMark/>
          </w:tcPr>
          <w:p w14:paraId="7FD7B478"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54303E01"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967F871"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Portace</w:t>
            </w:r>
            <w:proofErr w:type="spellEnd"/>
            <w:r w:rsidRPr="005F5548">
              <w:rPr>
                <w:rFonts w:ascii="Calibri" w:eastAsia="Times New Roman" w:hAnsi="Calibri" w:cs="Times New Roman"/>
                <w:color w:val="000000"/>
                <w:sz w:val="20"/>
                <w:szCs w:val="20"/>
                <w:lang w:val="cs-CZ" w:eastAsia="cs-CZ"/>
              </w:rPr>
              <w:t xml:space="preserve"> 40G</w:t>
            </w:r>
          </w:p>
        </w:tc>
        <w:tc>
          <w:tcPr>
            <w:tcW w:w="4208" w:type="dxa"/>
            <w:tcBorders>
              <w:top w:val="nil"/>
              <w:left w:val="nil"/>
              <w:bottom w:val="single" w:sz="4" w:space="0" w:color="auto"/>
              <w:right w:val="single" w:sz="4" w:space="0" w:color="auto"/>
            </w:tcBorders>
            <w:shd w:val="clear" w:color="auto" w:fill="auto"/>
            <w:hideMark/>
          </w:tcPr>
          <w:p w14:paraId="24B2FECA"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Minimálně 4x 40G Base-X QSFP+ šachta pro interní propojení v rámci WAN vrstvy řešení</w:t>
            </w:r>
          </w:p>
        </w:tc>
        <w:tc>
          <w:tcPr>
            <w:tcW w:w="3678" w:type="dxa"/>
            <w:tcBorders>
              <w:top w:val="nil"/>
              <w:left w:val="nil"/>
              <w:bottom w:val="single" w:sz="4" w:space="0" w:color="auto"/>
              <w:right w:val="single" w:sz="4" w:space="0" w:color="auto"/>
            </w:tcBorders>
            <w:shd w:val="clear" w:color="auto" w:fill="auto"/>
            <w:hideMark/>
          </w:tcPr>
          <w:p w14:paraId="01E5490E"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A318C9" w14:paraId="430D3E63"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9C794B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Stackování</w:t>
            </w:r>
            <w:proofErr w:type="spellEnd"/>
          </w:p>
        </w:tc>
        <w:tc>
          <w:tcPr>
            <w:tcW w:w="4208" w:type="dxa"/>
            <w:tcBorders>
              <w:top w:val="nil"/>
              <w:left w:val="nil"/>
              <w:bottom w:val="single" w:sz="4" w:space="0" w:color="auto"/>
              <w:right w:val="single" w:sz="4" w:space="0" w:color="auto"/>
            </w:tcBorders>
            <w:shd w:val="clear" w:color="auto" w:fill="auto"/>
            <w:hideMark/>
          </w:tcPr>
          <w:p w14:paraId="58A2087A" w14:textId="5E5C897A" w:rsidR="005F5548" w:rsidRPr="005F5548" w:rsidRDefault="005F5548" w:rsidP="00A318C9">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Stackování</w:t>
            </w:r>
            <w:proofErr w:type="spellEnd"/>
            <w:r w:rsidRPr="005F5548">
              <w:rPr>
                <w:rFonts w:ascii="Calibri" w:eastAsia="Times New Roman" w:hAnsi="Calibri" w:cs="Times New Roman"/>
                <w:color w:val="000000"/>
                <w:sz w:val="20"/>
                <w:szCs w:val="20"/>
                <w:lang w:val="cs-CZ" w:eastAsia="cs-CZ"/>
              </w:rPr>
              <w:t xml:space="preserve"> či jiná technologie umožňující vytvoření </w:t>
            </w:r>
            <w:r w:rsidR="00A318C9">
              <w:rPr>
                <w:rFonts w:ascii="Calibri" w:eastAsia="Times New Roman" w:hAnsi="Calibri" w:cs="Times New Roman"/>
                <w:color w:val="000000"/>
                <w:sz w:val="20"/>
                <w:szCs w:val="20"/>
                <w:lang w:val="cs-CZ" w:eastAsia="cs-CZ"/>
              </w:rPr>
              <w:t>„</w:t>
            </w:r>
            <w:r w:rsidRPr="005F5548">
              <w:rPr>
                <w:rFonts w:ascii="Calibri" w:eastAsia="Times New Roman" w:hAnsi="Calibri" w:cs="Times New Roman"/>
                <w:color w:val="000000"/>
                <w:sz w:val="20"/>
                <w:szCs w:val="20"/>
                <w:lang w:val="cs-CZ" w:eastAsia="cs-CZ"/>
              </w:rPr>
              <w:t xml:space="preserve">virtuálního </w:t>
            </w:r>
            <w:r w:rsidR="00C74987">
              <w:rPr>
                <w:rFonts w:ascii="Calibri" w:eastAsia="Times New Roman" w:hAnsi="Calibri" w:cs="Times New Roman"/>
                <w:color w:val="000000"/>
                <w:sz w:val="20"/>
                <w:szCs w:val="20"/>
                <w:lang w:val="cs-CZ" w:eastAsia="cs-CZ"/>
              </w:rPr>
              <w:t xml:space="preserve">páteřního </w:t>
            </w:r>
            <w:r w:rsidRPr="005F5548">
              <w:rPr>
                <w:rFonts w:ascii="Calibri" w:eastAsia="Times New Roman" w:hAnsi="Calibri" w:cs="Times New Roman"/>
                <w:color w:val="000000"/>
                <w:sz w:val="20"/>
                <w:szCs w:val="20"/>
                <w:lang w:val="cs-CZ" w:eastAsia="cs-CZ"/>
              </w:rPr>
              <w:t>zařízení</w:t>
            </w:r>
            <w:r w:rsidR="00A318C9">
              <w:rPr>
                <w:rFonts w:ascii="Calibri" w:eastAsia="Times New Roman" w:hAnsi="Calibri" w:cs="Times New Roman"/>
                <w:color w:val="000000"/>
                <w:sz w:val="20"/>
                <w:szCs w:val="20"/>
                <w:lang w:val="cs-CZ" w:eastAsia="cs-CZ"/>
              </w:rPr>
              <w:t>“</w:t>
            </w:r>
            <w:r w:rsidRPr="005F5548">
              <w:rPr>
                <w:rFonts w:ascii="Calibri" w:eastAsia="Times New Roman" w:hAnsi="Calibri" w:cs="Times New Roman"/>
                <w:color w:val="000000"/>
                <w:sz w:val="20"/>
                <w:szCs w:val="20"/>
                <w:lang w:val="cs-CZ" w:eastAsia="cs-CZ"/>
              </w:rPr>
              <w:t xml:space="preserve"> </w:t>
            </w:r>
            <w:proofErr w:type="gramStart"/>
            <w:r w:rsidRPr="005F5548">
              <w:rPr>
                <w:rFonts w:ascii="Calibri" w:eastAsia="Times New Roman" w:hAnsi="Calibri" w:cs="Times New Roman"/>
                <w:color w:val="000000"/>
                <w:sz w:val="20"/>
                <w:szCs w:val="20"/>
                <w:lang w:val="cs-CZ" w:eastAsia="cs-CZ"/>
              </w:rPr>
              <w:t>z</w:t>
            </w:r>
            <w:r w:rsidR="00C74987">
              <w:rPr>
                <w:rFonts w:ascii="Calibri" w:eastAsia="Times New Roman" w:hAnsi="Calibri" w:cs="Times New Roman"/>
                <w:color w:val="000000"/>
                <w:sz w:val="20"/>
                <w:szCs w:val="20"/>
                <w:lang w:val="cs-CZ" w:eastAsia="cs-CZ"/>
              </w:rPr>
              <w:t>e</w:t>
            </w:r>
            <w:proofErr w:type="gramEnd"/>
            <w:r w:rsidRPr="005F5548">
              <w:rPr>
                <w:rFonts w:ascii="Calibri" w:eastAsia="Times New Roman" w:hAnsi="Calibri" w:cs="Times New Roman"/>
                <w:color w:val="000000"/>
                <w:sz w:val="20"/>
                <w:szCs w:val="20"/>
                <w:lang w:val="cs-CZ" w:eastAsia="cs-CZ"/>
              </w:rPr>
              <w:t xml:space="preserve"> </w:t>
            </w:r>
            <w:r w:rsidR="00C74987">
              <w:rPr>
                <w:rFonts w:ascii="Calibri" w:eastAsia="Times New Roman" w:hAnsi="Calibri" w:cs="Times New Roman"/>
                <w:color w:val="000000"/>
                <w:sz w:val="20"/>
                <w:szCs w:val="20"/>
                <w:lang w:val="cs-CZ" w:eastAsia="cs-CZ"/>
              </w:rPr>
              <w:t>2</w:t>
            </w:r>
            <w:r w:rsidRPr="005F5548">
              <w:rPr>
                <w:rFonts w:ascii="Calibri" w:eastAsia="Times New Roman" w:hAnsi="Calibri" w:cs="Times New Roman"/>
                <w:color w:val="000000"/>
                <w:sz w:val="20"/>
                <w:szCs w:val="20"/>
                <w:lang w:val="cs-CZ" w:eastAsia="cs-CZ"/>
              </w:rPr>
              <w:t xml:space="preserve"> přepínačů stejného typu</w:t>
            </w:r>
            <w:r w:rsidR="00C74987">
              <w:rPr>
                <w:rFonts w:ascii="Calibri" w:eastAsia="Times New Roman" w:hAnsi="Calibri" w:cs="Times New Roman"/>
                <w:color w:val="000000"/>
                <w:sz w:val="20"/>
                <w:szCs w:val="20"/>
                <w:lang w:val="cs-CZ" w:eastAsia="cs-CZ"/>
              </w:rPr>
              <w:t xml:space="preserve"> napříč </w:t>
            </w:r>
            <w:proofErr w:type="spellStart"/>
            <w:r w:rsidR="00C74987">
              <w:rPr>
                <w:rFonts w:ascii="Calibri" w:eastAsia="Times New Roman" w:hAnsi="Calibri" w:cs="Times New Roman"/>
                <w:color w:val="000000"/>
                <w:sz w:val="20"/>
                <w:szCs w:val="20"/>
                <w:lang w:val="cs-CZ" w:eastAsia="cs-CZ"/>
              </w:rPr>
              <w:t>serverovnami</w:t>
            </w:r>
            <w:proofErr w:type="spellEnd"/>
          </w:p>
        </w:tc>
        <w:tc>
          <w:tcPr>
            <w:tcW w:w="3678" w:type="dxa"/>
            <w:tcBorders>
              <w:top w:val="nil"/>
              <w:left w:val="nil"/>
              <w:bottom w:val="single" w:sz="4" w:space="0" w:color="auto"/>
              <w:right w:val="single" w:sz="4" w:space="0" w:color="auto"/>
            </w:tcBorders>
            <w:shd w:val="clear" w:color="auto" w:fill="auto"/>
            <w:hideMark/>
          </w:tcPr>
          <w:p w14:paraId="5B2C06C9"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337E960B"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6E1F2EFC"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Výkon přepínače</w:t>
            </w:r>
          </w:p>
        </w:tc>
        <w:tc>
          <w:tcPr>
            <w:tcW w:w="4208" w:type="dxa"/>
            <w:tcBorders>
              <w:top w:val="nil"/>
              <w:left w:val="nil"/>
              <w:bottom w:val="single" w:sz="4" w:space="0" w:color="auto"/>
              <w:right w:val="single" w:sz="4" w:space="0" w:color="auto"/>
            </w:tcBorders>
            <w:shd w:val="clear" w:color="000000" w:fill="BFBFBF"/>
            <w:hideMark/>
          </w:tcPr>
          <w:p w14:paraId="3D5A5D4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4EB93DA4"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02EDF436"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A4EF931"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Výkon přepínače</w:t>
            </w:r>
          </w:p>
        </w:tc>
        <w:tc>
          <w:tcPr>
            <w:tcW w:w="4208" w:type="dxa"/>
            <w:tcBorders>
              <w:top w:val="nil"/>
              <w:left w:val="nil"/>
              <w:bottom w:val="single" w:sz="4" w:space="0" w:color="auto"/>
              <w:right w:val="single" w:sz="4" w:space="0" w:color="auto"/>
            </w:tcBorders>
            <w:shd w:val="clear" w:color="auto" w:fill="auto"/>
            <w:hideMark/>
          </w:tcPr>
          <w:p w14:paraId="62BA946E" w14:textId="0E3A8FBF" w:rsidR="005F5548" w:rsidRPr="005F5548" w:rsidRDefault="005F5548" w:rsidP="00083F13">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Všechny porty neblokované</w:t>
            </w:r>
            <w:r w:rsidRPr="005F5548">
              <w:rPr>
                <w:rFonts w:ascii="Calibri" w:eastAsia="Times New Roman" w:hAnsi="Calibri" w:cs="Times New Roman"/>
                <w:color w:val="000000"/>
                <w:sz w:val="20"/>
                <w:szCs w:val="20"/>
                <w:lang w:val="cs-CZ" w:eastAsia="cs-CZ"/>
              </w:rPr>
              <w:br/>
              <w:t xml:space="preserve">Propustnost musí odpovídat </w:t>
            </w:r>
            <w:proofErr w:type="spellStart"/>
            <w:r w:rsidRPr="005F5548">
              <w:rPr>
                <w:rFonts w:ascii="Calibri" w:eastAsia="Times New Roman" w:hAnsi="Calibri" w:cs="Times New Roman"/>
                <w:color w:val="000000"/>
                <w:sz w:val="20"/>
                <w:szCs w:val="20"/>
                <w:lang w:val="cs-CZ" w:eastAsia="cs-CZ"/>
              </w:rPr>
              <w:t>fullduplex</w:t>
            </w:r>
            <w:proofErr w:type="spellEnd"/>
            <w:r w:rsidRPr="005F5548">
              <w:rPr>
                <w:rFonts w:ascii="Calibri" w:eastAsia="Times New Roman" w:hAnsi="Calibri" w:cs="Times New Roman"/>
                <w:color w:val="000000"/>
                <w:sz w:val="20"/>
                <w:szCs w:val="20"/>
                <w:lang w:val="cs-CZ" w:eastAsia="cs-CZ"/>
              </w:rPr>
              <w:t xml:space="preserve"> </w:t>
            </w:r>
            <w:proofErr w:type="spellStart"/>
            <w:r w:rsidRPr="005F5548">
              <w:rPr>
                <w:rFonts w:ascii="Calibri" w:eastAsia="Times New Roman" w:hAnsi="Calibri" w:cs="Times New Roman"/>
                <w:color w:val="000000"/>
                <w:sz w:val="20"/>
                <w:szCs w:val="20"/>
                <w:lang w:val="cs-CZ" w:eastAsia="cs-CZ"/>
              </w:rPr>
              <w:t>wirespeed</w:t>
            </w:r>
            <w:proofErr w:type="spellEnd"/>
            <w:r w:rsidRPr="005F5548">
              <w:rPr>
                <w:rFonts w:ascii="Calibri" w:eastAsia="Times New Roman" w:hAnsi="Calibri" w:cs="Times New Roman"/>
                <w:color w:val="000000"/>
                <w:sz w:val="20"/>
                <w:szCs w:val="20"/>
                <w:lang w:val="cs-CZ" w:eastAsia="cs-CZ"/>
              </w:rPr>
              <w:t xml:space="preserve"> propustnosti na všech portech osazených v přepínači, tedy hodnota odpovídající dvojnásobku součtu kapacity všech portů </w:t>
            </w:r>
          </w:p>
        </w:tc>
        <w:tc>
          <w:tcPr>
            <w:tcW w:w="3678" w:type="dxa"/>
            <w:tcBorders>
              <w:top w:val="nil"/>
              <w:left w:val="nil"/>
              <w:bottom w:val="single" w:sz="4" w:space="0" w:color="auto"/>
              <w:right w:val="single" w:sz="4" w:space="0" w:color="auto"/>
            </w:tcBorders>
            <w:shd w:val="clear" w:color="auto" w:fill="auto"/>
            <w:hideMark/>
          </w:tcPr>
          <w:p w14:paraId="2ADD32AE"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696980E5"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7DBE7B8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Chlazení</w:t>
            </w:r>
          </w:p>
        </w:tc>
        <w:tc>
          <w:tcPr>
            <w:tcW w:w="4208" w:type="dxa"/>
            <w:tcBorders>
              <w:top w:val="nil"/>
              <w:left w:val="nil"/>
              <w:bottom w:val="single" w:sz="4" w:space="0" w:color="auto"/>
              <w:right w:val="single" w:sz="4" w:space="0" w:color="auto"/>
            </w:tcBorders>
            <w:shd w:val="clear" w:color="000000" w:fill="BFBFBF"/>
            <w:hideMark/>
          </w:tcPr>
          <w:p w14:paraId="0F95E7EE"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04EF3FA6"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396FA8" w14:paraId="577A2FC9"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9831453" w14:textId="77777777" w:rsidR="009A25F3" w:rsidRPr="000036D9" w:rsidRDefault="009A25F3" w:rsidP="009C352C">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Redundantní ventilátory</w:t>
            </w:r>
          </w:p>
        </w:tc>
        <w:tc>
          <w:tcPr>
            <w:tcW w:w="4208" w:type="dxa"/>
            <w:tcBorders>
              <w:top w:val="nil"/>
              <w:left w:val="nil"/>
              <w:bottom w:val="single" w:sz="4" w:space="0" w:color="auto"/>
              <w:right w:val="single" w:sz="4" w:space="0" w:color="auto"/>
            </w:tcBorders>
            <w:shd w:val="clear" w:color="auto" w:fill="auto"/>
            <w:hideMark/>
          </w:tcPr>
          <w:p w14:paraId="64AFABD0" w14:textId="1F12F77F" w:rsidR="009A25F3" w:rsidRPr="000036D9" w:rsidRDefault="009A25F3" w:rsidP="009C352C">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Všechny ventilátory v přepínači musí být v redundantní konfiguraci a musí být vyměnitelné za chodu (hot-swap</w:t>
            </w:r>
            <w:r>
              <w:rPr>
                <w:rFonts w:ascii="Calibri" w:eastAsia="Times New Roman" w:hAnsi="Calibri" w:cs="Times New Roman"/>
                <w:color w:val="000000"/>
                <w:sz w:val="20"/>
                <w:szCs w:val="20"/>
                <w:lang w:val="cs-CZ" w:eastAsia="cs-CZ"/>
              </w:rPr>
              <w:t>)</w:t>
            </w:r>
          </w:p>
        </w:tc>
        <w:tc>
          <w:tcPr>
            <w:tcW w:w="3678" w:type="dxa"/>
            <w:tcBorders>
              <w:top w:val="nil"/>
              <w:left w:val="nil"/>
              <w:bottom w:val="single" w:sz="4" w:space="0" w:color="auto"/>
              <w:right w:val="single" w:sz="4" w:space="0" w:color="auto"/>
            </w:tcBorders>
            <w:shd w:val="clear" w:color="auto" w:fill="auto"/>
            <w:hideMark/>
          </w:tcPr>
          <w:p w14:paraId="425F2779" w14:textId="77777777" w:rsidR="009A25F3" w:rsidRPr="000036D9" w:rsidRDefault="009A25F3" w:rsidP="009C352C">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440A42" w14:paraId="1F110277"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8870CA3" w14:textId="77777777" w:rsidR="009A25F3" w:rsidRPr="005F5548" w:rsidRDefault="009A25F3" w:rsidP="009C352C">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Air </w:t>
            </w:r>
            <w:proofErr w:type="spellStart"/>
            <w:r>
              <w:rPr>
                <w:rFonts w:ascii="Calibri" w:eastAsia="Times New Roman" w:hAnsi="Calibri" w:cs="Times New Roman"/>
                <w:color w:val="000000"/>
                <w:sz w:val="20"/>
                <w:szCs w:val="20"/>
                <w:lang w:val="cs-CZ" w:eastAsia="cs-CZ"/>
              </w:rPr>
              <w:t>flow</w:t>
            </w:r>
            <w:proofErr w:type="spellEnd"/>
          </w:p>
        </w:tc>
        <w:tc>
          <w:tcPr>
            <w:tcW w:w="4208" w:type="dxa"/>
            <w:tcBorders>
              <w:top w:val="nil"/>
              <w:left w:val="nil"/>
              <w:bottom w:val="single" w:sz="4" w:space="0" w:color="auto"/>
              <w:right w:val="single" w:sz="4" w:space="0" w:color="auto"/>
            </w:tcBorders>
            <w:shd w:val="clear" w:color="auto" w:fill="auto"/>
            <w:hideMark/>
          </w:tcPr>
          <w:p w14:paraId="5FFCA4B3" w14:textId="77777777" w:rsidR="009A25F3" w:rsidRPr="005F5548" w:rsidRDefault="009A25F3" w:rsidP="009C352C">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Musí být zajištěno </w:t>
            </w:r>
            <w:proofErr w:type="spellStart"/>
            <w:r w:rsidRPr="005F5548">
              <w:rPr>
                <w:rFonts w:ascii="Calibri" w:eastAsia="Times New Roman" w:hAnsi="Calibri" w:cs="Times New Roman"/>
                <w:color w:val="000000"/>
                <w:sz w:val="20"/>
                <w:szCs w:val="20"/>
                <w:lang w:val="cs-CZ" w:eastAsia="cs-CZ"/>
              </w:rPr>
              <w:t>předo</w:t>
            </w:r>
            <w:proofErr w:type="spellEnd"/>
            <w:r w:rsidRPr="005F5548">
              <w:rPr>
                <w:rFonts w:ascii="Calibri" w:eastAsia="Times New Roman" w:hAnsi="Calibri" w:cs="Times New Roman"/>
                <w:color w:val="000000"/>
                <w:sz w:val="20"/>
                <w:szCs w:val="20"/>
                <w:lang w:val="cs-CZ" w:eastAsia="cs-CZ"/>
              </w:rPr>
              <w:t>-zadní chlazení, tedy nasávání přes porty a výfuk přes zdroje.</w:t>
            </w:r>
          </w:p>
        </w:tc>
        <w:tc>
          <w:tcPr>
            <w:tcW w:w="3678" w:type="dxa"/>
            <w:tcBorders>
              <w:top w:val="nil"/>
              <w:left w:val="nil"/>
              <w:bottom w:val="single" w:sz="4" w:space="0" w:color="auto"/>
              <w:right w:val="single" w:sz="4" w:space="0" w:color="auto"/>
            </w:tcBorders>
            <w:shd w:val="clear" w:color="auto" w:fill="auto"/>
            <w:hideMark/>
          </w:tcPr>
          <w:p w14:paraId="7A475EE9" w14:textId="77777777" w:rsidR="009A25F3" w:rsidRPr="005F5548" w:rsidRDefault="009A25F3" w:rsidP="009C352C">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121C66EA"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19171488"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Napájení přepínače</w:t>
            </w:r>
          </w:p>
        </w:tc>
        <w:tc>
          <w:tcPr>
            <w:tcW w:w="4208" w:type="dxa"/>
            <w:tcBorders>
              <w:top w:val="nil"/>
              <w:left w:val="nil"/>
              <w:bottom w:val="single" w:sz="4" w:space="0" w:color="auto"/>
              <w:right w:val="single" w:sz="4" w:space="0" w:color="auto"/>
            </w:tcBorders>
            <w:shd w:val="clear" w:color="000000" w:fill="BFBFBF"/>
            <w:hideMark/>
          </w:tcPr>
          <w:p w14:paraId="257B76A1"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0C82D46F"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31AE53A3"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6A4E88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Napájecí zdroje</w:t>
            </w:r>
          </w:p>
        </w:tc>
        <w:tc>
          <w:tcPr>
            <w:tcW w:w="4208" w:type="dxa"/>
            <w:tcBorders>
              <w:top w:val="nil"/>
              <w:left w:val="nil"/>
              <w:bottom w:val="single" w:sz="4" w:space="0" w:color="auto"/>
              <w:right w:val="single" w:sz="4" w:space="0" w:color="auto"/>
            </w:tcBorders>
            <w:shd w:val="clear" w:color="auto" w:fill="auto"/>
            <w:hideMark/>
          </w:tcPr>
          <w:p w14:paraId="5F78CAB2"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w:t>
            </w:r>
            <w:proofErr w:type="gramStart"/>
            <w:r w:rsidRPr="005F5548">
              <w:rPr>
                <w:rFonts w:ascii="Calibri" w:eastAsia="Times New Roman" w:hAnsi="Calibri" w:cs="Times New Roman"/>
                <w:color w:val="000000"/>
                <w:sz w:val="20"/>
                <w:szCs w:val="20"/>
                <w:lang w:val="cs-CZ" w:eastAsia="cs-CZ"/>
              </w:rPr>
              <w:t>musí</w:t>
            </w:r>
            <w:proofErr w:type="gramEnd"/>
            <w:r w:rsidRPr="005F5548">
              <w:rPr>
                <w:rFonts w:ascii="Calibri" w:eastAsia="Times New Roman" w:hAnsi="Calibri" w:cs="Times New Roman"/>
                <w:color w:val="000000"/>
                <w:sz w:val="20"/>
                <w:szCs w:val="20"/>
                <w:lang w:val="cs-CZ" w:eastAsia="cs-CZ"/>
              </w:rPr>
              <w:t xml:space="preserve"> být vybaven dvěma šachtami pro osazení redundantními napájecími zdroji</w:t>
            </w:r>
            <w:r w:rsidRPr="005F5548">
              <w:rPr>
                <w:rFonts w:ascii="Calibri" w:eastAsia="Times New Roman" w:hAnsi="Calibri" w:cs="Times New Roman"/>
                <w:color w:val="000000"/>
                <w:sz w:val="20"/>
                <w:szCs w:val="20"/>
                <w:lang w:val="cs-CZ" w:eastAsia="cs-CZ"/>
              </w:rPr>
              <w:br/>
              <w:t xml:space="preserve">Přepínač </w:t>
            </w:r>
            <w:proofErr w:type="gramStart"/>
            <w:r w:rsidRPr="005F5548">
              <w:rPr>
                <w:rFonts w:ascii="Calibri" w:eastAsia="Times New Roman" w:hAnsi="Calibri" w:cs="Times New Roman"/>
                <w:color w:val="000000"/>
                <w:sz w:val="20"/>
                <w:szCs w:val="20"/>
                <w:lang w:val="cs-CZ" w:eastAsia="cs-CZ"/>
              </w:rPr>
              <w:t>musí</w:t>
            </w:r>
            <w:proofErr w:type="gramEnd"/>
            <w:r w:rsidRPr="005F5548">
              <w:rPr>
                <w:rFonts w:ascii="Calibri" w:eastAsia="Times New Roman" w:hAnsi="Calibri" w:cs="Times New Roman"/>
                <w:color w:val="000000"/>
                <w:sz w:val="20"/>
                <w:szCs w:val="20"/>
                <w:lang w:val="cs-CZ" w:eastAsia="cs-CZ"/>
              </w:rPr>
              <w:t xml:space="preserve"> být osazen oběma napájecími zdroji AC 230 V 50 Hz v době dodání</w:t>
            </w:r>
          </w:p>
        </w:tc>
        <w:tc>
          <w:tcPr>
            <w:tcW w:w="3678" w:type="dxa"/>
            <w:tcBorders>
              <w:top w:val="nil"/>
              <w:left w:val="nil"/>
              <w:bottom w:val="single" w:sz="4" w:space="0" w:color="auto"/>
              <w:right w:val="single" w:sz="4" w:space="0" w:color="auto"/>
            </w:tcBorders>
            <w:shd w:val="clear" w:color="auto" w:fill="auto"/>
            <w:hideMark/>
          </w:tcPr>
          <w:p w14:paraId="3804F81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706A4CF8"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07CB606C" w14:textId="77777777" w:rsidR="005F5548" w:rsidRPr="005F5548" w:rsidRDefault="005F5548" w:rsidP="007D7ADF">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lastRenderedPageBreak/>
              <w:t>Protokoly L2 vrstvy</w:t>
            </w:r>
          </w:p>
        </w:tc>
        <w:tc>
          <w:tcPr>
            <w:tcW w:w="4208" w:type="dxa"/>
            <w:tcBorders>
              <w:top w:val="nil"/>
              <w:left w:val="nil"/>
              <w:bottom w:val="single" w:sz="4" w:space="0" w:color="auto"/>
              <w:right w:val="single" w:sz="4" w:space="0" w:color="auto"/>
            </w:tcBorders>
            <w:shd w:val="clear" w:color="000000" w:fill="BFBFBF"/>
            <w:hideMark/>
          </w:tcPr>
          <w:p w14:paraId="203EB84C"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213103C4"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A318C9" w14:paraId="1AB80071"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917ACF9"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VLAN</w:t>
            </w:r>
          </w:p>
        </w:tc>
        <w:tc>
          <w:tcPr>
            <w:tcW w:w="4208" w:type="dxa"/>
            <w:tcBorders>
              <w:top w:val="nil"/>
              <w:left w:val="nil"/>
              <w:bottom w:val="single" w:sz="4" w:space="0" w:color="auto"/>
              <w:right w:val="single" w:sz="4" w:space="0" w:color="auto"/>
            </w:tcBorders>
            <w:shd w:val="clear" w:color="auto" w:fill="auto"/>
            <w:hideMark/>
          </w:tcPr>
          <w:p w14:paraId="5C538F11"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minimálně 3900 aktivních VLAN</w:t>
            </w:r>
          </w:p>
        </w:tc>
        <w:tc>
          <w:tcPr>
            <w:tcW w:w="3678" w:type="dxa"/>
            <w:tcBorders>
              <w:top w:val="nil"/>
              <w:left w:val="nil"/>
              <w:bottom w:val="single" w:sz="4" w:space="0" w:color="auto"/>
              <w:right w:val="single" w:sz="4" w:space="0" w:color="auto"/>
            </w:tcBorders>
            <w:shd w:val="clear" w:color="auto" w:fill="auto"/>
            <w:hideMark/>
          </w:tcPr>
          <w:p w14:paraId="0CA46B6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A318C9" w14:paraId="117755CA"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FF5BC3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MAC adresy</w:t>
            </w:r>
          </w:p>
        </w:tc>
        <w:tc>
          <w:tcPr>
            <w:tcW w:w="4208" w:type="dxa"/>
            <w:tcBorders>
              <w:top w:val="nil"/>
              <w:left w:val="nil"/>
              <w:bottom w:val="single" w:sz="4" w:space="0" w:color="auto"/>
              <w:right w:val="single" w:sz="4" w:space="0" w:color="auto"/>
            </w:tcBorders>
            <w:shd w:val="clear" w:color="auto" w:fill="auto"/>
            <w:hideMark/>
          </w:tcPr>
          <w:p w14:paraId="3142DA5B" w14:textId="2E20DC96"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minimálně </w:t>
            </w:r>
            <w:r w:rsidR="00656AEF">
              <w:rPr>
                <w:rFonts w:ascii="Calibri" w:eastAsia="Times New Roman" w:hAnsi="Calibri" w:cs="Times New Roman"/>
                <w:color w:val="000000"/>
                <w:sz w:val="20"/>
                <w:szCs w:val="20"/>
                <w:lang w:val="cs-CZ" w:eastAsia="cs-CZ"/>
              </w:rPr>
              <w:t>70.</w:t>
            </w:r>
            <w:r w:rsidRPr="005F5548">
              <w:rPr>
                <w:rFonts w:ascii="Calibri" w:eastAsia="Times New Roman" w:hAnsi="Calibri" w:cs="Times New Roman"/>
                <w:color w:val="000000"/>
                <w:sz w:val="20"/>
                <w:szCs w:val="20"/>
                <w:lang w:val="cs-CZ" w:eastAsia="cs-CZ"/>
              </w:rPr>
              <w:t>000 MAC adres</w:t>
            </w:r>
          </w:p>
        </w:tc>
        <w:tc>
          <w:tcPr>
            <w:tcW w:w="3678" w:type="dxa"/>
            <w:tcBorders>
              <w:top w:val="nil"/>
              <w:left w:val="nil"/>
              <w:bottom w:val="single" w:sz="4" w:space="0" w:color="auto"/>
              <w:right w:val="single" w:sz="4" w:space="0" w:color="auto"/>
            </w:tcBorders>
            <w:shd w:val="clear" w:color="auto" w:fill="auto"/>
            <w:hideMark/>
          </w:tcPr>
          <w:p w14:paraId="6CBFB45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A318C9" w14:paraId="02AE469D"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DAF9F5A"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Protokol na registraci VLAN</w:t>
            </w:r>
          </w:p>
        </w:tc>
        <w:tc>
          <w:tcPr>
            <w:tcW w:w="4208" w:type="dxa"/>
            <w:tcBorders>
              <w:top w:val="nil"/>
              <w:left w:val="nil"/>
              <w:bottom w:val="single" w:sz="4" w:space="0" w:color="auto"/>
              <w:right w:val="single" w:sz="4" w:space="0" w:color="auto"/>
            </w:tcBorders>
            <w:shd w:val="clear" w:color="auto" w:fill="auto"/>
            <w:hideMark/>
          </w:tcPr>
          <w:p w14:paraId="65811290" w14:textId="35AD8560"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 protokolu na registraci VLAN, například MVRP</w:t>
            </w:r>
            <w:r w:rsidRPr="00720AC4">
              <w:rPr>
                <w:rFonts w:ascii="Calibri" w:eastAsia="Times New Roman" w:hAnsi="Calibri" w:cs="Times New Roman"/>
                <w:color w:val="000000"/>
                <w:sz w:val="20"/>
                <w:szCs w:val="20"/>
                <w:lang w:val="cs-CZ" w:eastAsia="cs-CZ"/>
              </w:rPr>
              <w:t>,</w:t>
            </w:r>
            <w:r w:rsidR="003F110F">
              <w:rPr>
                <w:rFonts w:ascii="Calibri" w:eastAsia="Times New Roman" w:hAnsi="Calibri" w:cs="Times New Roman"/>
                <w:color w:val="000000"/>
                <w:sz w:val="20"/>
                <w:szCs w:val="20"/>
                <w:lang w:val="cs-CZ" w:eastAsia="cs-CZ"/>
              </w:rPr>
              <w:t xml:space="preserve"> </w:t>
            </w:r>
            <w:r w:rsidRPr="005F5548">
              <w:rPr>
                <w:rFonts w:ascii="Calibri" w:eastAsia="Times New Roman" w:hAnsi="Calibri" w:cs="Times New Roman"/>
                <w:color w:val="000000"/>
                <w:sz w:val="20"/>
                <w:szCs w:val="20"/>
                <w:lang w:val="cs-CZ" w:eastAsia="cs-CZ"/>
              </w:rPr>
              <w:t>VTP či jiný obdobný</w:t>
            </w:r>
          </w:p>
        </w:tc>
        <w:tc>
          <w:tcPr>
            <w:tcW w:w="3678" w:type="dxa"/>
            <w:tcBorders>
              <w:top w:val="nil"/>
              <w:left w:val="nil"/>
              <w:bottom w:val="single" w:sz="4" w:space="0" w:color="auto"/>
              <w:right w:val="single" w:sz="4" w:space="0" w:color="auto"/>
            </w:tcBorders>
            <w:shd w:val="clear" w:color="auto" w:fill="auto"/>
            <w:hideMark/>
          </w:tcPr>
          <w:p w14:paraId="23B21A79"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A318C9" w14:paraId="7F8CF8A3"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1EE211F"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Zjišťování informací o přímo připojených zařízeních</w:t>
            </w:r>
          </w:p>
        </w:tc>
        <w:tc>
          <w:tcPr>
            <w:tcW w:w="4208" w:type="dxa"/>
            <w:tcBorders>
              <w:top w:val="nil"/>
              <w:left w:val="nil"/>
              <w:bottom w:val="single" w:sz="4" w:space="0" w:color="auto"/>
              <w:right w:val="single" w:sz="4" w:space="0" w:color="auto"/>
            </w:tcBorders>
            <w:shd w:val="clear" w:color="auto" w:fill="auto"/>
            <w:hideMark/>
          </w:tcPr>
          <w:p w14:paraId="47796ED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zjišťování informací o přímo připojených zařízeních prostřednictvím protokolů LLDP nebo CDP</w:t>
            </w:r>
          </w:p>
        </w:tc>
        <w:tc>
          <w:tcPr>
            <w:tcW w:w="3678" w:type="dxa"/>
            <w:tcBorders>
              <w:top w:val="nil"/>
              <w:left w:val="nil"/>
              <w:bottom w:val="single" w:sz="4" w:space="0" w:color="auto"/>
              <w:right w:val="single" w:sz="4" w:space="0" w:color="auto"/>
            </w:tcBorders>
            <w:shd w:val="clear" w:color="auto" w:fill="auto"/>
            <w:hideMark/>
          </w:tcPr>
          <w:p w14:paraId="189DFA0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A318C9" w14:paraId="61F4D556"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E2B843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Jumbo </w:t>
            </w:r>
            <w:proofErr w:type="spellStart"/>
            <w:r w:rsidRPr="005F5548">
              <w:rPr>
                <w:rFonts w:ascii="Calibri" w:eastAsia="Times New Roman" w:hAnsi="Calibri" w:cs="Times New Roman"/>
                <w:color w:val="000000"/>
                <w:sz w:val="20"/>
                <w:szCs w:val="20"/>
                <w:lang w:val="cs-CZ" w:eastAsia="cs-CZ"/>
              </w:rPr>
              <w:t>frames</w:t>
            </w:r>
            <w:proofErr w:type="spellEnd"/>
          </w:p>
        </w:tc>
        <w:tc>
          <w:tcPr>
            <w:tcW w:w="4208" w:type="dxa"/>
            <w:tcBorders>
              <w:top w:val="nil"/>
              <w:left w:val="nil"/>
              <w:bottom w:val="single" w:sz="4" w:space="0" w:color="auto"/>
              <w:right w:val="single" w:sz="4" w:space="0" w:color="auto"/>
            </w:tcBorders>
            <w:shd w:val="clear" w:color="auto" w:fill="auto"/>
            <w:hideMark/>
          </w:tcPr>
          <w:p w14:paraId="467C2DB0" w14:textId="4EFF83D5"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využití jumbo </w:t>
            </w:r>
            <w:proofErr w:type="spellStart"/>
            <w:r w:rsidRPr="005F5548">
              <w:rPr>
                <w:rFonts w:ascii="Calibri" w:eastAsia="Times New Roman" w:hAnsi="Calibri" w:cs="Times New Roman"/>
                <w:color w:val="000000"/>
                <w:sz w:val="20"/>
                <w:szCs w:val="20"/>
                <w:lang w:val="cs-CZ" w:eastAsia="cs-CZ"/>
              </w:rPr>
              <w:t>frames</w:t>
            </w:r>
            <w:proofErr w:type="spellEnd"/>
          </w:p>
        </w:tc>
        <w:tc>
          <w:tcPr>
            <w:tcW w:w="3678" w:type="dxa"/>
            <w:tcBorders>
              <w:top w:val="nil"/>
              <w:left w:val="nil"/>
              <w:bottom w:val="single" w:sz="4" w:space="0" w:color="auto"/>
              <w:right w:val="single" w:sz="4" w:space="0" w:color="auto"/>
            </w:tcBorders>
            <w:shd w:val="clear" w:color="auto" w:fill="auto"/>
            <w:hideMark/>
          </w:tcPr>
          <w:p w14:paraId="24F18E82"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A318C9" w14:paraId="24481592"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8A9225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Zabraňování </w:t>
            </w:r>
            <w:proofErr w:type="spellStart"/>
            <w:r w:rsidRPr="005F5548">
              <w:rPr>
                <w:rFonts w:ascii="Calibri" w:eastAsia="Times New Roman" w:hAnsi="Calibri" w:cs="Times New Roman"/>
                <w:color w:val="000000"/>
                <w:sz w:val="20"/>
                <w:szCs w:val="20"/>
                <w:lang w:val="cs-CZ" w:eastAsia="cs-CZ"/>
              </w:rPr>
              <w:t>ethernetových</w:t>
            </w:r>
            <w:proofErr w:type="spellEnd"/>
            <w:r w:rsidRPr="005F5548">
              <w:rPr>
                <w:rFonts w:ascii="Calibri" w:eastAsia="Times New Roman" w:hAnsi="Calibri" w:cs="Times New Roman"/>
                <w:color w:val="000000"/>
                <w:sz w:val="20"/>
                <w:szCs w:val="20"/>
                <w:lang w:val="cs-CZ" w:eastAsia="cs-CZ"/>
              </w:rPr>
              <w:t xml:space="preserve"> smyček</w:t>
            </w:r>
          </w:p>
        </w:tc>
        <w:tc>
          <w:tcPr>
            <w:tcW w:w="4208" w:type="dxa"/>
            <w:tcBorders>
              <w:top w:val="nil"/>
              <w:left w:val="nil"/>
              <w:bottom w:val="single" w:sz="4" w:space="0" w:color="auto"/>
              <w:right w:val="single" w:sz="4" w:space="0" w:color="auto"/>
            </w:tcBorders>
            <w:shd w:val="clear" w:color="auto" w:fill="auto"/>
            <w:hideMark/>
          </w:tcPr>
          <w:p w14:paraId="5B97B5EE"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 protokolů STP, RSTP, MSTP a PVST+ či jiných kompatibilních</w:t>
            </w:r>
          </w:p>
        </w:tc>
        <w:tc>
          <w:tcPr>
            <w:tcW w:w="3678" w:type="dxa"/>
            <w:tcBorders>
              <w:top w:val="nil"/>
              <w:left w:val="nil"/>
              <w:bottom w:val="single" w:sz="4" w:space="0" w:color="auto"/>
              <w:right w:val="single" w:sz="4" w:space="0" w:color="auto"/>
            </w:tcBorders>
            <w:shd w:val="clear" w:color="auto" w:fill="auto"/>
            <w:hideMark/>
          </w:tcPr>
          <w:p w14:paraId="662B4021"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A318C9" w14:paraId="5E1880B1"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C7044DF"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Agregace linek</w:t>
            </w:r>
          </w:p>
        </w:tc>
        <w:tc>
          <w:tcPr>
            <w:tcW w:w="4208" w:type="dxa"/>
            <w:tcBorders>
              <w:top w:val="nil"/>
              <w:left w:val="nil"/>
              <w:bottom w:val="single" w:sz="4" w:space="0" w:color="auto"/>
              <w:right w:val="single" w:sz="4" w:space="0" w:color="auto"/>
            </w:tcBorders>
            <w:shd w:val="clear" w:color="auto" w:fill="auto"/>
            <w:hideMark/>
          </w:tcPr>
          <w:p w14:paraId="7A0F201C" w14:textId="3B7165A9"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využití agregace linek s využitím LACP až pro </w:t>
            </w:r>
            <w:r w:rsidR="00AC2427">
              <w:rPr>
                <w:rFonts w:ascii="Calibri" w:eastAsia="Times New Roman" w:hAnsi="Calibri" w:cs="Times New Roman"/>
                <w:color w:val="000000"/>
                <w:sz w:val="20"/>
                <w:szCs w:val="20"/>
                <w:lang w:val="cs-CZ" w:eastAsia="cs-CZ"/>
              </w:rPr>
              <w:t>48</w:t>
            </w:r>
            <w:r w:rsidRPr="00AC2427">
              <w:rPr>
                <w:rFonts w:ascii="Calibri" w:eastAsia="Times New Roman" w:hAnsi="Calibri" w:cs="Times New Roman"/>
                <w:color w:val="000000"/>
                <w:sz w:val="20"/>
                <w:szCs w:val="20"/>
                <w:lang w:val="cs-CZ" w:eastAsia="cs-CZ"/>
              </w:rPr>
              <w:t xml:space="preserve"> skupin</w:t>
            </w:r>
            <w:r w:rsidRPr="005F5548">
              <w:rPr>
                <w:rFonts w:ascii="Calibri" w:eastAsia="Times New Roman" w:hAnsi="Calibri" w:cs="Times New Roman"/>
                <w:color w:val="000000"/>
                <w:sz w:val="20"/>
                <w:szCs w:val="20"/>
                <w:lang w:val="cs-CZ" w:eastAsia="cs-CZ"/>
              </w:rPr>
              <w:br/>
              <w:t>Možnost vytvoření linkové agregace skrze dva nezávislé aktivní prvky (M-LAG)</w:t>
            </w:r>
          </w:p>
        </w:tc>
        <w:tc>
          <w:tcPr>
            <w:tcW w:w="3678" w:type="dxa"/>
            <w:tcBorders>
              <w:top w:val="nil"/>
              <w:left w:val="nil"/>
              <w:bottom w:val="single" w:sz="4" w:space="0" w:color="auto"/>
              <w:right w:val="single" w:sz="4" w:space="0" w:color="auto"/>
            </w:tcBorders>
            <w:shd w:val="clear" w:color="auto" w:fill="auto"/>
            <w:hideMark/>
          </w:tcPr>
          <w:p w14:paraId="314FD12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003FC09F"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6D0DDBDE"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Protokoly L3 vrstvy</w:t>
            </w:r>
          </w:p>
        </w:tc>
        <w:tc>
          <w:tcPr>
            <w:tcW w:w="4208" w:type="dxa"/>
            <w:tcBorders>
              <w:top w:val="nil"/>
              <w:left w:val="nil"/>
              <w:bottom w:val="single" w:sz="4" w:space="0" w:color="auto"/>
              <w:right w:val="single" w:sz="4" w:space="0" w:color="auto"/>
            </w:tcBorders>
            <w:shd w:val="clear" w:color="000000" w:fill="BFBFBF"/>
            <w:hideMark/>
          </w:tcPr>
          <w:p w14:paraId="47B8BE1F"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1562897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A318C9" w14:paraId="7E4F55D1"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8CD3DF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Směrovací protokoly</w:t>
            </w:r>
          </w:p>
        </w:tc>
        <w:tc>
          <w:tcPr>
            <w:tcW w:w="4208" w:type="dxa"/>
            <w:tcBorders>
              <w:top w:val="nil"/>
              <w:left w:val="nil"/>
              <w:bottom w:val="single" w:sz="4" w:space="0" w:color="auto"/>
              <w:right w:val="single" w:sz="4" w:space="0" w:color="auto"/>
            </w:tcBorders>
            <w:shd w:val="clear" w:color="auto" w:fill="auto"/>
            <w:hideMark/>
          </w:tcPr>
          <w:p w14:paraId="64CE50DE" w14:textId="0855D1B9"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 minimálně OSPF, OSPFv3, BGP a BGP4+</w:t>
            </w:r>
          </w:p>
        </w:tc>
        <w:tc>
          <w:tcPr>
            <w:tcW w:w="3678" w:type="dxa"/>
            <w:tcBorders>
              <w:top w:val="nil"/>
              <w:left w:val="nil"/>
              <w:bottom w:val="single" w:sz="4" w:space="0" w:color="auto"/>
              <w:right w:val="single" w:sz="4" w:space="0" w:color="auto"/>
            </w:tcBorders>
            <w:shd w:val="clear" w:color="auto" w:fill="auto"/>
            <w:hideMark/>
          </w:tcPr>
          <w:p w14:paraId="5A0148B6"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A318C9" w14:paraId="4EA3ADDF"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49C1BC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Virtualizace</w:t>
            </w:r>
            <w:proofErr w:type="spellEnd"/>
            <w:r w:rsidRPr="005F5548">
              <w:rPr>
                <w:rFonts w:ascii="Calibri" w:eastAsia="Times New Roman" w:hAnsi="Calibri" w:cs="Times New Roman"/>
                <w:color w:val="000000"/>
                <w:sz w:val="20"/>
                <w:szCs w:val="20"/>
                <w:lang w:val="cs-CZ" w:eastAsia="cs-CZ"/>
              </w:rPr>
              <w:t xml:space="preserve"> </w:t>
            </w:r>
            <w:proofErr w:type="spellStart"/>
            <w:r w:rsidRPr="005F5548">
              <w:rPr>
                <w:rFonts w:ascii="Calibri" w:eastAsia="Times New Roman" w:hAnsi="Calibri" w:cs="Times New Roman"/>
                <w:color w:val="000000"/>
                <w:sz w:val="20"/>
                <w:szCs w:val="20"/>
                <w:lang w:val="cs-CZ" w:eastAsia="cs-CZ"/>
              </w:rPr>
              <w:t>routování</w:t>
            </w:r>
            <w:proofErr w:type="spellEnd"/>
          </w:p>
        </w:tc>
        <w:tc>
          <w:tcPr>
            <w:tcW w:w="4208" w:type="dxa"/>
            <w:tcBorders>
              <w:top w:val="nil"/>
              <w:left w:val="nil"/>
              <w:bottom w:val="single" w:sz="4" w:space="0" w:color="auto"/>
              <w:right w:val="single" w:sz="4" w:space="0" w:color="auto"/>
            </w:tcBorders>
            <w:shd w:val="clear" w:color="auto" w:fill="auto"/>
            <w:hideMark/>
          </w:tcPr>
          <w:p w14:paraId="33E17316"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 minimálně VRRP a VRRPv6</w:t>
            </w:r>
          </w:p>
        </w:tc>
        <w:tc>
          <w:tcPr>
            <w:tcW w:w="3678" w:type="dxa"/>
            <w:tcBorders>
              <w:top w:val="nil"/>
              <w:left w:val="nil"/>
              <w:bottom w:val="single" w:sz="4" w:space="0" w:color="auto"/>
              <w:right w:val="single" w:sz="4" w:space="0" w:color="auto"/>
            </w:tcBorders>
            <w:shd w:val="clear" w:color="auto" w:fill="auto"/>
            <w:hideMark/>
          </w:tcPr>
          <w:p w14:paraId="6B08E0C4"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A318C9" w14:paraId="0B4DDE78"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85228CA"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VLAN L3 rozhraní</w:t>
            </w:r>
          </w:p>
        </w:tc>
        <w:tc>
          <w:tcPr>
            <w:tcW w:w="4208" w:type="dxa"/>
            <w:tcBorders>
              <w:top w:val="nil"/>
              <w:left w:val="nil"/>
              <w:bottom w:val="single" w:sz="4" w:space="0" w:color="auto"/>
              <w:right w:val="single" w:sz="4" w:space="0" w:color="auto"/>
            </w:tcBorders>
            <w:shd w:val="clear" w:color="auto" w:fill="auto"/>
            <w:hideMark/>
          </w:tcPr>
          <w:p w14:paraId="02F3B2FD" w14:textId="5F5B6B11"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využití minimálně </w:t>
            </w:r>
            <w:r w:rsidR="00AC2427">
              <w:rPr>
                <w:rFonts w:ascii="Calibri" w:eastAsia="Times New Roman" w:hAnsi="Calibri" w:cs="Times New Roman"/>
                <w:color w:val="000000"/>
                <w:sz w:val="20"/>
                <w:szCs w:val="20"/>
                <w:lang w:val="cs-CZ" w:eastAsia="cs-CZ"/>
              </w:rPr>
              <w:t>450</w:t>
            </w:r>
            <w:r w:rsidRPr="005F5548">
              <w:rPr>
                <w:rFonts w:ascii="Calibri" w:eastAsia="Times New Roman" w:hAnsi="Calibri" w:cs="Times New Roman"/>
                <w:color w:val="000000"/>
                <w:sz w:val="20"/>
                <w:szCs w:val="20"/>
                <w:lang w:val="cs-CZ" w:eastAsia="cs-CZ"/>
              </w:rPr>
              <w:t xml:space="preserve"> VLAN L3 rozhraní</w:t>
            </w:r>
          </w:p>
        </w:tc>
        <w:tc>
          <w:tcPr>
            <w:tcW w:w="3678" w:type="dxa"/>
            <w:tcBorders>
              <w:top w:val="nil"/>
              <w:left w:val="nil"/>
              <w:bottom w:val="single" w:sz="4" w:space="0" w:color="auto"/>
              <w:right w:val="single" w:sz="4" w:space="0" w:color="auto"/>
            </w:tcBorders>
            <w:shd w:val="clear" w:color="auto" w:fill="auto"/>
            <w:hideMark/>
          </w:tcPr>
          <w:p w14:paraId="5A26531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A318C9" w14:paraId="2A57B350"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55C4E8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Směrovací tabulky pro IPv4</w:t>
            </w:r>
          </w:p>
        </w:tc>
        <w:tc>
          <w:tcPr>
            <w:tcW w:w="4208" w:type="dxa"/>
            <w:tcBorders>
              <w:top w:val="nil"/>
              <w:left w:val="nil"/>
              <w:bottom w:val="single" w:sz="4" w:space="0" w:color="auto"/>
              <w:right w:val="single" w:sz="4" w:space="0" w:color="auto"/>
            </w:tcBorders>
            <w:shd w:val="clear" w:color="auto" w:fill="auto"/>
            <w:hideMark/>
          </w:tcPr>
          <w:p w14:paraId="013E5077" w14:textId="5127423E"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využití minimálně </w:t>
            </w:r>
            <w:r w:rsidR="00656AEF">
              <w:rPr>
                <w:rFonts w:ascii="Calibri" w:eastAsia="Times New Roman" w:hAnsi="Calibri" w:cs="Times New Roman"/>
                <w:color w:val="000000"/>
                <w:sz w:val="20"/>
                <w:szCs w:val="20"/>
                <w:lang w:val="cs-CZ" w:eastAsia="cs-CZ"/>
              </w:rPr>
              <w:t>100.</w:t>
            </w:r>
            <w:r w:rsidRPr="005F5548">
              <w:rPr>
                <w:rFonts w:ascii="Calibri" w:eastAsia="Times New Roman" w:hAnsi="Calibri" w:cs="Times New Roman"/>
                <w:color w:val="000000"/>
                <w:sz w:val="20"/>
                <w:szCs w:val="20"/>
                <w:lang w:val="cs-CZ" w:eastAsia="cs-CZ"/>
              </w:rPr>
              <w:t>000 záznamů pro IPv4 ve směrovací tabulce</w:t>
            </w:r>
          </w:p>
        </w:tc>
        <w:tc>
          <w:tcPr>
            <w:tcW w:w="3678" w:type="dxa"/>
            <w:tcBorders>
              <w:top w:val="nil"/>
              <w:left w:val="nil"/>
              <w:bottom w:val="single" w:sz="4" w:space="0" w:color="auto"/>
              <w:right w:val="single" w:sz="4" w:space="0" w:color="auto"/>
            </w:tcBorders>
            <w:shd w:val="clear" w:color="auto" w:fill="auto"/>
            <w:hideMark/>
          </w:tcPr>
          <w:p w14:paraId="4EA1A585"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A318C9" w14:paraId="6A0BEC18"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186DAC2"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Směrovací tabulky pro IPv6</w:t>
            </w:r>
          </w:p>
        </w:tc>
        <w:tc>
          <w:tcPr>
            <w:tcW w:w="4208" w:type="dxa"/>
            <w:tcBorders>
              <w:top w:val="nil"/>
              <w:left w:val="nil"/>
              <w:bottom w:val="single" w:sz="4" w:space="0" w:color="auto"/>
              <w:right w:val="single" w:sz="4" w:space="0" w:color="auto"/>
            </w:tcBorders>
            <w:shd w:val="clear" w:color="auto" w:fill="auto"/>
            <w:hideMark/>
          </w:tcPr>
          <w:p w14:paraId="2D82FE06" w14:textId="704E433F" w:rsidR="005F5548" w:rsidRPr="005F5548" w:rsidRDefault="005F5548" w:rsidP="00905461">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využití minimálně </w:t>
            </w:r>
            <w:r w:rsidR="00905461">
              <w:rPr>
                <w:rFonts w:ascii="Calibri" w:eastAsia="Times New Roman" w:hAnsi="Calibri" w:cs="Times New Roman"/>
                <w:color w:val="000000"/>
                <w:sz w:val="20"/>
                <w:szCs w:val="20"/>
                <w:lang w:val="cs-CZ" w:eastAsia="cs-CZ"/>
              </w:rPr>
              <w:t>3</w:t>
            </w:r>
            <w:r w:rsidR="00656AEF">
              <w:rPr>
                <w:rFonts w:ascii="Calibri" w:eastAsia="Times New Roman" w:hAnsi="Calibri" w:cs="Times New Roman"/>
                <w:color w:val="000000"/>
                <w:sz w:val="20"/>
                <w:szCs w:val="20"/>
                <w:lang w:val="cs-CZ" w:eastAsia="cs-CZ"/>
              </w:rPr>
              <w:t>0</w:t>
            </w:r>
            <w:r w:rsidRPr="005F5548">
              <w:rPr>
                <w:rFonts w:ascii="Calibri" w:eastAsia="Times New Roman" w:hAnsi="Calibri" w:cs="Times New Roman"/>
                <w:color w:val="000000"/>
                <w:sz w:val="20"/>
                <w:szCs w:val="20"/>
                <w:lang w:val="cs-CZ" w:eastAsia="cs-CZ"/>
              </w:rPr>
              <w:t>.000 záznamů pro IPv6 ve směrovací tabulce</w:t>
            </w:r>
          </w:p>
        </w:tc>
        <w:tc>
          <w:tcPr>
            <w:tcW w:w="3678" w:type="dxa"/>
            <w:tcBorders>
              <w:top w:val="nil"/>
              <w:left w:val="nil"/>
              <w:bottom w:val="single" w:sz="4" w:space="0" w:color="auto"/>
              <w:right w:val="single" w:sz="4" w:space="0" w:color="auto"/>
            </w:tcBorders>
            <w:shd w:val="clear" w:color="auto" w:fill="auto"/>
            <w:hideMark/>
          </w:tcPr>
          <w:p w14:paraId="1557F2D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6AFCA3AB"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666D4FF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Multicast</w:t>
            </w:r>
            <w:proofErr w:type="spellEnd"/>
          </w:p>
        </w:tc>
        <w:tc>
          <w:tcPr>
            <w:tcW w:w="4208" w:type="dxa"/>
            <w:tcBorders>
              <w:top w:val="nil"/>
              <w:left w:val="nil"/>
              <w:bottom w:val="single" w:sz="4" w:space="0" w:color="auto"/>
              <w:right w:val="single" w:sz="4" w:space="0" w:color="auto"/>
            </w:tcBorders>
            <w:shd w:val="clear" w:color="000000" w:fill="BFBFBF"/>
            <w:hideMark/>
          </w:tcPr>
          <w:p w14:paraId="0AA08C0C"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4C29646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2C5E3738"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91FCD6E"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Multicastové</w:t>
            </w:r>
            <w:proofErr w:type="spellEnd"/>
            <w:r w:rsidRPr="005F5548">
              <w:rPr>
                <w:rFonts w:ascii="Calibri" w:eastAsia="Times New Roman" w:hAnsi="Calibri" w:cs="Times New Roman"/>
                <w:color w:val="000000"/>
                <w:sz w:val="20"/>
                <w:szCs w:val="20"/>
                <w:lang w:val="cs-CZ" w:eastAsia="cs-CZ"/>
              </w:rPr>
              <w:t xml:space="preserve"> směrovací protokoly</w:t>
            </w:r>
          </w:p>
        </w:tc>
        <w:tc>
          <w:tcPr>
            <w:tcW w:w="4208" w:type="dxa"/>
            <w:tcBorders>
              <w:top w:val="nil"/>
              <w:left w:val="nil"/>
              <w:bottom w:val="single" w:sz="4" w:space="0" w:color="auto"/>
              <w:right w:val="single" w:sz="4" w:space="0" w:color="auto"/>
            </w:tcBorders>
            <w:shd w:val="clear" w:color="auto" w:fill="auto"/>
            <w:hideMark/>
          </w:tcPr>
          <w:p w14:paraId="5418EDF8" w14:textId="77A943D6" w:rsidR="005F5548" w:rsidRPr="005F5548" w:rsidRDefault="005F5548" w:rsidP="00083F13">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využití </w:t>
            </w:r>
            <w:proofErr w:type="spellStart"/>
            <w:r w:rsidRPr="005F5548">
              <w:rPr>
                <w:rFonts w:ascii="Calibri" w:eastAsia="Times New Roman" w:hAnsi="Calibri" w:cs="Times New Roman"/>
                <w:color w:val="000000"/>
                <w:sz w:val="20"/>
                <w:szCs w:val="20"/>
                <w:lang w:val="cs-CZ" w:eastAsia="cs-CZ"/>
              </w:rPr>
              <w:t>multicastových</w:t>
            </w:r>
            <w:proofErr w:type="spellEnd"/>
            <w:r w:rsidRPr="005F5548">
              <w:rPr>
                <w:rFonts w:ascii="Calibri" w:eastAsia="Times New Roman" w:hAnsi="Calibri" w:cs="Times New Roman"/>
                <w:color w:val="000000"/>
                <w:sz w:val="20"/>
                <w:szCs w:val="20"/>
                <w:lang w:val="cs-CZ" w:eastAsia="cs-CZ"/>
              </w:rPr>
              <w:t xml:space="preserve"> směrovacích protokolů PIM-SM, PIM-SSM</w:t>
            </w:r>
          </w:p>
        </w:tc>
        <w:tc>
          <w:tcPr>
            <w:tcW w:w="3678" w:type="dxa"/>
            <w:tcBorders>
              <w:top w:val="nil"/>
              <w:left w:val="nil"/>
              <w:bottom w:val="single" w:sz="4" w:space="0" w:color="auto"/>
              <w:right w:val="single" w:sz="4" w:space="0" w:color="auto"/>
            </w:tcBorders>
            <w:shd w:val="clear" w:color="auto" w:fill="auto"/>
            <w:hideMark/>
          </w:tcPr>
          <w:p w14:paraId="5B6E2A6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20E54D6E"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5792BD9"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IGMP</w:t>
            </w:r>
          </w:p>
        </w:tc>
        <w:tc>
          <w:tcPr>
            <w:tcW w:w="4208" w:type="dxa"/>
            <w:tcBorders>
              <w:top w:val="nil"/>
              <w:left w:val="nil"/>
              <w:bottom w:val="single" w:sz="4" w:space="0" w:color="auto"/>
              <w:right w:val="single" w:sz="4" w:space="0" w:color="auto"/>
            </w:tcBorders>
            <w:shd w:val="clear" w:color="auto" w:fill="auto"/>
            <w:hideMark/>
          </w:tcPr>
          <w:p w14:paraId="0493E8C5" w14:textId="5CE27D3A"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w:t>
            </w:r>
            <w:r w:rsidR="003F110F">
              <w:rPr>
                <w:rFonts w:ascii="Calibri" w:eastAsia="Times New Roman" w:hAnsi="Calibri" w:cs="Times New Roman"/>
                <w:color w:val="000000"/>
                <w:sz w:val="20"/>
                <w:szCs w:val="20"/>
                <w:lang w:val="cs-CZ" w:eastAsia="cs-CZ"/>
              </w:rPr>
              <w:t xml:space="preserve"> </w:t>
            </w:r>
            <w:r w:rsidRPr="005F5548">
              <w:rPr>
                <w:rFonts w:ascii="Calibri" w:eastAsia="Times New Roman" w:hAnsi="Calibri" w:cs="Times New Roman"/>
                <w:color w:val="000000"/>
                <w:sz w:val="20"/>
                <w:szCs w:val="20"/>
                <w:lang w:val="cs-CZ" w:eastAsia="cs-CZ"/>
              </w:rPr>
              <w:t xml:space="preserve">IGMP ve verzi v2, v3 a IGMP </w:t>
            </w:r>
            <w:proofErr w:type="spellStart"/>
            <w:r w:rsidRPr="005F5548">
              <w:rPr>
                <w:rFonts w:ascii="Calibri" w:eastAsia="Times New Roman" w:hAnsi="Calibri" w:cs="Times New Roman"/>
                <w:color w:val="000000"/>
                <w:sz w:val="20"/>
                <w:szCs w:val="20"/>
                <w:lang w:val="cs-CZ" w:eastAsia="cs-CZ"/>
              </w:rPr>
              <w:t>snooping</w:t>
            </w:r>
            <w:proofErr w:type="spellEnd"/>
          </w:p>
        </w:tc>
        <w:tc>
          <w:tcPr>
            <w:tcW w:w="3678" w:type="dxa"/>
            <w:tcBorders>
              <w:top w:val="nil"/>
              <w:left w:val="nil"/>
              <w:bottom w:val="single" w:sz="4" w:space="0" w:color="auto"/>
              <w:right w:val="single" w:sz="4" w:space="0" w:color="auto"/>
            </w:tcBorders>
            <w:shd w:val="clear" w:color="auto" w:fill="auto"/>
            <w:hideMark/>
          </w:tcPr>
          <w:p w14:paraId="3955853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132122F4"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17D82764"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Bezpečnost </w:t>
            </w:r>
          </w:p>
        </w:tc>
        <w:tc>
          <w:tcPr>
            <w:tcW w:w="4208" w:type="dxa"/>
            <w:tcBorders>
              <w:top w:val="nil"/>
              <w:left w:val="nil"/>
              <w:bottom w:val="single" w:sz="4" w:space="0" w:color="auto"/>
              <w:right w:val="single" w:sz="4" w:space="0" w:color="auto"/>
            </w:tcBorders>
            <w:shd w:val="clear" w:color="000000" w:fill="BFBFBF"/>
            <w:hideMark/>
          </w:tcPr>
          <w:p w14:paraId="5A6BE42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781D325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4ADFFFC2"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2C4A43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ACL</w:t>
            </w:r>
          </w:p>
        </w:tc>
        <w:tc>
          <w:tcPr>
            <w:tcW w:w="4208" w:type="dxa"/>
            <w:tcBorders>
              <w:top w:val="nil"/>
              <w:left w:val="nil"/>
              <w:bottom w:val="single" w:sz="4" w:space="0" w:color="auto"/>
              <w:right w:val="single" w:sz="4" w:space="0" w:color="auto"/>
            </w:tcBorders>
            <w:shd w:val="clear" w:color="auto" w:fill="auto"/>
            <w:hideMark/>
          </w:tcPr>
          <w:p w14:paraId="4CDC8AED" w14:textId="2D6C6310"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 ACL (</w:t>
            </w:r>
            <w:proofErr w:type="spellStart"/>
            <w:r w:rsidRPr="005F5548">
              <w:rPr>
                <w:rFonts w:ascii="Calibri" w:eastAsia="Times New Roman" w:hAnsi="Calibri" w:cs="Times New Roman"/>
                <w:color w:val="000000"/>
                <w:sz w:val="20"/>
                <w:szCs w:val="20"/>
                <w:lang w:val="cs-CZ" w:eastAsia="cs-CZ"/>
              </w:rPr>
              <w:t>access</w:t>
            </w:r>
            <w:proofErr w:type="spellEnd"/>
            <w:r w:rsidRPr="005F5548">
              <w:rPr>
                <w:rFonts w:ascii="Calibri" w:eastAsia="Times New Roman" w:hAnsi="Calibri" w:cs="Times New Roman"/>
                <w:color w:val="000000"/>
                <w:sz w:val="20"/>
                <w:szCs w:val="20"/>
                <w:lang w:val="cs-CZ" w:eastAsia="cs-CZ"/>
              </w:rPr>
              <w:t xml:space="preserve"> </w:t>
            </w:r>
            <w:proofErr w:type="spellStart"/>
            <w:r w:rsidRPr="005F5548">
              <w:rPr>
                <w:rFonts w:ascii="Calibri" w:eastAsia="Times New Roman" w:hAnsi="Calibri" w:cs="Times New Roman"/>
                <w:color w:val="000000"/>
                <w:sz w:val="20"/>
                <w:szCs w:val="20"/>
                <w:lang w:val="cs-CZ" w:eastAsia="cs-CZ"/>
              </w:rPr>
              <w:t>control</w:t>
            </w:r>
            <w:proofErr w:type="spellEnd"/>
            <w:r w:rsidRPr="005F5548">
              <w:rPr>
                <w:rFonts w:ascii="Calibri" w:eastAsia="Times New Roman" w:hAnsi="Calibri" w:cs="Times New Roman"/>
                <w:color w:val="000000"/>
                <w:sz w:val="20"/>
                <w:szCs w:val="20"/>
                <w:lang w:val="cs-CZ" w:eastAsia="cs-CZ"/>
              </w:rPr>
              <w:t xml:space="preserve"> list) a to na IPv4, IPv6</w:t>
            </w:r>
          </w:p>
        </w:tc>
        <w:tc>
          <w:tcPr>
            <w:tcW w:w="3678" w:type="dxa"/>
            <w:tcBorders>
              <w:top w:val="nil"/>
              <w:left w:val="nil"/>
              <w:bottom w:val="single" w:sz="4" w:space="0" w:color="auto"/>
              <w:right w:val="single" w:sz="4" w:space="0" w:color="auto"/>
            </w:tcBorders>
            <w:shd w:val="clear" w:color="auto" w:fill="auto"/>
            <w:hideMark/>
          </w:tcPr>
          <w:p w14:paraId="43CA81B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0A652E34"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tcPr>
          <w:p w14:paraId="199D6456" w14:textId="77777777" w:rsidR="005A75CF" w:rsidRDefault="005A75CF" w:rsidP="005A75CF">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Důvěryhodnost zařízení</w:t>
            </w:r>
          </w:p>
        </w:tc>
        <w:tc>
          <w:tcPr>
            <w:tcW w:w="4208" w:type="dxa"/>
            <w:tcBorders>
              <w:top w:val="nil"/>
              <w:left w:val="nil"/>
              <w:bottom w:val="single" w:sz="4" w:space="0" w:color="auto"/>
              <w:right w:val="single" w:sz="4" w:space="0" w:color="auto"/>
            </w:tcBorders>
            <w:shd w:val="clear" w:color="auto" w:fill="auto"/>
          </w:tcPr>
          <w:p w14:paraId="461EE4A6" w14:textId="02A1BD58" w:rsidR="005A75CF" w:rsidRDefault="005A75CF" w:rsidP="007D7ADF">
            <w:pPr>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Přepínač musí mít zajištěnu nativní ochranu proti nahrání a vykonání modifikovaného firmware/OS do zařízení</w:t>
            </w:r>
            <w:r>
              <w:rPr>
                <w:rFonts w:ascii="Calibri" w:eastAsia="Times New Roman" w:hAnsi="Calibri" w:cs="Times New Roman"/>
                <w:color w:val="000000"/>
                <w:sz w:val="20"/>
                <w:szCs w:val="20"/>
                <w:lang w:val="cs-CZ" w:eastAsia="cs-CZ"/>
              </w:rPr>
              <w:t>, a to minimálně na úrovni plně automatického ověření autentičnosti image f</w:t>
            </w:r>
            <w:r w:rsidRPr="005A75CF">
              <w:rPr>
                <w:rFonts w:ascii="Calibri" w:eastAsia="Times New Roman" w:hAnsi="Calibri" w:cs="Times New Roman"/>
                <w:color w:val="000000"/>
                <w:sz w:val="20"/>
                <w:szCs w:val="20"/>
                <w:lang w:val="cs-CZ" w:eastAsia="cs-CZ"/>
              </w:rPr>
              <w:t>irmware/OS</w:t>
            </w:r>
            <w:r>
              <w:rPr>
                <w:rFonts w:ascii="Calibri" w:eastAsia="Times New Roman" w:hAnsi="Calibri" w:cs="Times New Roman"/>
                <w:color w:val="000000"/>
                <w:sz w:val="20"/>
                <w:szCs w:val="20"/>
                <w:lang w:val="cs-CZ" w:eastAsia="cs-CZ"/>
              </w:rPr>
              <w:t xml:space="preserve"> kontrolou elektronických podpisů výrobce v nahrávaných souborech (image </w:t>
            </w:r>
            <w:proofErr w:type="spellStart"/>
            <w:r>
              <w:rPr>
                <w:rFonts w:ascii="Calibri" w:eastAsia="Times New Roman" w:hAnsi="Calibri" w:cs="Times New Roman"/>
                <w:color w:val="000000"/>
                <w:sz w:val="20"/>
                <w:szCs w:val="20"/>
                <w:lang w:val="cs-CZ" w:eastAsia="cs-CZ"/>
              </w:rPr>
              <w:t>signing</w:t>
            </w:r>
            <w:proofErr w:type="spellEnd"/>
            <w:r>
              <w:rPr>
                <w:rFonts w:ascii="Calibri" w:eastAsia="Times New Roman" w:hAnsi="Calibri" w:cs="Times New Roman"/>
                <w:color w:val="000000"/>
                <w:sz w:val="20"/>
                <w:szCs w:val="20"/>
                <w:lang w:val="cs-CZ" w:eastAsia="cs-CZ"/>
              </w:rPr>
              <w:t>) s následným zamezením vykonání neověřených verzí</w:t>
            </w:r>
            <w:r w:rsidRPr="005A75CF">
              <w:rPr>
                <w:rFonts w:ascii="Calibri" w:eastAsia="Times New Roman" w:hAnsi="Calibri" w:cs="Times New Roman"/>
                <w:color w:val="000000"/>
                <w:sz w:val="20"/>
                <w:szCs w:val="20"/>
                <w:lang w:val="cs-CZ" w:eastAsia="cs-CZ"/>
              </w:rPr>
              <w:t>.</w:t>
            </w:r>
          </w:p>
        </w:tc>
        <w:tc>
          <w:tcPr>
            <w:tcW w:w="3678" w:type="dxa"/>
            <w:tcBorders>
              <w:top w:val="nil"/>
              <w:left w:val="nil"/>
              <w:bottom w:val="single" w:sz="4" w:space="0" w:color="auto"/>
              <w:right w:val="single" w:sz="4" w:space="0" w:color="auto"/>
            </w:tcBorders>
            <w:shd w:val="clear" w:color="auto" w:fill="auto"/>
          </w:tcPr>
          <w:p w14:paraId="2A3690FE" w14:textId="77777777" w:rsidR="005A75CF" w:rsidRPr="000036D9" w:rsidRDefault="005A75CF" w:rsidP="005A75CF">
            <w:pPr>
              <w:keepLines/>
              <w:spacing w:before="0"/>
              <w:jc w:val="left"/>
              <w:rPr>
                <w:rFonts w:ascii="Calibri" w:eastAsia="Times New Roman" w:hAnsi="Calibri" w:cs="Times New Roman"/>
                <w:color w:val="000000"/>
                <w:sz w:val="20"/>
                <w:szCs w:val="20"/>
                <w:lang w:val="cs-CZ" w:eastAsia="cs-CZ"/>
              </w:rPr>
            </w:pPr>
          </w:p>
        </w:tc>
      </w:tr>
      <w:tr w:rsidR="007D7ADF" w:rsidRPr="00440A42" w14:paraId="4394A7B4"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tcPr>
          <w:p w14:paraId="66AA30C5" w14:textId="77777777" w:rsidR="005A75CF" w:rsidRDefault="005A75CF" w:rsidP="005A75CF">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Důvěryhodnost zařízení</w:t>
            </w:r>
          </w:p>
        </w:tc>
        <w:tc>
          <w:tcPr>
            <w:tcW w:w="4208" w:type="dxa"/>
            <w:tcBorders>
              <w:top w:val="nil"/>
              <w:left w:val="nil"/>
              <w:bottom w:val="single" w:sz="4" w:space="0" w:color="auto"/>
              <w:right w:val="single" w:sz="4" w:space="0" w:color="auto"/>
            </w:tcBorders>
            <w:shd w:val="clear" w:color="auto" w:fill="auto"/>
          </w:tcPr>
          <w:p w14:paraId="2A1DD208" w14:textId="11E982B5" w:rsidR="005A75CF" w:rsidRDefault="005A75CF" w:rsidP="005A75CF">
            <w:pPr>
              <w:keepLines/>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Přepínač musí mít zajištěno nativní řešení pro bezpečné uložení hesel a šifrovacích klíčů.</w:t>
            </w:r>
          </w:p>
        </w:tc>
        <w:tc>
          <w:tcPr>
            <w:tcW w:w="3678" w:type="dxa"/>
            <w:tcBorders>
              <w:top w:val="nil"/>
              <w:left w:val="nil"/>
              <w:bottom w:val="single" w:sz="4" w:space="0" w:color="auto"/>
              <w:right w:val="single" w:sz="4" w:space="0" w:color="auto"/>
            </w:tcBorders>
            <w:shd w:val="clear" w:color="auto" w:fill="auto"/>
          </w:tcPr>
          <w:p w14:paraId="550F35ED" w14:textId="77777777" w:rsidR="005A75CF" w:rsidRPr="000036D9" w:rsidRDefault="005A75CF" w:rsidP="005A75CF">
            <w:pPr>
              <w:keepLines/>
              <w:spacing w:before="0"/>
              <w:jc w:val="left"/>
              <w:rPr>
                <w:rFonts w:ascii="Calibri" w:eastAsia="Times New Roman" w:hAnsi="Calibri" w:cs="Times New Roman"/>
                <w:color w:val="000000"/>
                <w:sz w:val="20"/>
                <w:szCs w:val="20"/>
                <w:lang w:val="cs-CZ" w:eastAsia="cs-CZ"/>
              </w:rPr>
            </w:pPr>
          </w:p>
        </w:tc>
      </w:tr>
      <w:tr w:rsidR="007D7ADF" w:rsidRPr="005F5548" w14:paraId="7761323A"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0E6395FD" w14:textId="77777777" w:rsidR="007F091B" w:rsidRPr="005F5548" w:rsidRDefault="007F091B" w:rsidP="007D7ADF">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Kvalita služeb</w:t>
            </w:r>
          </w:p>
        </w:tc>
        <w:tc>
          <w:tcPr>
            <w:tcW w:w="4208" w:type="dxa"/>
            <w:tcBorders>
              <w:top w:val="nil"/>
              <w:left w:val="nil"/>
              <w:bottom w:val="single" w:sz="4" w:space="0" w:color="auto"/>
              <w:right w:val="single" w:sz="4" w:space="0" w:color="auto"/>
            </w:tcBorders>
            <w:shd w:val="clear" w:color="000000" w:fill="BFBFBF"/>
            <w:hideMark/>
          </w:tcPr>
          <w:p w14:paraId="1D7DBC97"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7BB8B0BD"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6CDAC64C"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6D0C6BD"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QOS</w:t>
            </w:r>
          </w:p>
        </w:tc>
        <w:tc>
          <w:tcPr>
            <w:tcW w:w="4208" w:type="dxa"/>
            <w:tcBorders>
              <w:top w:val="nil"/>
              <w:left w:val="nil"/>
              <w:bottom w:val="single" w:sz="4" w:space="0" w:color="auto"/>
              <w:right w:val="single" w:sz="4" w:space="0" w:color="auto"/>
            </w:tcBorders>
            <w:shd w:val="clear" w:color="auto" w:fill="auto"/>
            <w:hideMark/>
          </w:tcPr>
          <w:p w14:paraId="7265419C" w14:textId="47C8A81E" w:rsidR="007F091B" w:rsidRPr="005F5548" w:rsidRDefault="007F091B" w:rsidP="00905461">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nasazení klasifikace </w:t>
            </w:r>
            <w:r w:rsidRPr="005F5548">
              <w:rPr>
                <w:rFonts w:ascii="Calibri" w:eastAsia="Times New Roman" w:hAnsi="Calibri" w:cs="Times New Roman"/>
                <w:color w:val="000000"/>
                <w:sz w:val="20"/>
                <w:szCs w:val="20"/>
                <w:lang w:val="cs-CZ" w:eastAsia="cs-CZ"/>
              </w:rPr>
              <w:lastRenderedPageBreak/>
              <w:t>provozu na bázi COS</w:t>
            </w:r>
            <w:r w:rsidR="00905461">
              <w:rPr>
                <w:rFonts w:ascii="Calibri" w:eastAsia="Times New Roman" w:hAnsi="Calibri" w:cs="Times New Roman"/>
                <w:color w:val="000000"/>
                <w:sz w:val="20"/>
                <w:szCs w:val="20"/>
                <w:lang w:val="cs-CZ" w:eastAsia="cs-CZ"/>
              </w:rPr>
              <w:t xml:space="preserve"> a DSCP</w:t>
            </w:r>
            <w:r w:rsidRPr="005F5548">
              <w:rPr>
                <w:rFonts w:ascii="Calibri" w:eastAsia="Times New Roman" w:hAnsi="Calibri" w:cs="Times New Roman"/>
                <w:color w:val="000000"/>
                <w:sz w:val="20"/>
                <w:szCs w:val="20"/>
                <w:lang w:val="cs-CZ" w:eastAsia="cs-CZ"/>
              </w:rPr>
              <w:br/>
              <w:t xml:space="preserve">Přepínač musí umožnit DSCP a COS </w:t>
            </w:r>
            <w:proofErr w:type="spellStart"/>
            <w:r w:rsidRPr="005F5548">
              <w:rPr>
                <w:rFonts w:ascii="Calibri" w:eastAsia="Times New Roman" w:hAnsi="Calibri" w:cs="Times New Roman"/>
                <w:color w:val="000000"/>
                <w:sz w:val="20"/>
                <w:szCs w:val="20"/>
                <w:lang w:val="cs-CZ" w:eastAsia="cs-CZ"/>
              </w:rPr>
              <w:t>marking</w:t>
            </w:r>
            <w:proofErr w:type="spellEnd"/>
            <w:r w:rsidRPr="005F5548">
              <w:rPr>
                <w:rFonts w:ascii="Calibri" w:eastAsia="Times New Roman" w:hAnsi="Calibri" w:cs="Times New Roman"/>
                <w:color w:val="000000"/>
                <w:sz w:val="20"/>
                <w:szCs w:val="20"/>
                <w:lang w:val="cs-CZ" w:eastAsia="cs-CZ"/>
              </w:rPr>
              <w:br/>
              <w:t>Přepínač musí umožnit v HW minimálně 8 front</w:t>
            </w:r>
          </w:p>
        </w:tc>
        <w:tc>
          <w:tcPr>
            <w:tcW w:w="3678" w:type="dxa"/>
            <w:tcBorders>
              <w:top w:val="nil"/>
              <w:left w:val="nil"/>
              <w:bottom w:val="single" w:sz="4" w:space="0" w:color="auto"/>
              <w:right w:val="single" w:sz="4" w:space="0" w:color="auto"/>
            </w:tcBorders>
            <w:shd w:val="clear" w:color="auto" w:fill="auto"/>
            <w:hideMark/>
          </w:tcPr>
          <w:p w14:paraId="3192EEAA"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lastRenderedPageBreak/>
              <w:t> </w:t>
            </w:r>
          </w:p>
        </w:tc>
      </w:tr>
      <w:tr w:rsidR="007D7ADF" w:rsidRPr="005F5548" w14:paraId="16974328"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1FF649F2" w14:textId="77777777" w:rsidR="007F091B" w:rsidRPr="005F5548" w:rsidRDefault="007F091B" w:rsidP="007F091B">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lastRenderedPageBreak/>
              <w:t>Podpora "síťových fabrik"</w:t>
            </w:r>
          </w:p>
        </w:tc>
        <w:tc>
          <w:tcPr>
            <w:tcW w:w="4208" w:type="dxa"/>
            <w:tcBorders>
              <w:top w:val="nil"/>
              <w:left w:val="nil"/>
              <w:bottom w:val="single" w:sz="4" w:space="0" w:color="auto"/>
              <w:right w:val="single" w:sz="4" w:space="0" w:color="auto"/>
            </w:tcBorders>
            <w:shd w:val="clear" w:color="000000" w:fill="BFBFBF"/>
            <w:hideMark/>
          </w:tcPr>
          <w:p w14:paraId="467F97F7" w14:textId="77777777" w:rsidR="007F091B" w:rsidRPr="005F5548" w:rsidRDefault="007F091B" w:rsidP="007F091B">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27F5AA69" w14:textId="77777777" w:rsidR="007F091B" w:rsidRPr="005F5548" w:rsidRDefault="007F091B" w:rsidP="007F091B">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9A6694" w14:paraId="611FA6DA"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3F8142C" w14:textId="56077E51"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Technologie „síťové fabriky“</w:t>
            </w:r>
          </w:p>
        </w:tc>
        <w:tc>
          <w:tcPr>
            <w:tcW w:w="4208" w:type="dxa"/>
            <w:tcBorders>
              <w:top w:val="nil"/>
              <w:left w:val="nil"/>
              <w:bottom w:val="single" w:sz="4" w:space="0" w:color="auto"/>
              <w:right w:val="single" w:sz="4" w:space="0" w:color="auto"/>
            </w:tcBorders>
            <w:shd w:val="clear" w:color="auto" w:fill="auto"/>
            <w:hideMark/>
          </w:tcPr>
          <w:p w14:paraId="1F2AB022" w14:textId="464813E7" w:rsidR="007F091B" w:rsidRPr="005F5548" w:rsidRDefault="009A6694" w:rsidP="00CD1ED1">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podporovat technologii </w:t>
            </w:r>
            <w:r>
              <w:rPr>
                <w:rFonts w:ascii="Calibri" w:eastAsia="Times New Roman" w:hAnsi="Calibri" w:cs="Times New Roman"/>
                <w:color w:val="000000"/>
                <w:sz w:val="20"/>
                <w:szCs w:val="20"/>
                <w:lang w:val="cs-CZ" w:eastAsia="cs-CZ"/>
              </w:rPr>
              <w:t xml:space="preserve">„síťových fabrik“ založených na </w:t>
            </w:r>
            <w:r w:rsidRPr="005F5548">
              <w:rPr>
                <w:rFonts w:ascii="Calibri" w:eastAsia="Times New Roman" w:hAnsi="Calibri" w:cs="Times New Roman"/>
                <w:color w:val="000000"/>
                <w:sz w:val="20"/>
                <w:szCs w:val="20"/>
                <w:lang w:val="cs-CZ" w:eastAsia="cs-CZ"/>
              </w:rPr>
              <w:t>VXLAN s BGP EVPN a to s</w:t>
            </w:r>
            <w:r>
              <w:rPr>
                <w:rFonts w:ascii="Calibri" w:eastAsia="Times New Roman" w:hAnsi="Calibri" w:cs="Times New Roman"/>
                <w:color w:val="000000"/>
                <w:sz w:val="20"/>
                <w:szCs w:val="20"/>
                <w:lang w:val="cs-CZ" w:eastAsia="cs-CZ"/>
              </w:rPr>
              <w:t> </w:t>
            </w:r>
            <w:r w:rsidRPr="005F5548">
              <w:rPr>
                <w:rFonts w:ascii="Calibri" w:eastAsia="Times New Roman" w:hAnsi="Calibri" w:cs="Times New Roman"/>
                <w:color w:val="000000"/>
                <w:sz w:val="20"/>
                <w:szCs w:val="20"/>
                <w:lang w:val="cs-CZ" w:eastAsia="cs-CZ"/>
              </w:rPr>
              <w:t xml:space="preserve">ohledem na budoucí možnosti nasazení, přičemž tato technologie </w:t>
            </w:r>
            <w:r>
              <w:rPr>
                <w:rFonts w:ascii="Calibri" w:eastAsia="Times New Roman" w:hAnsi="Calibri" w:cs="Times New Roman"/>
                <w:color w:val="000000"/>
                <w:sz w:val="20"/>
                <w:szCs w:val="20"/>
                <w:lang w:val="cs-CZ" w:eastAsia="cs-CZ"/>
              </w:rPr>
              <w:t xml:space="preserve">nemusí </w:t>
            </w:r>
            <w:r w:rsidRPr="005F5548">
              <w:rPr>
                <w:rFonts w:ascii="Calibri" w:eastAsia="Times New Roman" w:hAnsi="Calibri" w:cs="Times New Roman"/>
                <w:color w:val="000000"/>
                <w:sz w:val="20"/>
                <w:szCs w:val="20"/>
                <w:lang w:val="cs-CZ" w:eastAsia="cs-CZ"/>
              </w:rPr>
              <w:t xml:space="preserve">být v době dodání </w:t>
            </w:r>
            <w:proofErr w:type="spellStart"/>
            <w:r w:rsidRPr="005F5548">
              <w:rPr>
                <w:rFonts w:ascii="Calibri" w:eastAsia="Times New Roman" w:hAnsi="Calibri" w:cs="Times New Roman"/>
                <w:color w:val="000000"/>
                <w:sz w:val="20"/>
                <w:szCs w:val="20"/>
                <w:lang w:val="cs-CZ" w:eastAsia="cs-CZ"/>
              </w:rPr>
              <w:t>zalicencována</w:t>
            </w:r>
            <w:proofErr w:type="spellEnd"/>
            <w:r>
              <w:rPr>
                <w:rFonts w:ascii="Calibri" w:eastAsia="Times New Roman" w:hAnsi="Calibri" w:cs="Times New Roman"/>
                <w:color w:val="000000"/>
                <w:sz w:val="20"/>
                <w:szCs w:val="20"/>
                <w:lang w:val="cs-CZ" w:eastAsia="cs-CZ"/>
              </w:rPr>
              <w:t xml:space="preserve">. Případné nasazení se předpokládá v budoucnu, v průběhu </w:t>
            </w:r>
            <w:r w:rsidRPr="005F5548">
              <w:rPr>
                <w:rFonts w:ascii="Calibri" w:eastAsia="Times New Roman" w:hAnsi="Calibri" w:cs="Times New Roman"/>
                <w:color w:val="000000"/>
                <w:sz w:val="20"/>
                <w:szCs w:val="20"/>
                <w:lang w:val="cs-CZ" w:eastAsia="cs-CZ"/>
              </w:rPr>
              <w:t>trvání udržitelnosti dotačního projektu</w:t>
            </w:r>
            <w:r>
              <w:rPr>
                <w:rFonts w:ascii="Calibri" w:eastAsia="Times New Roman" w:hAnsi="Calibri" w:cs="Times New Roman"/>
                <w:color w:val="000000"/>
                <w:sz w:val="20"/>
                <w:szCs w:val="20"/>
                <w:lang w:val="cs-CZ" w:eastAsia="cs-CZ"/>
              </w:rPr>
              <w:t>.</w:t>
            </w:r>
          </w:p>
        </w:tc>
        <w:tc>
          <w:tcPr>
            <w:tcW w:w="3678" w:type="dxa"/>
            <w:tcBorders>
              <w:top w:val="nil"/>
              <w:left w:val="nil"/>
              <w:bottom w:val="single" w:sz="4" w:space="0" w:color="auto"/>
              <w:right w:val="single" w:sz="4" w:space="0" w:color="auto"/>
            </w:tcBorders>
            <w:shd w:val="clear" w:color="auto" w:fill="auto"/>
            <w:hideMark/>
          </w:tcPr>
          <w:p w14:paraId="43B3BB27" w14:textId="07D6C80B"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5F5548" w14:paraId="7B302E1C"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1650D150"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Network </w:t>
            </w:r>
            <w:proofErr w:type="spellStart"/>
            <w:r w:rsidRPr="005F5548">
              <w:rPr>
                <w:rFonts w:ascii="Calibri" w:eastAsia="Times New Roman" w:hAnsi="Calibri" w:cs="Times New Roman"/>
                <w:color w:val="000000"/>
                <w:sz w:val="20"/>
                <w:szCs w:val="20"/>
                <w:lang w:val="cs-CZ" w:eastAsia="cs-CZ"/>
              </w:rPr>
              <w:t>visibility</w:t>
            </w:r>
            <w:proofErr w:type="spellEnd"/>
          </w:p>
        </w:tc>
        <w:tc>
          <w:tcPr>
            <w:tcW w:w="4208" w:type="dxa"/>
            <w:tcBorders>
              <w:top w:val="nil"/>
              <w:left w:val="nil"/>
              <w:bottom w:val="single" w:sz="4" w:space="0" w:color="auto"/>
              <w:right w:val="single" w:sz="4" w:space="0" w:color="auto"/>
            </w:tcBorders>
            <w:shd w:val="clear" w:color="000000" w:fill="BFBFBF"/>
            <w:hideMark/>
          </w:tcPr>
          <w:p w14:paraId="357AB4EB"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3F7B6075"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56C8D1EA"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265DE90"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Netflow</w:t>
            </w:r>
            <w:proofErr w:type="spellEnd"/>
          </w:p>
        </w:tc>
        <w:tc>
          <w:tcPr>
            <w:tcW w:w="4208" w:type="dxa"/>
            <w:tcBorders>
              <w:top w:val="nil"/>
              <w:left w:val="nil"/>
              <w:bottom w:val="single" w:sz="4" w:space="0" w:color="auto"/>
              <w:right w:val="single" w:sz="4" w:space="0" w:color="auto"/>
            </w:tcBorders>
            <w:shd w:val="clear" w:color="auto" w:fill="auto"/>
            <w:hideMark/>
          </w:tcPr>
          <w:p w14:paraId="1917ED7E" w14:textId="161DC7C4" w:rsidR="007F091B" w:rsidRPr="005F5548" w:rsidRDefault="007F091B" w:rsidP="00DB14E4">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umožnit využití exportu </w:t>
            </w:r>
            <w:proofErr w:type="spellStart"/>
            <w:r w:rsidRPr="000036D9">
              <w:rPr>
                <w:rFonts w:ascii="Calibri" w:eastAsia="Times New Roman" w:hAnsi="Calibri" w:cs="Times New Roman"/>
                <w:color w:val="000000"/>
                <w:sz w:val="20"/>
                <w:szCs w:val="20"/>
                <w:lang w:val="cs-CZ" w:eastAsia="cs-CZ"/>
              </w:rPr>
              <w:t>Netflow</w:t>
            </w:r>
            <w:proofErr w:type="spellEnd"/>
            <w:r w:rsidR="00DB14E4">
              <w:rPr>
                <w:rFonts w:ascii="Calibri" w:eastAsia="Times New Roman" w:hAnsi="Calibri" w:cs="Times New Roman"/>
                <w:color w:val="000000"/>
                <w:sz w:val="20"/>
                <w:szCs w:val="20"/>
                <w:lang w:val="cs-CZ" w:eastAsia="cs-CZ"/>
              </w:rPr>
              <w:t xml:space="preserve"> či</w:t>
            </w:r>
            <w:r w:rsidRPr="000036D9">
              <w:rPr>
                <w:rFonts w:ascii="Calibri" w:eastAsia="Times New Roman" w:hAnsi="Calibri" w:cs="Times New Roman"/>
                <w:color w:val="000000"/>
                <w:sz w:val="20"/>
                <w:szCs w:val="20"/>
                <w:lang w:val="cs-CZ" w:eastAsia="cs-CZ"/>
              </w:rPr>
              <w:t xml:space="preserve"> IPFIX dat o provozu a to přímo v HW přepínače</w:t>
            </w:r>
            <w:r w:rsidR="00DB14E4">
              <w:rPr>
                <w:rFonts w:ascii="Calibri" w:eastAsia="Times New Roman" w:hAnsi="Calibri" w:cs="Times New Roman"/>
                <w:color w:val="000000"/>
                <w:sz w:val="20"/>
                <w:szCs w:val="20"/>
                <w:lang w:val="cs-CZ" w:eastAsia="cs-CZ"/>
              </w:rPr>
              <w:t xml:space="preserve">. </w:t>
            </w:r>
          </w:p>
        </w:tc>
        <w:tc>
          <w:tcPr>
            <w:tcW w:w="3678" w:type="dxa"/>
            <w:tcBorders>
              <w:top w:val="nil"/>
              <w:left w:val="nil"/>
              <w:bottom w:val="single" w:sz="4" w:space="0" w:color="auto"/>
              <w:right w:val="single" w:sz="4" w:space="0" w:color="auto"/>
            </w:tcBorders>
            <w:shd w:val="clear" w:color="auto" w:fill="auto"/>
            <w:hideMark/>
          </w:tcPr>
          <w:p w14:paraId="45FEB093"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A318C9" w14:paraId="18E46674"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129E807"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Zrcadlení provozu</w:t>
            </w:r>
          </w:p>
        </w:tc>
        <w:tc>
          <w:tcPr>
            <w:tcW w:w="4208" w:type="dxa"/>
            <w:tcBorders>
              <w:top w:val="nil"/>
              <w:left w:val="nil"/>
              <w:bottom w:val="single" w:sz="4" w:space="0" w:color="auto"/>
              <w:right w:val="single" w:sz="4" w:space="0" w:color="auto"/>
            </w:tcBorders>
            <w:shd w:val="clear" w:color="auto" w:fill="auto"/>
            <w:hideMark/>
          </w:tcPr>
          <w:p w14:paraId="6FB75591" w14:textId="32211D2D"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 technologie lokálního zrcadlení provozu</w:t>
            </w:r>
          </w:p>
        </w:tc>
        <w:tc>
          <w:tcPr>
            <w:tcW w:w="3678" w:type="dxa"/>
            <w:tcBorders>
              <w:top w:val="nil"/>
              <w:left w:val="nil"/>
              <w:bottom w:val="single" w:sz="4" w:space="0" w:color="auto"/>
              <w:right w:val="single" w:sz="4" w:space="0" w:color="auto"/>
            </w:tcBorders>
            <w:shd w:val="clear" w:color="auto" w:fill="auto"/>
            <w:hideMark/>
          </w:tcPr>
          <w:p w14:paraId="675A93C9"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DB14E4" w14:paraId="26221DC8"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0D3B4137"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Management</w:t>
            </w:r>
          </w:p>
        </w:tc>
        <w:tc>
          <w:tcPr>
            <w:tcW w:w="4208" w:type="dxa"/>
            <w:tcBorders>
              <w:top w:val="nil"/>
              <w:left w:val="nil"/>
              <w:bottom w:val="single" w:sz="4" w:space="0" w:color="auto"/>
              <w:right w:val="single" w:sz="4" w:space="0" w:color="auto"/>
            </w:tcBorders>
            <w:shd w:val="clear" w:color="000000" w:fill="BFBFBF"/>
            <w:hideMark/>
          </w:tcPr>
          <w:p w14:paraId="3541A2FD"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32168CBE"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1DF7ABFF"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5DD4372"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Dedikovaný management port</w:t>
            </w:r>
          </w:p>
        </w:tc>
        <w:tc>
          <w:tcPr>
            <w:tcW w:w="4208" w:type="dxa"/>
            <w:tcBorders>
              <w:top w:val="nil"/>
              <w:left w:val="nil"/>
              <w:bottom w:val="single" w:sz="4" w:space="0" w:color="auto"/>
              <w:right w:val="single" w:sz="4" w:space="0" w:color="auto"/>
            </w:tcBorders>
            <w:shd w:val="clear" w:color="auto" w:fill="auto"/>
            <w:hideMark/>
          </w:tcPr>
          <w:p w14:paraId="14713253"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disponovat dedikovaným </w:t>
            </w:r>
            <w:proofErr w:type="spellStart"/>
            <w:r w:rsidRPr="005F5548">
              <w:rPr>
                <w:rFonts w:ascii="Calibri" w:eastAsia="Times New Roman" w:hAnsi="Calibri" w:cs="Times New Roman"/>
                <w:color w:val="000000"/>
                <w:sz w:val="20"/>
                <w:szCs w:val="20"/>
                <w:lang w:val="cs-CZ" w:eastAsia="cs-CZ"/>
              </w:rPr>
              <w:t>ethernet</w:t>
            </w:r>
            <w:proofErr w:type="spellEnd"/>
            <w:r w:rsidRPr="005F5548">
              <w:rPr>
                <w:rFonts w:ascii="Calibri" w:eastAsia="Times New Roman" w:hAnsi="Calibri" w:cs="Times New Roman"/>
                <w:color w:val="000000"/>
                <w:sz w:val="20"/>
                <w:szCs w:val="20"/>
                <w:lang w:val="cs-CZ" w:eastAsia="cs-CZ"/>
              </w:rPr>
              <w:t xml:space="preserve"> RJ45 management portem pro OOB (</w:t>
            </w:r>
            <w:proofErr w:type="spellStart"/>
            <w:r w:rsidRPr="005F5548">
              <w:rPr>
                <w:rFonts w:ascii="Calibri" w:eastAsia="Times New Roman" w:hAnsi="Calibri" w:cs="Times New Roman"/>
                <w:color w:val="000000"/>
                <w:sz w:val="20"/>
                <w:szCs w:val="20"/>
                <w:lang w:val="cs-CZ" w:eastAsia="cs-CZ"/>
              </w:rPr>
              <w:t>out</w:t>
            </w:r>
            <w:proofErr w:type="spellEnd"/>
            <w:r w:rsidRPr="005F5548">
              <w:rPr>
                <w:rFonts w:ascii="Calibri" w:eastAsia="Times New Roman" w:hAnsi="Calibri" w:cs="Times New Roman"/>
                <w:color w:val="000000"/>
                <w:sz w:val="20"/>
                <w:szCs w:val="20"/>
                <w:lang w:val="cs-CZ" w:eastAsia="cs-CZ"/>
              </w:rPr>
              <w:t>-</w:t>
            </w:r>
            <w:proofErr w:type="spellStart"/>
            <w:r w:rsidRPr="005F5548">
              <w:rPr>
                <w:rFonts w:ascii="Calibri" w:eastAsia="Times New Roman" w:hAnsi="Calibri" w:cs="Times New Roman"/>
                <w:color w:val="000000"/>
                <w:sz w:val="20"/>
                <w:szCs w:val="20"/>
                <w:lang w:val="cs-CZ" w:eastAsia="cs-CZ"/>
              </w:rPr>
              <w:t>of</w:t>
            </w:r>
            <w:proofErr w:type="spellEnd"/>
            <w:r w:rsidRPr="005F5548">
              <w:rPr>
                <w:rFonts w:ascii="Calibri" w:eastAsia="Times New Roman" w:hAnsi="Calibri" w:cs="Times New Roman"/>
                <w:color w:val="000000"/>
                <w:sz w:val="20"/>
                <w:szCs w:val="20"/>
                <w:lang w:val="cs-CZ" w:eastAsia="cs-CZ"/>
              </w:rPr>
              <w:t>-band management)</w:t>
            </w:r>
          </w:p>
        </w:tc>
        <w:tc>
          <w:tcPr>
            <w:tcW w:w="3678" w:type="dxa"/>
            <w:tcBorders>
              <w:top w:val="nil"/>
              <w:left w:val="nil"/>
              <w:bottom w:val="single" w:sz="4" w:space="0" w:color="auto"/>
              <w:right w:val="single" w:sz="4" w:space="0" w:color="auto"/>
            </w:tcBorders>
            <w:shd w:val="clear" w:color="auto" w:fill="auto"/>
            <w:hideMark/>
          </w:tcPr>
          <w:p w14:paraId="55A45FAF"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1C2D0B83"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18E0CEF"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Dedikovaný konzolový port</w:t>
            </w:r>
          </w:p>
        </w:tc>
        <w:tc>
          <w:tcPr>
            <w:tcW w:w="4208" w:type="dxa"/>
            <w:tcBorders>
              <w:top w:val="nil"/>
              <w:left w:val="nil"/>
              <w:bottom w:val="single" w:sz="4" w:space="0" w:color="auto"/>
              <w:right w:val="single" w:sz="4" w:space="0" w:color="auto"/>
            </w:tcBorders>
            <w:shd w:val="clear" w:color="auto" w:fill="auto"/>
            <w:hideMark/>
          </w:tcPr>
          <w:p w14:paraId="0193089E"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disponovat dedikovaným konzolovým portem USB, </w:t>
            </w:r>
            <w:proofErr w:type="spellStart"/>
            <w:r w:rsidRPr="005F5548">
              <w:rPr>
                <w:rFonts w:ascii="Calibri" w:eastAsia="Times New Roman" w:hAnsi="Calibri" w:cs="Times New Roman"/>
                <w:color w:val="000000"/>
                <w:sz w:val="20"/>
                <w:szCs w:val="20"/>
                <w:lang w:val="cs-CZ" w:eastAsia="cs-CZ"/>
              </w:rPr>
              <w:t>miniUSB</w:t>
            </w:r>
            <w:proofErr w:type="spellEnd"/>
            <w:r w:rsidRPr="005F5548">
              <w:rPr>
                <w:rFonts w:ascii="Calibri" w:eastAsia="Times New Roman" w:hAnsi="Calibri" w:cs="Times New Roman"/>
                <w:color w:val="000000"/>
                <w:sz w:val="20"/>
                <w:szCs w:val="20"/>
                <w:lang w:val="cs-CZ" w:eastAsia="cs-CZ"/>
              </w:rPr>
              <w:t xml:space="preserve"> či RJ45</w:t>
            </w:r>
          </w:p>
        </w:tc>
        <w:tc>
          <w:tcPr>
            <w:tcW w:w="3678" w:type="dxa"/>
            <w:tcBorders>
              <w:top w:val="nil"/>
              <w:left w:val="nil"/>
              <w:bottom w:val="single" w:sz="4" w:space="0" w:color="auto"/>
              <w:right w:val="single" w:sz="4" w:space="0" w:color="auto"/>
            </w:tcBorders>
            <w:shd w:val="clear" w:color="auto" w:fill="auto"/>
            <w:hideMark/>
          </w:tcPr>
          <w:p w14:paraId="00BE3612"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32D76D98"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71F5DB2"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Konfigurace přes API</w:t>
            </w:r>
          </w:p>
        </w:tc>
        <w:tc>
          <w:tcPr>
            <w:tcW w:w="4208" w:type="dxa"/>
            <w:tcBorders>
              <w:top w:val="nil"/>
              <w:left w:val="nil"/>
              <w:bottom w:val="single" w:sz="4" w:space="0" w:color="auto"/>
              <w:right w:val="single" w:sz="4" w:space="0" w:color="auto"/>
            </w:tcBorders>
            <w:shd w:val="clear" w:color="auto" w:fill="auto"/>
            <w:hideMark/>
          </w:tcPr>
          <w:p w14:paraId="595A2A3A" w14:textId="77E6562B"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konfigurování prostřednictvím protokolu NETCONF </w:t>
            </w:r>
            <w:r w:rsidR="00905461">
              <w:rPr>
                <w:rFonts w:ascii="Calibri" w:eastAsia="Times New Roman" w:hAnsi="Calibri" w:cs="Times New Roman"/>
                <w:color w:val="000000"/>
                <w:sz w:val="20"/>
                <w:szCs w:val="20"/>
                <w:lang w:val="cs-CZ" w:eastAsia="cs-CZ"/>
              </w:rPr>
              <w:t xml:space="preserve">či jiným obdobným způsobem </w:t>
            </w:r>
            <w:r w:rsidRPr="005F5548">
              <w:rPr>
                <w:rFonts w:ascii="Calibri" w:eastAsia="Times New Roman" w:hAnsi="Calibri" w:cs="Times New Roman"/>
                <w:color w:val="000000"/>
                <w:sz w:val="20"/>
                <w:szCs w:val="20"/>
                <w:lang w:val="cs-CZ" w:eastAsia="cs-CZ"/>
              </w:rPr>
              <w:t>přes zdokumentované API</w:t>
            </w:r>
          </w:p>
        </w:tc>
        <w:tc>
          <w:tcPr>
            <w:tcW w:w="3678" w:type="dxa"/>
            <w:tcBorders>
              <w:top w:val="nil"/>
              <w:left w:val="nil"/>
              <w:bottom w:val="single" w:sz="4" w:space="0" w:color="auto"/>
              <w:right w:val="single" w:sz="4" w:space="0" w:color="auto"/>
            </w:tcBorders>
            <w:shd w:val="clear" w:color="auto" w:fill="auto"/>
            <w:hideMark/>
          </w:tcPr>
          <w:p w14:paraId="7312C9DF"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32BF9AB0"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D94242F"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CLI</w:t>
            </w:r>
          </w:p>
        </w:tc>
        <w:tc>
          <w:tcPr>
            <w:tcW w:w="4208" w:type="dxa"/>
            <w:tcBorders>
              <w:top w:val="nil"/>
              <w:left w:val="nil"/>
              <w:bottom w:val="single" w:sz="4" w:space="0" w:color="auto"/>
              <w:right w:val="single" w:sz="4" w:space="0" w:color="auto"/>
            </w:tcBorders>
            <w:shd w:val="clear" w:color="auto" w:fill="auto"/>
            <w:hideMark/>
          </w:tcPr>
          <w:p w14:paraId="073CC8E3"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w:t>
            </w:r>
            <w:proofErr w:type="gramStart"/>
            <w:r w:rsidRPr="005F5548">
              <w:rPr>
                <w:rFonts w:ascii="Calibri" w:eastAsia="Times New Roman" w:hAnsi="Calibri" w:cs="Times New Roman"/>
                <w:color w:val="000000"/>
                <w:sz w:val="20"/>
                <w:szCs w:val="20"/>
                <w:lang w:val="cs-CZ" w:eastAsia="cs-CZ"/>
              </w:rPr>
              <w:t>musí</w:t>
            </w:r>
            <w:proofErr w:type="gramEnd"/>
            <w:r w:rsidRPr="005F5548">
              <w:rPr>
                <w:rFonts w:ascii="Calibri" w:eastAsia="Times New Roman" w:hAnsi="Calibri" w:cs="Times New Roman"/>
                <w:color w:val="000000"/>
                <w:sz w:val="20"/>
                <w:szCs w:val="20"/>
                <w:lang w:val="cs-CZ" w:eastAsia="cs-CZ"/>
              </w:rPr>
              <w:t xml:space="preserve"> umožnit konfigurování skrze </w:t>
            </w:r>
            <w:proofErr w:type="gramStart"/>
            <w:r w:rsidRPr="005F5548">
              <w:rPr>
                <w:rFonts w:ascii="Calibri" w:eastAsia="Times New Roman" w:hAnsi="Calibri" w:cs="Times New Roman"/>
                <w:color w:val="000000"/>
                <w:sz w:val="20"/>
                <w:szCs w:val="20"/>
                <w:lang w:val="cs-CZ" w:eastAsia="cs-CZ"/>
              </w:rPr>
              <w:t>CLI</w:t>
            </w:r>
            <w:proofErr w:type="gramEnd"/>
            <w:r w:rsidRPr="005F5548">
              <w:rPr>
                <w:rFonts w:ascii="Calibri" w:eastAsia="Times New Roman" w:hAnsi="Calibri" w:cs="Times New Roman"/>
                <w:color w:val="000000"/>
                <w:sz w:val="20"/>
                <w:szCs w:val="20"/>
                <w:lang w:val="cs-CZ" w:eastAsia="cs-CZ"/>
              </w:rPr>
              <w:t xml:space="preserve"> (</w:t>
            </w:r>
            <w:proofErr w:type="spellStart"/>
            <w:r w:rsidRPr="005F5548">
              <w:rPr>
                <w:rFonts w:ascii="Calibri" w:eastAsia="Times New Roman" w:hAnsi="Calibri" w:cs="Times New Roman"/>
                <w:color w:val="000000"/>
                <w:sz w:val="20"/>
                <w:szCs w:val="20"/>
                <w:lang w:val="cs-CZ" w:eastAsia="cs-CZ"/>
              </w:rPr>
              <w:t>command</w:t>
            </w:r>
            <w:proofErr w:type="spellEnd"/>
            <w:r w:rsidRPr="005F5548">
              <w:rPr>
                <w:rFonts w:ascii="Calibri" w:eastAsia="Times New Roman" w:hAnsi="Calibri" w:cs="Times New Roman"/>
                <w:color w:val="000000"/>
                <w:sz w:val="20"/>
                <w:szCs w:val="20"/>
                <w:lang w:val="cs-CZ" w:eastAsia="cs-CZ"/>
              </w:rPr>
              <w:t xml:space="preserve"> line interface) s využitím standardních protokolů SSH, TELNET a z lokální konzole</w:t>
            </w:r>
          </w:p>
        </w:tc>
        <w:tc>
          <w:tcPr>
            <w:tcW w:w="3678" w:type="dxa"/>
            <w:tcBorders>
              <w:top w:val="nil"/>
              <w:left w:val="nil"/>
              <w:bottom w:val="single" w:sz="4" w:space="0" w:color="auto"/>
              <w:right w:val="single" w:sz="4" w:space="0" w:color="auto"/>
            </w:tcBorders>
            <w:shd w:val="clear" w:color="auto" w:fill="auto"/>
            <w:hideMark/>
          </w:tcPr>
          <w:p w14:paraId="41F36D94"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05A813E9"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B9E1632"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SNMP</w:t>
            </w:r>
          </w:p>
        </w:tc>
        <w:tc>
          <w:tcPr>
            <w:tcW w:w="4208" w:type="dxa"/>
            <w:tcBorders>
              <w:top w:val="nil"/>
              <w:left w:val="nil"/>
              <w:bottom w:val="single" w:sz="4" w:space="0" w:color="auto"/>
              <w:right w:val="single" w:sz="4" w:space="0" w:color="auto"/>
            </w:tcBorders>
            <w:shd w:val="clear" w:color="auto" w:fill="auto"/>
            <w:hideMark/>
          </w:tcPr>
          <w:p w14:paraId="7AC66835"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podporovat technologie SNMP v1, v2c a v3</w:t>
            </w:r>
          </w:p>
        </w:tc>
        <w:tc>
          <w:tcPr>
            <w:tcW w:w="3678" w:type="dxa"/>
            <w:tcBorders>
              <w:top w:val="nil"/>
              <w:left w:val="nil"/>
              <w:bottom w:val="single" w:sz="4" w:space="0" w:color="auto"/>
              <w:right w:val="single" w:sz="4" w:space="0" w:color="auto"/>
            </w:tcBorders>
            <w:shd w:val="clear" w:color="auto" w:fill="auto"/>
            <w:hideMark/>
          </w:tcPr>
          <w:p w14:paraId="2898B6C3"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35B7010F"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1C10868C"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Příslušenství</w:t>
            </w:r>
          </w:p>
        </w:tc>
        <w:tc>
          <w:tcPr>
            <w:tcW w:w="4208" w:type="dxa"/>
            <w:tcBorders>
              <w:top w:val="nil"/>
              <w:left w:val="nil"/>
              <w:bottom w:val="single" w:sz="4" w:space="0" w:color="auto"/>
              <w:right w:val="single" w:sz="4" w:space="0" w:color="auto"/>
            </w:tcBorders>
            <w:shd w:val="clear" w:color="000000" w:fill="BFBFBF"/>
            <w:hideMark/>
          </w:tcPr>
          <w:p w14:paraId="4106657A"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2D6FD123"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59097F7D"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8B07204"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Vyvazovací panel</w:t>
            </w:r>
          </w:p>
        </w:tc>
        <w:tc>
          <w:tcPr>
            <w:tcW w:w="4208" w:type="dxa"/>
            <w:tcBorders>
              <w:top w:val="nil"/>
              <w:left w:val="nil"/>
              <w:bottom w:val="single" w:sz="4" w:space="0" w:color="auto"/>
              <w:right w:val="single" w:sz="4" w:space="0" w:color="auto"/>
            </w:tcBorders>
            <w:shd w:val="clear" w:color="auto" w:fill="auto"/>
            <w:hideMark/>
          </w:tcPr>
          <w:p w14:paraId="3412EDED" w14:textId="0F85743C"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Součástí přepínače musí být dodávka standardního 19" rackového 1U</w:t>
            </w:r>
            <w:r w:rsidR="003F110F">
              <w:rPr>
                <w:rFonts w:ascii="Calibri" w:eastAsia="Times New Roman" w:hAnsi="Calibri" w:cs="Times New Roman"/>
                <w:color w:val="000000"/>
                <w:sz w:val="20"/>
                <w:szCs w:val="20"/>
                <w:lang w:val="cs-CZ" w:eastAsia="cs-CZ"/>
              </w:rPr>
              <w:t xml:space="preserve"> </w:t>
            </w:r>
            <w:r w:rsidRPr="005F5548">
              <w:rPr>
                <w:rFonts w:ascii="Calibri" w:eastAsia="Times New Roman" w:hAnsi="Calibri" w:cs="Times New Roman"/>
                <w:color w:val="000000"/>
                <w:sz w:val="20"/>
                <w:szCs w:val="20"/>
                <w:lang w:val="cs-CZ" w:eastAsia="cs-CZ"/>
              </w:rPr>
              <w:t>vyvazovacího panelu pro kabelový management</w:t>
            </w:r>
          </w:p>
        </w:tc>
        <w:tc>
          <w:tcPr>
            <w:tcW w:w="3678" w:type="dxa"/>
            <w:tcBorders>
              <w:top w:val="nil"/>
              <w:left w:val="nil"/>
              <w:bottom w:val="single" w:sz="4" w:space="0" w:color="auto"/>
              <w:right w:val="single" w:sz="4" w:space="0" w:color="auto"/>
            </w:tcBorders>
            <w:shd w:val="clear" w:color="auto" w:fill="auto"/>
            <w:hideMark/>
          </w:tcPr>
          <w:p w14:paraId="553E7B35"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0D6D36DD"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C6CB314"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Instalační sada do </w:t>
            </w:r>
            <w:proofErr w:type="gramStart"/>
            <w:r w:rsidRPr="005F5548">
              <w:rPr>
                <w:rFonts w:ascii="Calibri" w:eastAsia="Times New Roman" w:hAnsi="Calibri" w:cs="Times New Roman"/>
                <w:color w:val="000000"/>
                <w:sz w:val="20"/>
                <w:szCs w:val="20"/>
                <w:lang w:val="cs-CZ" w:eastAsia="cs-CZ"/>
              </w:rPr>
              <w:t>racku</w:t>
            </w:r>
            <w:proofErr w:type="gramEnd"/>
          </w:p>
        </w:tc>
        <w:tc>
          <w:tcPr>
            <w:tcW w:w="4208" w:type="dxa"/>
            <w:tcBorders>
              <w:top w:val="nil"/>
              <w:left w:val="nil"/>
              <w:bottom w:val="single" w:sz="4" w:space="0" w:color="auto"/>
              <w:right w:val="single" w:sz="4" w:space="0" w:color="auto"/>
            </w:tcBorders>
            <w:shd w:val="clear" w:color="auto" w:fill="auto"/>
            <w:hideMark/>
          </w:tcPr>
          <w:p w14:paraId="511EE9D8"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Součástí přepínače musí být dodávka instalační sady do standardního 19" racku</w:t>
            </w:r>
          </w:p>
        </w:tc>
        <w:tc>
          <w:tcPr>
            <w:tcW w:w="3678" w:type="dxa"/>
            <w:tcBorders>
              <w:top w:val="nil"/>
              <w:left w:val="nil"/>
              <w:bottom w:val="single" w:sz="4" w:space="0" w:color="auto"/>
              <w:right w:val="single" w:sz="4" w:space="0" w:color="auto"/>
            </w:tcBorders>
            <w:shd w:val="clear" w:color="auto" w:fill="auto"/>
            <w:hideMark/>
          </w:tcPr>
          <w:p w14:paraId="29FDECAB" w14:textId="77777777" w:rsidR="007F091B" w:rsidRPr="005F5548" w:rsidRDefault="007F091B"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bl>
    <w:p w14:paraId="42969244" w14:textId="77777777" w:rsidR="005F5548" w:rsidRPr="00DF2D38" w:rsidRDefault="005F5548" w:rsidP="00AF057A">
      <w:pPr>
        <w:rPr>
          <w:lang w:val="cs-CZ"/>
        </w:rPr>
      </w:pPr>
    </w:p>
    <w:p w14:paraId="438267E4" w14:textId="511C3131" w:rsidR="00AF057A" w:rsidRPr="00DF2D38" w:rsidRDefault="00AE3D81" w:rsidP="00AF057A">
      <w:pPr>
        <w:pStyle w:val="Nadpis5"/>
        <w:rPr>
          <w:lang w:val="cs-CZ"/>
        </w:rPr>
      </w:pPr>
      <w:r w:rsidRPr="00DF2D38">
        <w:rPr>
          <w:lang w:val="cs-CZ"/>
        </w:rPr>
        <w:t>Popis nabízeného plnění a popis splnění požadavků</w:t>
      </w:r>
    </w:p>
    <w:p w14:paraId="70A1BEC6" w14:textId="77777777" w:rsidR="00444E66" w:rsidRPr="00DF2D38" w:rsidRDefault="00444E66" w:rsidP="00444E66">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55457BEE" w14:textId="65B034B9" w:rsidR="00E83E0B" w:rsidRPr="00DF2D38" w:rsidRDefault="00E83E0B">
      <w:pPr>
        <w:spacing w:before="0" w:after="160" w:line="259" w:lineRule="auto"/>
        <w:jc w:val="left"/>
        <w:rPr>
          <w:lang w:val="cs-CZ"/>
        </w:rPr>
      </w:pPr>
      <w:r w:rsidRPr="00DF2D38">
        <w:rPr>
          <w:lang w:val="cs-CZ"/>
        </w:rPr>
        <w:br w:type="page"/>
      </w:r>
    </w:p>
    <w:p w14:paraId="083F2CE5" w14:textId="77777777" w:rsidR="00AF057A" w:rsidRPr="00DF2D38" w:rsidRDefault="00AF057A" w:rsidP="00CE433C">
      <w:pPr>
        <w:rPr>
          <w:lang w:val="cs-CZ"/>
        </w:rPr>
      </w:pPr>
    </w:p>
    <w:p w14:paraId="4E9C2232" w14:textId="790989F7" w:rsidR="00AF057A" w:rsidRPr="00DF2D38" w:rsidRDefault="00AF057A" w:rsidP="00A71504">
      <w:pPr>
        <w:pStyle w:val="Nadpis4"/>
      </w:pPr>
      <w:r w:rsidRPr="00DF2D38">
        <w:t>DC ACCESS přepínač v centrální lokalitě</w:t>
      </w:r>
      <w:r w:rsidR="00A71504">
        <w:t xml:space="preserve"> </w:t>
      </w:r>
      <w:r w:rsidR="00A71504" w:rsidRPr="00A71504">
        <w:t>(Pardubická nemocnice)</w:t>
      </w:r>
    </w:p>
    <w:p w14:paraId="56D8A830" w14:textId="77777777" w:rsidR="00AF057A" w:rsidRPr="00DF2D38" w:rsidRDefault="00AF057A" w:rsidP="00AF057A">
      <w:pPr>
        <w:pStyle w:val="Nadpis5"/>
        <w:rPr>
          <w:lang w:val="cs-CZ"/>
        </w:rPr>
      </w:pPr>
      <w:r w:rsidRPr="00DF2D38">
        <w:rPr>
          <w:lang w:val="cs-CZ"/>
        </w:rPr>
        <w:t xml:space="preserve">Požadavky zadavatele – matice shody požadavků zadavatele a nabízeného plnění </w:t>
      </w:r>
    </w:p>
    <w:tbl>
      <w:tblPr>
        <w:tblW w:w="9560" w:type="dxa"/>
        <w:tblCellMar>
          <w:left w:w="70" w:type="dxa"/>
          <w:right w:w="70" w:type="dxa"/>
        </w:tblCellMar>
        <w:tblLook w:val="04A0" w:firstRow="1" w:lastRow="0" w:firstColumn="1" w:lastColumn="0" w:noHBand="0" w:noVBand="1"/>
      </w:tblPr>
      <w:tblGrid>
        <w:gridCol w:w="1674"/>
        <w:gridCol w:w="4208"/>
        <w:gridCol w:w="3678"/>
      </w:tblGrid>
      <w:tr w:rsidR="007D7ADF" w:rsidRPr="00440A42" w14:paraId="4034E199" w14:textId="77777777" w:rsidTr="007D7ADF">
        <w:trPr>
          <w:trHeight w:val="20"/>
        </w:trPr>
        <w:tc>
          <w:tcPr>
            <w:tcW w:w="1674" w:type="dxa"/>
            <w:tcBorders>
              <w:top w:val="single" w:sz="4" w:space="0" w:color="auto"/>
              <w:left w:val="single" w:sz="4" w:space="0" w:color="auto"/>
              <w:bottom w:val="single" w:sz="4" w:space="0" w:color="auto"/>
              <w:right w:val="single" w:sz="4" w:space="0" w:color="auto"/>
            </w:tcBorders>
            <w:shd w:val="clear" w:color="000000" w:fill="BFBFBF"/>
            <w:hideMark/>
          </w:tcPr>
          <w:p w14:paraId="2BCD1186"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Obecný požadavek</w:t>
            </w:r>
          </w:p>
        </w:tc>
        <w:tc>
          <w:tcPr>
            <w:tcW w:w="4208" w:type="dxa"/>
            <w:tcBorders>
              <w:top w:val="single" w:sz="4" w:space="0" w:color="auto"/>
              <w:left w:val="nil"/>
              <w:bottom w:val="single" w:sz="4" w:space="0" w:color="auto"/>
              <w:right w:val="single" w:sz="4" w:space="0" w:color="auto"/>
            </w:tcBorders>
            <w:shd w:val="clear" w:color="000000" w:fill="BFBFBF"/>
            <w:hideMark/>
          </w:tcPr>
          <w:p w14:paraId="7526041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Parametr požadavku</w:t>
            </w:r>
          </w:p>
        </w:tc>
        <w:tc>
          <w:tcPr>
            <w:tcW w:w="3678" w:type="dxa"/>
            <w:tcBorders>
              <w:top w:val="single" w:sz="4" w:space="0" w:color="auto"/>
              <w:left w:val="nil"/>
              <w:bottom w:val="single" w:sz="4" w:space="0" w:color="auto"/>
              <w:right w:val="single" w:sz="4" w:space="0" w:color="auto"/>
            </w:tcBorders>
            <w:shd w:val="clear" w:color="000000" w:fill="BFBFBF"/>
            <w:hideMark/>
          </w:tcPr>
          <w:p w14:paraId="4E76D77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Popis nabízeného plnění a popis splnění požadavků</w:t>
            </w:r>
          </w:p>
        </w:tc>
      </w:tr>
      <w:tr w:rsidR="007D7ADF" w:rsidRPr="005F5548" w14:paraId="6542AF41"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47BF7D9A"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Obecné informace</w:t>
            </w:r>
          </w:p>
        </w:tc>
        <w:tc>
          <w:tcPr>
            <w:tcW w:w="4208" w:type="dxa"/>
            <w:tcBorders>
              <w:top w:val="nil"/>
              <w:left w:val="nil"/>
              <w:bottom w:val="single" w:sz="4" w:space="0" w:color="auto"/>
              <w:right w:val="single" w:sz="4" w:space="0" w:color="auto"/>
            </w:tcBorders>
            <w:shd w:val="clear" w:color="000000" w:fill="BFBFBF"/>
            <w:hideMark/>
          </w:tcPr>
          <w:p w14:paraId="184260A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45839D9F"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29F0E644"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A4A504A"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Výrobce nabízeného přepínače</w:t>
            </w:r>
          </w:p>
        </w:tc>
        <w:tc>
          <w:tcPr>
            <w:tcW w:w="4208" w:type="dxa"/>
            <w:tcBorders>
              <w:top w:val="nil"/>
              <w:left w:val="nil"/>
              <w:bottom w:val="single" w:sz="4" w:space="0" w:color="auto"/>
              <w:right w:val="single" w:sz="4" w:space="0" w:color="auto"/>
            </w:tcBorders>
            <w:shd w:val="clear" w:color="auto" w:fill="auto"/>
            <w:hideMark/>
          </w:tcPr>
          <w:p w14:paraId="1FF71481"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Název výrobce přepínače</w:t>
            </w:r>
          </w:p>
        </w:tc>
        <w:tc>
          <w:tcPr>
            <w:tcW w:w="3678" w:type="dxa"/>
            <w:tcBorders>
              <w:top w:val="nil"/>
              <w:left w:val="nil"/>
              <w:bottom w:val="single" w:sz="4" w:space="0" w:color="auto"/>
              <w:right w:val="single" w:sz="4" w:space="0" w:color="auto"/>
            </w:tcBorders>
            <w:shd w:val="clear" w:color="auto" w:fill="auto"/>
            <w:hideMark/>
          </w:tcPr>
          <w:p w14:paraId="64DA68BC"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350B9317"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9BE7CBF"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Typ a model nabízeného přepínače</w:t>
            </w:r>
          </w:p>
        </w:tc>
        <w:tc>
          <w:tcPr>
            <w:tcW w:w="4208" w:type="dxa"/>
            <w:tcBorders>
              <w:top w:val="nil"/>
              <w:left w:val="nil"/>
              <w:bottom w:val="single" w:sz="4" w:space="0" w:color="auto"/>
              <w:right w:val="single" w:sz="4" w:space="0" w:color="auto"/>
            </w:tcBorders>
            <w:shd w:val="clear" w:color="auto" w:fill="auto"/>
            <w:hideMark/>
          </w:tcPr>
          <w:p w14:paraId="3BC46E26"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Typ a model přepínače</w:t>
            </w:r>
          </w:p>
        </w:tc>
        <w:tc>
          <w:tcPr>
            <w:tcW w:w="3678" w:type="dxa"/>
            <w:tcBorders>
              <w:top w:val="nil"/>
              <w:left w:val="nil"/>
              <w:bottom w:val="single" w:sz="4" w:space="0" w:color="auto"/>
              <w:right w:val="single" w:sz="4" w:space="0" w:color="auto"/>
            </w:tcBorders>
            <w:shd w:val="clear" w:color="auto" w:fill="auto"/>
            <w:hideMark/>
          </w:tcPr>
          <w:p w14:paraId="79C27B92"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6D7F86" w14:paraId="0BBA4B8B"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816A75C"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HW a SW/Firmware/OS</w:t>
            </w:r>
          </w:p>
        </w:tc>
        <w:tc>
          <w:tcPr>
            <w:tcW w:w="4208" w:type="dxa"/>
            <w:tcBorders>
              <w:top w:val="nil"/>
              <w:left w:val="nil"/>
              <w:bottom w:val="single" w:sz="4" w:space="0" w:color="auto"/>
              <w:right w:val="single" w:sz="4" w:space="0" w:color="auto"/>
            </w:tcBorders>
            <w:shd w:val="clear" w:color="auto" w:fill="auto"/>
            <w:hideMark/>
          </w:tcPr>
          <w:p w14:paraId="381F2B45" w14:textId="69D224EB"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HW i programové vybavení (firmware/OS) přepínače musí být od jednoho výrobce</w:t>
            </w:r>
          </w:p>
        </w:tc>
        <w:tc>
          <w:tcPr>
            <w:tcW w:w="3678" w:type="dxa"/>
            <w:tcBorders>
              <w:top w:val="nil"/>
              <w:left w:val="nil"/>
              <w:bottom w:val="single" w:sz="4" w:space="0" w:color="auto"/>
              <w:right w:val="single" w:sz="4" w:space="0" w:color="auto"/>
            </w:tcBorders>
            <w:shd w:val="clear" w:color="auto" w:fill="auto"/>
            <w:hideMark/>
          </w:tcPr>
          <w:p w14:paraId="1ECBCE69"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1C6C94A9"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4F0CC39"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Typ zařízení</w:t>
            </w:r>
          </w:p>
        </w:tc>
        <w:tc>
          <w:tcPr>
            <w:tcW w:w="4208" w:type="dxa"/>
            <w:tcBorders>
              <w:top w:val="nil"/>
              <w:left w:val="nil"/>
              <w:bottom w:val="single" w:sz="4" w:space="0" w:color="auto"/>
              <w:right w:val="single" w:sz="4" w:space="0" w:color="auto"/>
            </w:tcBorders>
            <w:shd w:val="clear" w:color="auto" w:fill="auto"/>
            <w:hideMark/>
          </w:tcPr>
          <w:p w14:paraId="24D74714"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L2/L3 přepínač </w:t>
            </w:r>
          </w:p>
        </w:tc>
        <w:tc>
          <w:tcPr>
            <w:tcW w:w="3678" w:type="dxa"/>
            <w:tcBorders>
              <w:top w:val="nil"/>
              <w:left w:val="nil"/>
              <w:bottom w:val="single" w:sz="4" w:space="0" w:color="auto"/>
              <w:right w:val="single" w:sz="4" w:space="0" w:color="auto"/>
            </w:tcBorders>
            <w:shd w:val="clear" w:color="auto" w:fill="auto"/>
            <w:hideMark/>
          </w:tcPr>
          <w:p w14:paraId="71CE8FB9"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79793FDA"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C8FD2F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Provedení a vnitřní uspořádání</w:t>
            </w:r>
          </w:p>
        </w:tc>
        <w:tc>
          <w:tcPr>
            <w:tcW w:w="4208" w:type="dxa"/>
            <w:tcBorders>
              <w:top w:val="nil"/>
              <w:left w:val="nil"/>
              <w:bottom w:val="single" w:sz="4" w:space="0" w:color="auto"/>
              <w:right w:val="single" w:sz="4" w:space="0" w:color="auto"/>
            </w:tcBorders>
            <w:shd w:val="clear" w:color="auto" w:fill="auto"/>
            <w:hideMark/>
          </w:tcPr>
          <w:p w14:paraId="049D10B8" w14:textId="0508E6A0" w:rsidR="005F5548" w:rsidRPr="005F5548" w:rsidRDefault="005F5548" w:rsidP="006D7F86">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Zařízení lze realizovat jednou z následujících možností:</w:t>
            </w:r>
            <w:r w:rsidRPr="005F5548">
              <w:rPr>
                <w:rFonts w:ascii="Calibri" w:eastAsia="Times New Roman" w:hAnsi="Calibri" w:cs="Times New Roman"/>
                <w:color w:val="000000"/>
                <w:sz w:val="20"/>
                <w:szCs w:val="20"/>
                <w:lang w:val="cs-CZ" w:eastAsia="cs-CZ"/>
              </w:rPr>
              <w:br/>
            </w:r>
            <w:r w:rsidRPr="005F5548">
              <w:rPr>
                <w:rFonts w:ascii="Calibri" w:eastAsia="Times New Roman" w:hAnsi="Calibri" w:cs="Times New Roman"/>
                <w:color w:val="000000"/>
                <w:sz w:val="20"/>
                <w:szCs w:val="20"/>
                <w:lang w:val="cs-CZ" w:eastAsia="cs-CZ"/>
              </w:rPr>
              <w:br/>
              <w:t>1. buď jako samostatné zařízení umístěné v každém serverovém racku (TOR, top-</w:t>
            </w:r>
            <w:proofErr w:type="spellStart"/>
            <w:r w:rsidRPr="005F5548">
              <w:rPr>
                <w:rFonts w:ascii="Calibri" w:eastAsia="Times New Roman" w:hAnsi="Calibri" w:cs="Times New Roman"/>
                <w:color w:val="000000"/>
                <w:sz w:val="20"/>
                <w:szCs w:val="20"/>
                <w:lang w:val="cs-CZ" w:eastAsia="cs-CZ"/>
              </w:rPr>
              <w:t>of</w:t>
            </w:r>
            <w:proofErr w:type="spellEnd"/>
            <w:r w:rsidRPr="005F5548">
              <w:rPr>
                <w:rFonts w:ascii="Calibri" w:eastAsia="Times New Roman" w:hAnsi="Calibri" w:cs="Times New Roman"/>
                <w:color w:val="000000"/>
                <w:sz w:val="20"/>
                <w:szCs w:val="20"/>
                <w:lang w:val="cs-CZ" w:eastAsia="cs-CZ"/>
              </w:rPr>
              <w:t>-</w:t>
            </w:r>
            <w:proofErr w:type="spellStart"/>
            <w:r w:rsidRPr="005F5548">
              <w:rPr>
                <w:rFonts w:ascii="Calibri" w:eastAsia="Times New Roman" w:hAnsi="Calibri" w:cs="Times New Roman"/>
                <w:color w:val="000000"/>
                <w:sz w:val="20"/>
                <w:szCs w:val="20"/>
                <w:lang w:val="cs-CZ" w:eastAsia="cs-CZ"/>
              </w:rPr>
              <w:t>rack</w:t>
            </w:r>
            <w:proofErr w:type="spellEnd"/>
            <w:r w:rsidRPr="005F5548">
              <w:rPr>
                <w:rFonts w:ascii="Calibri" w:eastAsia="Times New Roman" w:hAnsi="Calibri" w:cs="Times New Roman"/>
                <w:color w:val="000000"/>
                <w:sz w:val="20"/>
                <w:szCs w:val="20"/>
                <w:lang w:val="cs-CZ" w:eastAsia="cs-CZ"/>
              </w:rPr>
              <w:t>)</w:t>
            </w:r>
            <w:r w:rsidRPr="005F5548">
              <w:rPr>
                <w:rFonts w:ascii="Calibri" w:eastAsia="Times New Roman" w:hAnsi="Calibri" w:cs="Times New Roman"/>
                <w:color w:val="000000"/>
                <w:sz w:val="20"/>
                <w:szCs w:val="20"/>
                <w:lang w:val="cs-CZ" w:eastAsia="cs-CZ"/>
              </w:rPr>
              <w:br/>
            </w:r>
            <w:r w:rsidRPr="005F5548">
              <w:rPr>
                <w:rFonts w:ascii="Calibri" w:eastAsia="Times New Roman" w:hAnsi="Calibri" w:cs="Times New Roman"/>
                <w:color w:val="000000"/>
                <w:sz w:val="20"/>
                <w:szCs w:val="20"/>
                <w:lang w:val="cs-CZ" w:eastAsia="cs-CZ"/>
              </w:rPr>
              <w:br/>
              <w:t>2. nebo jako samostatné zařízení umístěné v EOR (end-</w:t>
            </w:r>
            <w:proofErr w:type="spellStart"/>
            <w:r w:rsidRPr="005F5548">
              <w:rPr>
                <w:rFonts w:ascii="Calibri" w:eastAsia="Times New Roman" w:hAnsi="Calibri" w:cs="Times New Roman"/>
                <w:color w:val="000000"/>
                <w:sz w:val="20"/>
                <w:szCs w:val="20"/>
                <w:lang w:val="cs-CZ" w:eastAsia="cs-CZ"/>
              </w:rPr>
              <w:t>of</w:t>
            </w:r>
            <w:proofErr w:type="spellEnd"/>
            <w:r w:rsidRPr="005F5548">
              <w:rPr>
                <w:rFonts w:ascii="Calibri" w:eastAsia="Times New Roman" w:hAnsi="Calibri" w:cs="Times New Roman"/>
                <w:color w:val="000000"/>
                <w:sz w:val="20"/>
                <w:szCs w:val="20"/>
                <w:lang w:val="cs-CZ" w:eastAsia="cs-CZ"/>
              </w:rPr>
              <w:t>-</w:t>
            </w:r>
            <w:proofErr w:type="spellStart"/>
            <w:r w:rsidRPr="005F5548">
              <w:rPr>
                <w:rFonts w:ascii="Calibri" w:eastAsia="Times New Roman" w:hAnsi="Calibri" w:cs="Times New Roman"/>
                <w:color w:val="000000"/>
                <w:sz w:val="20"/>
                <w:szCs w:val="20"/>
                <w:lang w:val="cs-CZ" w:eastAsia="cs-CZ"/>
              </w:rPr>
              <w:t>row</w:t>
            </w:r>
            <w:proofErr w:type="spellEnd"/>
            <w:r w:rsidRPr="005F5548">
              <w:rPr>
                <w:rFonts w:ascii="Calibri" w:eastAsia="Times New Roman" w:hAnsi="Calibri" w:cs="Times New Roman"/>
                <w:color w:val="000000"/>
                <w:sz w:val="20"/>
                <w:szCs w:val="20"/>
                <w:lang w:val="cs-CZ" w:eastAsia="cs-CZ"/>
              </w:rPr>
              <w:t>)</w:t>
            </w:r>
            <w:r w:rsidRPr="005F5548">
              <w:rPr>
                <w:rFonts w:ascii="Calibri" w:eastAsia="Times New Roman" w:hAnsi="Calibri" w:cs="Times New Roman"/>
                <w:color w:val="000000"/>
                <w:sz w:val="20"/>
                <w:szCs w:val="20"/>
                <w:lang w:val="cs-CZ" w:eastAsia="cs-CZ"/>
              </w:rPr>
              <w:br/>
            </w:r>
            <w:r w:rsidRPr="005F5548">
              <w:rPr>
                <w:rFonts w:ascii="Calibri" w:eastAsia="Times New Roman" w:hAnsi="Calibri" w:cs="Times New Roman"/>
                <w:color w:val="000000"/>
                <w:sz w:val="20"/>
                <w:szCs w:val="20"/>
                <w:lang w:val="cs-CZ" w:eastAsia="cs-CZ"/>
              </w:rPr>
              <w:br/>
              <w:t>3. nebo ve formě linkových karet integrovaných v</w:t>
            </w:r>
            <w:r w:rsidR="006D7F86">
              <w:rPr>
                <w:rFonts w:ascii="Calibri" w:eastAsia="Times New Roman" w:hAnsi="Calibri" w:cs="Times New Roman"/>
                <w:color w:val="000000"/>
                <w:sz w:val="20"/>
                <w:szCs w:val="20"/>
                <w:lang w:val="cs-CZ" w:eastAsia="cs-CZ"/>
              </w:rPr>
              <w:t> </w:t>
            </w:r>
            <w:r w:rsidRPr="005F5548">
              <w:rPr>
                <w:rFonts w:ascii="Calibri" w:eastAsia="Times New Roman" w:hAnsi="Calibri" w:cs="Times New Roman"/>
                <w:color w:val="000000"/>
                <w:sz w:val="20"/>
                <w:szCs w:val="20"/>
                <w:lang w:val="cs-CZ" w:eastAsia="cs-CZ"/>
              </w:rPr>
              <w:t>EOR</w:t>
            </w:r>
            <w:r w:rsidR="006D7F86">
              <w:rPr>
                <w:rFonts w:ascii="Calibri" w:eastAsia="Times New Roman" w:hAnsi="Calibri" w:cs="Times New Roman"/>
                <w:color w:val="000000"/>
                <w:sz w:val="20"/>
                <w:szCs w:val="20"/>
                <w:lang w:val="cs-CZ" w:eastAsia="cs-CZ"/>
              </w:rPr>
              <w:t xml:space="preserve"> </w:t>
            </w:r>
            <w:r w:rsidRPr="005F5548">
              <w:rPr>
                <w:rFonts w:ascii="Calibri" w:eastAsia="Times New Roman" w:hAnsi="Calibri" w:cs="Times New Roman"/>
                <w:color w:val="000000"/>
                <w:sz w:val="20"/>
                <w:szCs w:val="20"/>
                <w:lang w:val="cs-CZ" w:eastAsia="cs-CZ"/>
              </w:rPr>
              <w:t>(end-</w:t>
            </w:r>
            <w:proofErr w:type="spellStart"/>
            <w:r w:rsidRPr="005F5548">
              <w:rPr>
                <w:rFonts w:ascii="Calibri" w:eastAsia="Times New Roman" w:hAnsi="Calibri" w:cs="Times New Roman"/>
                <w:color w:val="000000"/>
                <w:sz w:val="20"/>
                <w:szCs w:val="20"/>
                <w:lang w:val="cs-CZ" w:eastAsia="cs-CZ"/>
              </w:rPr>
              <w:t>of</w:t>
            </w:r>
            <w:proofErr w:type="spellEnd"/>
            <w:r w:rsidRPr="005F5548">
              <w:rPr>
                <w:rFonts w:ascii="Calibri" w:eastAsia="Times New Roman" w:hAnsi="Calibri" w:cs="Times New Roman"/>
                <w:color w:val="000000"/>
                <w:sz w:val="20"/>
                <w:szCs w:val="20"/>
                <w:lang w:val="cs-CZ" w:eastAsia="cs-CZ"/>
              </w:rPr>
              <w:t>-</w:t>
            </w:r>
            <w:proofErr w:type="spellStart"/>
            <w:r w:rsidRPr="005F5548">
              <w:rPr>
                <w:rFonts w:ascii="Calibri" w:eastAsia="Times New Roman" w:hAnsi="Calibri" w:cs="Times New Roman"/>
                <w:color w:val="000000"/>
                <w:sz w:val="20"/>
                <w:szCs w:val="20"/>
                <w:lang w:val="cs-CZ" w:eastAsia="cs-CZ"/>
              </w:rPr>
              <w:t>row</w:t>
            </w:r>
            <w:proofErr w:type="spellEnd"/>
            <w:r w:rsidRPr="005F5548">
              <w:rPr>
                <w:rFonts w:ascii="Calibri" w:eastAsia="Times New Roman" w:hAnsi="Calibri" w:cs="Times New Roman"/>
                <w:color w:val="000000"/>
                <w:sz w:val="20"/>
                <w:szCs w:val="20"/>
                <w:lang w:val="cs-CZ" w:eastAsia="cs-CZ"/>
              </w:rPr>
              <w:t xml:space="preserve">) modulárním </w:t>
            </w:r>
            <w:proofErr w:type="spellStart"/>
            <w:r w:rsidRPr="005F5548">
              <w:rPr>
                <w:rFonts w:ascii="Calibri" w:eastAsia="Times New Roman" w:hAnsi="Calibri" w:cs="Times New Roman"/>
                <w:color w:val="000000"/>
                <w:sz w:val="20"/>
                <w:szCs w:val="20"/>
                <w:lang w:val="cs-CZ" w:eastAsia="cs-CZ"/>
              </w:rPr>
              <w:t>šasí</w:t>
            </w:r>
            <w:proofErr w:type="spellEnd"/>
            <w:r w:rsidRPr="005F5548">
              <w:rPr>
                <w:rFonts w:ascii="Calibri" w:eastAsia="Times New Roman" w:hAnsi="Calibri" w:cs="Times New Roman"/>
                <w:color w:val="000000"/>
                <w:sz w:val="20"/>
                <w:szCs w:val="20"/>
                <w:lang w:val="cs-CZ" w:eastAsia="cs-CZ"/>
              </w:rPr>
              <w:t xml:space="preserve"> nadřazeného přepínače DC CORE</w:t>
            </w:r>
            <w:r w:rsidRPr="005F5548">
              <w:rPr>
                <w:rFonts w:ascii="Calibri" w:eastAsia="Times New Roman" w:hAnsi="Calibri" w:cs="Times New Roman"/>
                <w:color w:val="000000"/>
                <w:sz w:val="20"/>
                <w:szCs w:val="20"/>
                <w:lang w:val="cs-CZ" w:eastAsia="cs-CZ"/>
              </w:rPr>
              <w:br/>
            </w:r>
            <w:r w:rsidRPr="005F5548">
              <w:rPr>
                <w:rFonts w:ascii="Calibri" w:eastAsia="Times New Roman" w:hAnsi="Calibri" w:cs="Times New Roman"/>
                <w:color w:val="000000"/>
                <w:sz w:val="20"/>
                <w:szCs w:val="20"/>
                <w:lang w:val="cs-CZ" w:eastAsia="cs-CZ"/>
              </w:rPr>
              <w:br/>
              <w:t xml:space="preserve">4. nebo ve formě </w:t>
            </w:r>
            <w:r w:rsidR="00083F13" w:rsidRPr="005F5548">
              <w:rPr>
                <w:rFonts w:ascii="Calibri" w:eastAsia="Times New Roman" w:hAnsi="Calibri" w:cs="Times New Roman"/>
                <w:color w:val="000000"/>
                <w:sz w:val="20"/>
                <w:szCs w:val="20"/>
                <w:lang w:val="cs-CZ" w:eastAsia="cs-CZ"/>
              </w:rPr>
              <w:t xml:space="preserve">samostatného zařízení </w:t>
            </w:r>
            <w:r w:rsidRPr="005F5548">
              <w:rPr>
                <w:rFonts w:ascii="Calibri" w:eastAsia="Times New Roman" w:hAnsi="Calibri" w:cs="Times New Roman"/>
                <w:color w:val="000000"/>
                <w:sz w:val="20"/>
                <w:szCs w:val="20"/>
                <w:lang w:val="cs-CZ" w:eastAsia="cs-CZ"/>
              </w:rPr>
              <w:t>TOR (top-</w:t>
            </w:r>
            <w:proofErr w:type="spellStart"/>
            <w:r w:rsidRPr="005F5548">
              <w:rPr>
                <w:rFonts w:ascii="Calibri" w:eastAsia="Times New Roman" w:hAnsi="Calibri" w:cs="Times New Roman"/>
                <w:color w:val="000000"/>
                <w:sz w:val="20"/>
                <w:szCs w:val="20"/>
                <w:lang w:val="cs-CZ" w:eastAsia="cs-CZ"/>
              </w:rPr>
              <w:t>of</w:t>
            </w:r>
            <w:proofErr w:type="spellEnd"/>
            <w:r w:rsidRPr="005F5548">
              <w:rPr>
                <w:rFonts w:ascii="Calibri" w:eastAsia="Times New Roman" w:hAnsi="Calibri" w:cs="Times New Roman"/>
                <w:color w:val="000000"/>
                <w:sz w:val="20"/>
                <w:szCs w:val="20"/>
                <w:lang w:val="cs-CZ" w:eastAsia="cs-CZ"/>
              </w:rPr>
              <w:t>-</w:t>
            </w:r>
            <w:proofErr w:type="spellStart"/>
            <w:r w:rsidRPr="005F5548">
              <w:rPr>
                <w:rFonts w:ascii="Calibri" w:eastAsia="Times New Roman" w:hAnsi="Calibri" w:cs="Times New Roman"/>
                <w:color w:val="000000"/>
                <w:sz w:val="20"/>
                <w:szCs w:val="20"/>
                <w:lang w:val="cs-CZ" w:eastAsia="cs-CZ"/>
              </w:rPr>
              <w:t>rack</w:t>
            </w:r>
            <w:proofErr w:type="spellEnd"/>
            <w:r w:rsidRPr="005F5548">
              <w:rPr>
                <w:rFonts w:ascii="Calibri" w:eastAsia="Times New Roman" w:hAnsi="Calibri" w:cs="Times New Roman"/>
                <w:color w:val="000000"/>
                <w:sz w:val="20"/>
                <w:szCs w:val="20"/>
                <w:lang w:val="cs-CZ" w:eastAsia="cs-CZ"/>
              </w:rPr>
              <w:t xml:space="preserve">), přičemž funkcionality je možné zajistit </w:t>
            </w:r>
            <w:r w:rsidR="00AD5CF1">
              <w:rPr>
                <w:rFonts w:ascii="Calibri" w:eastAsia="Times New Roman" w:hAnsi="Calibri" w:cs="Times New Roman"/>
                <w:color w:val="000000"/>
                <w:sz w:val="20"/>
                <w:szCs w:val="20"/>
                <w:lang w:val="cs-CZ" w:eastAsia="cs-CZ"/>
              </w:rPr>
              <w:t>v</w:t>
            </w:r>
            <w:r w:rsidR="006D7F86">
              <w:rPr>
                <w:rFonts w:ascii="Calibri" w:eastAsia="Times New Roman" w:hAnsi="Calibri" w:cs="Times New Roman"/>
                <w:color w:val="000000"/>
                <w:sz w:val="20"/>
                <w:szCs w:val="20"/>
                <w:lang w:val="cs-CZ" w:eastAsia="cs-CZ"/>
              </w:rPr>
              <w:t> </w:t>
            </w:r>
            <w:r w:rsidR="00AD5CF1" w:rsidRPr="005F5548">
              <w:rPr>
                <w:rFonts w:ascii="Calibri" w:eastAsia="Times New Roman" w:hAnsi="Calibri" w:cs="Times New Roman"/>
                <w:color w:val="000000"/>
                <w:sz w:val="20"/>
                <w:szCs w:val="20"/>
                <w:lang w:val="cs-CZ" w:eastAsia="cs-CZ"/>
              </w:rPr>
              <w:t>prvku</w:t>
            </w:r>
            <w:r w:rsidR="006D7F86">
              <w:rPr>
                <w:rFonts w:ascii="Calibri" w:eastAsia="Times New Roman" w:hAnsi="Calibri" w:cs="Times New Roman"/>
                <w:color w:val="000000"/>
                <w:sz w:val="20"/>
                <w:szCs w:val="20"/>
                <w:lang w:val="cs-CZ" w:eastAsia="cs-CZ"/>
              </w:rPr>
              <w:t xml:space="preserve"> </w:t>
            </w:r>
            <w:r w:rsidR="00AD5CF1" w:rsidRPr="005F5548">
              <w:rPr>
                <w:rFonts w:ascii="Calibri" w:eastAsia="Times New Roman" w:hAnsi="Calibri" w:cs="Times New Roman"/>
                <w:color w:val="000000"/>
                <w:sz w:val="20"/>
                <w:szCs w:val="20"/>
                <w:lang w:val="cs-CZ" w:eastAsia="cs-CZ"/>
              </w:rPr>
              <w:t>DC CORE</w:t>
            </w:r>
            <w:r w:rsidR="00A34033">
              <w:rPr>
                <w:rFonts w:ascii="Calibri" w:eastAsia="Times New Roman" w:hAnsi="Calibri" w:cs="Times New Roman"/>
                <w:color w:val="000000"/>
                <w:sz w:val="20"/>
                <w:szCs w:val="20"/>
                <w:lang w:val="cs-CZ" w:eastAsia="cs-CZ"/>
              </w:rPr>
              <w:t xml:space="preserve"> a prostorově rozvést </w:t>
            </w:r>
            <w:r w:rsidRPr="005F5548">
              <w:rPr>
                <w:rFonts w:ascii="Calibri" w:eastAsia="Times New Roman" w:hAnsi="Calibri" w:cs="Times New Roman"/>
                <w:color w:val="000000"/>
                <w:sz w:val="20"/>
                <w:szCs w:val="20"/>
                <w:lang w:val="cs-CZ" w:eastAsia="cs-CZ"/>
              </w:rPr>
              <w:t>ve formě distribuované komponenty, například funkcionalitou externí distribuované linkové karty</w:t>
            </w:r>
          </w:p>
        </w:tc>
        <w:tc>
          <w:tcPr>
            <w:tcW w:w="3678" w:type="dxa"/>
            <w:tcBorders>
              <w:top w:val="nil"/>
              <w:left w:val="nil"/>
              <w:bottom w:val="single" w:sz="4" w:space="0" w:color="auto"/>
              <w:right w:val="single" w:sz="4" w:space="0" w:color="auto"/>
            </w:tcBorders>
            <w:shd w:val="clear" w:color="auto" w:fill="auto"/>
            <w:hideMark/>
          </w:tcPr>
          <w:p w14:paraId="18972528"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00BA004A"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B93839C"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Velikost</w:t>
            </w:r>
          </w:p>
        </w:tc>
        <w:tc>
          <w:tcPr>
            <w:tcW w:w="4208" w:type="dxa"/>
            <w:tcBorders>
              <w:top w:val="nil"/>
              <w:left w:val="nil"/>
              <w:bottom w:val="single" w:sz="4" w:space="0" w:color="auto"/>
              <w:right w:val="single" w:sz="4" w:space="0" w:color="auto"/>
            </w:tcBorders>
            <w:shd w:val="clear" w:color="auto" w:fill="auto"/>
            <w:hideMark/>
          </w:tcPr>
          <w:p w14:paraId="252CC36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Maximálně 1U v případě samostatného zařízení rackového provedení s fixními porty</w:t>
            </w:r>
          </w:p>
        </w:tc>
        <w:tc>
          <w:tcPr>
            <w:tcW w:w="3678" w:type="dxa"/>
            <w:tcBorders>
              <w:top w:val="nil"/>
              <w:left w:val="nil"/>
              <w:bottom w:val="single" w:sz="4" w:space="0" w:color="auto"/>
              <w:right w:val="single" w:sz="4" w:space="0" w:color="auto"/>
            </w:tcBorders>
            <w:shd w:val="clear" w:color="auto" w:fill="auto"/>
            <w:hideMark/>
          </w:tcPr>
          <w:p w14:paraId="4151F89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6D7F86" w14:paraId="76C24DEC"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5010327" w14:textId="77777777" w:rsidR="006D7F86" w:rsidRPr="000036D9" w:rsidRDefault="006D7F86"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Konec prodeje přepínače ze strany výrobce</w:t>
            </w:r>
          </w:p>
        </w:tc>
        <w:tc>
          <w:tcPr>
            <w:tcW w:w="4208" w:type="dxa"/>
            <w:tcBorders>
              <w:top w:val="nil"/>
              <w:left w:val="nil"/>
              <w:bottom w:val="single" w:sz="4" w:space="0" w:color="auto"/>
              <w:right w:val="single" w:sz="4" w:space="0" w:color="auto"/>
            </w:tcBorders>
            <w:shd w:val="clear" w:color="auto" w:fill="auto"/>
            <w:hideMark/>
          </w:tcPr>
          <w:p w14:paraId="32E2A50B" w14:textId="77777777" w:rsidR="006D7F86" w:rsidRPr="000036D9" w:rsidRDefault="006D7F86"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Přepínač buď nesmí mít stanovenu hodnotu End-</w:t>
            </w:r>
            <w:proofErr w:type="spellStart"/>
            <w:r w:rsidRPr="000036D9">
              <w:rPr>
                <w:rFonts w:ascii="Calibri" w:eastAsia="Times New Roman" w:hAnsi="Calibri" w:cs="Times New Roman"/>
                <w:color w:val="000000"/>
                <w:sz w:val="20"/>
                <w:szCs w:val="20"/>
                <w:lang w:val="cs-CZ" w:eastAsia="cs-CZ"/>
              </w:rPr>
              <w:t>Of</w:t>
            </w:r>
            <w:proofErr w:type="spellEnd"/>
            <w:r w:rsidRPr="000036D9">
              <w:rPr>
                <w:rFonts w:ascii="Calibri" w:eastAsia="Times New Roman" w:hAnsi="Calibri" w:cs="Times New Roman"/>
                <w:color w:val="000000"/>
                <w:sz w:val="20"/>
                <w:szCs w:val="20"/>
                <w:lang w:val="cs-CZ" w:eastAsia="cs-CZ"/>
              </w:rPr>
              <w:t>-</w:t>
            </w:r>
            <w:proofErr w:type="spellStart"/>
            <w:r w:rsidRPr="000036D9">
              <w:rPr>
                <w:rFonts w:ascii="Calibri" w:eastAsia="Times New Roman" w:hAnsi="Calibri" w:cs="Times New Roman"/>
                <w:color w:val="000000"/>
                <w:sz w:val="20"/>
                <w:szCs w:val="20"/>
                <w:lang w:val="cs-CZ" w:eastAsia="cs-CZ"/>
              </w:rPr>
              <w:t>Sale</w:t>
            </w:r>
            <w:proofErr w:type="spellEnd"/>
            <w:r w:rsidRPr="000036D9">
              <w:rPr>
                <w:rFonts w:ascii="Calibri" w:eastAsia="Times New Roman" w:hAnsi="Calibri" w:cs="Times New Roman"/>
                <w:color w:val="000000"/>
                <w:sz w:val="20"/>
                <w:szCs w:val="20"/>
                <w:lang w:val="cs-CZ" w:eastAsia="cs-CZ"/>
              </w:rPr>
              <w:t xml:space="preserve"> nebo tato hodnota nesmí nastat dříve jak za 5 let od zahájení zadávacího řízení</w:t>
            </w:r>
          </w:p>
        </w:tc>
        <w:tc>
          <w:tcPr>
            <w:tcW w:w="3678" w:type="dxa"/>
            <w:tcBorders>
              <w:top w:val="nil"/>
              <w:left w:val="nil"/>
              <w:bottom w:val="single" w:sz="4" w:space="0" w:color="auto"/>
              <w:right w:val="single" w:sz="4" w:space="0" w:color="auto"/>
            </w:tcBorders>
            <w:shd w:val="clear" w:color="auto" w:fill="auto"/>
            <w:hideMark/>
          </w:tcPr>
          <w:p w14:paraId="3BE2617A" w14:textId="77777777" w:rsidR="006D7F86" w:rsidRPr="000036D9" w:rsidRDefault="006D7F86"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6D7F86" w14:paraId="266BFF4E"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7345750" w14:textId="77777777" w:rsidR="006D7F86" w:rsidRPr="000036D9" w:rsidRDefault="006D7F86"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Konec podpory přepínače ze strany výrobce</w:t>
            </w:r>
          </w:p>
        </w:tc>
        <w:tc>
          <w:tcPr>
            <w:tcW w:w="4208" w:type="dxa"/>
            <w:tcBorders>
              <w:top w:val="nil"/>
              <w:left w:val="nil"/>
              <w:bottom w:val="single" w:sz="4" w:space="0" w:color="auto"/>
              <w:right w:val="single" w:sz="4" w:space="0" w:color="auto"/>
            </w:tcBorders>
            <w:shd w:val="clear" w:color="auto" w:fill="auto"/>
            <w:hideMark/>
          </w:tcPr>
          <w:p w14:paraId="4E066636" w14:textId="77777777" w:rsidR="006D7F86" w:rsidRPr="000036D9" w:rsidRDefault="006D7F86"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buď nesmí mít stanovenu hodnotu </w:t>
            </w:r>
            <w:proofErr w:type="gramStart"/>
            <w:r w:rsidRPr="000036D9">
              <w:rPr>
                <w:rFonts w:ascii="Calibri" w:eastAsia="Times New Roman" w:hAnsi="Calibri" w:cs="Times New Roman"/>
                <w:color w:val="000000"/>
                <w:sz w:val="20"/>
                <w:szCs w:val="20"/>
                <w:lang w:val="cs-CZ" w:eastAsia="cs-CZ"/>
              </w:rPr>
              <w:t>End-</w:t>
            </w:r>
            <w:proofErr w:type="spellStart"/>
            <w:r w:rsidRPr="000036D9">
              <w:rPr>
                <w:rFonts w:ascii="Calibri" w:eastAsia="Times New Roman" w:hAnsi="Calibri" w:cs="Times New Roman"/>
                <w:color w:val="000000"/>
                <w:sz w:val="20"/>
                <w:szCs w:val="20"/>
                <w:lang w:val="cs-CZ" w:eastAsia="cs-CZ"/>
              </w:rPr>
              <w:t>Of</w:t>
            </w:r>
            <w:proofErr w:type="spellEnd"/>
            <w:r w:rsidRPr="000036D9">
              <w:rPr>
                <w:rFonts w:ascii="Calibri" w:eastAsia="Times New Roman" w:hAnsi="Calibri" w:cs="Times New Roman"/>
                <w:color w:val="000000"/>
                <w:sz w:val="20"/>
                <w:szCs w:val="20"/>
                <w:lang w:val="cs-CZ" w:eastAsia="cs-CZ"/>
              </w:rPr>
              <w:t>-Support nebo</w:t>
            </w:r>
            <w:proofErr w:type="gramEnd"/>
            <w:r w:rsidRPr="000036D9">
              <w:rPr>
                <w:rFonts w:ascii="Calibri" w:eastAsia="Times New Roman" w:hAnsi="Calibri" w:cs="Times New Roman"/>
                <w:color w:val="000000"/>
                <w:sz w:val="20"/>
                <w:szCs w:val="20"/>
                <w:lang w:val="cs-CZ" w:eastAsia="cs-CZ"/>
              </w:rPr>
              <w:t xml:space="preserve"> tato hodnota nesmí nastat dříve jak za 8 let od zahájení zadávacího řízení</w:t>
            </w:r>
          </w:p>
        </w:tc>
        <w:tc>
          <w:tcPr>
            <w:tcW w:w="3678" w:type="dxa"/>
            <w:tcBorders>
              <w:top w:val="nil"/>
              <w:left w:val="nil"/>
              <w:bottom w:val="single" w:sz="4" w:space="0" w:color="auto"/>
              <w:right w:val="single" w:sz="4" w:space="0" w:color="auto"/>
            </w:tcBorders>
            <w:shd w:val="clear" w:color="auto" w:fill="auto"/>
            <w:hideMark/>
          </w:tcPr>
          <w:p w14:paraId="668C10C3" w14:textId="77777777" w:rsidR="006D7F86" w:rsidRPr="000036D9" w:rsidRDefault="006D7F86"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5F5548" w14:paraId="11EACE63"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175C248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Portace</w:t>
            </w:r>
            <w:proofErr w:type="spellEnd"/>
          </w:p>
        </w:tc>
        <w:tc>
          <w:tcPr>
            <w:tcW w:w="4208" w:type="dxa"/>
            <w:tcBorders>
              <w:top w:val="nil"/>
              <w:left w:val="nil"/>
              <w:bottom w:val="single" w:sz="4" w:space="0" w:color="auto"/>
              <w:right w:val="single" w:sz="4" w:space="0" w:color="auto"/>
            </w:tcBorders>
            <w:shd w:val="clear" w:color="000000" w:fill="BFBFBF"/>
            <w:hideMark/>
          </w:tcPr>
          <w:p w14:paraId="44F20AB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1490CBE5"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3C702812"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7FC564C"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Server </w:t>
            </w:r>
            <w:proofErr w:type="spellStart"/>
            <w:r w:rsidRPr="005F5548">
              <w:rPr>
                <w:rFonts w:ascii="Calibri" w:eastAsia="Times New Roman" w:hAnsi="Calibri" w:cs="Times New Roman"/>
                <w:color w:val="000000"/>
                <w:sz w:val="20"/>
                <w:szCs w:val="20"/>
                <w:lang w:val="cs-CZ" w:eastAsia="cs-CZ"/>
              </w:rPr>
              <w:t>access</w:t>
            </w:r>
            <w:proofErr w:type="spellEnd"/>
            <w:r w:rsidRPr="005F5548">
              <w:rPr>
                <w:rFonts w:ascii="Calibri" w:eastAsia="Times New Roman" w:hAnsi="Calibri" w:cs="Times New Roman"/>
                <w:color w:val="000000"/>
                <w:sz w:val="20"/>
                <w:szCs w:val="20"/>
                <w:lang w:val="cs-CZ" w:eastAsia="cs-CZ"/>
              </w:rPr>
              <w:t xml:space="preserve"> porty</w:t>
            </w:r>
          </w:p>
        </w:tc>
        <w:tc>
          <w:tcPr>
            <w:tcW w:w="4208" w:type="dxa"/>
            <w:tcBorders>
              <w:top w:val="nil"/>
              <w:left w:val="nil"/>
              <w:bottom w:val="single" w:sz="4" w:space="0" w:color="auto"/>
              <w:right w:val="single" w:sz="4" w:space="0" w:color="auto"/>
            </w:tcBorders>
            <w:shd w:val="clear" w:color="auto" w:fill="auto"/>
            <w:hideMark/>
          </w:tcPr>
          <w:p w14:paraId="26879381" w14:textId="66074834" w:rsidR="005F5548" w:rsidRPr="005F5548" w:rsidRDefault="005F5548" w:rsidP="006D7F86">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Minimálně </w:t>
            </w:r>
            <w:r w:rsidR="006D7F86">
              <w:rPr>
                <w:rFonts w:ascii="Calibri" w:eastAsia="Times New Roman" w:hAnsi="Calibri" w:cs="Times New Roman"/>
                <w:color w:val="000000"/>
                <w:sz w:val="20"/>
                <w:szCs w:val="20"/>
                <w:lang w:val="cs-CZ" w:eastAsia="cs-CZ"/>
              </w:rPr>
              <w:t xml:space="preserve">25x </w:t>
            </w:r>
            <w:r w:rsidRPr="005F5548">
              <w:rPr>
                <w:rFonts w:ascii="Calibri" w:eastAsia="Times New Roman" w:hAnsi="Calibri" w:cs="Times New Roman"/>
                <w:color w:val="000000"/>
                <w:sz w:val="20"/>
                <w:szCs w:val="20"/>
                <w:lang w:val="cs-CZ" w:eastAsia="cs-CZ"/>
              </w:rPr>
              <w:t>1/10G Base-X SFP/SFP+ šachta</w:t>
            </w:r>
            <w:r w:rsidRPr="005F5548">
              <w:rPr>
                <w:rFonts w:ascii="Calibri" w:eastAsia="Times New Roman" w:hAnsi="Calibri" w:cs="Times New Roman"/>
                <w:color w:val="000000"/>
                <w:sz w:val="20"/>
                <w:szCs w:val="20"/>
                <w:lang w:val="cs-CZ" w:eastAsia="cs-CZ"/>
              </w:rPr>
              <w:br/>
            </w:r>
            <w:r w:rsidRPr="002D217E">
              <w:rPr>
                <w:rFonts w:ascii="Calibri" w:eastAsia="Times New Roman" w:hAnsi="Calibri" w:cs="Times New Roman"/>
                <w:color w:val="000000"/>
                <w:sz w:val="20"/>
                <w:szCs w:val="20"/>
                <w:lang w:val="cs-CZ" w:eastAsia="cs-CZ"/>
              </w:rPr>
              <w:t>Porty musí podporovat 1G metalické transceivery</w:t>
            </w:r>
            <w:r w:rsidRPr="005F5548">
              <w:rPr>
                <w:rFonts w:ascii="Calibri" w:eastAsia="Times New Roman" w:hAnsi="Calibri" w:cs="Times New Roman"/>
                <w:color w:val="000000"/>
                <w:sz w:val="20"/>
                <w:szCs w:val="20"/>
                <w:lang w:val="cs-CZ" w:eastAsia="cs-CZ"/>
              </w:rPr>
              <w:br/>
            </w:r>
            <w:r w:rsidRPr="005F5548">
              <w:rPr>
                <w:rFonts w:ascii="Calibri" w:eastAsia="Times New Roman" w:hAnsi="Calibri" w:cs="Times New Roman"/>
                <w:color w:val="000000"/>
                <w:sz w:val="20"/>
                <w:szCs w:val="20"/>
                <w:lang w:val="cs-CZ" w:eastAsia="cs-CZ"/>
              </w:rPr>
              <w:br/>
              <w:t xml:space="preserve">Obecně platí, že je nutné pokrýt minimálně </w:t>
            </w:r>
            <w:r w:rsidR="006D7F86">
              <w:rPr>
                <w:rFonts w:ascii="Calibri" w:eastAsia="Times New Roman" w:hAnsi="Calibri" w:cs="Times New Roman"/>
                <w:color w:val="000000"/>
                <w:sz w:val="20"/>
                <w:szCs w:val="20"/>
                <w:lang w:val="cs-CZ" w:eastAsia="cs-CZ"/>
              </w:rPr>
              <w:t>50x </w:t>
            </w:r>
            <w:r w:rsidRPr="005F5548">
              <w:rPr>
                <w:rFonts w:ascii="Calibri" w:eastAsia="Times New Roman" w:hAnsi="Calibri" w:cs="Times New Roman"/>
                <w:color w:val="000000"/>
                <w:sz w:val="20"/>
                <w:szCs w:val="20"/>
                <w:lang w:val="cs-CZ" w:eastAsia="cs-CZ"/>
              </w:rPr>
              <w:t xml:space="preserve">1/10GE </w:t>
            </w:r>
            <w:proofErr w:type="spellStart"/>
            <w:r w:rsidRPr="005F5548">
              <w:rPr>
                <w:rFonts w:ascii="Calibri" w:eastAsia="Times New Roman" w:hAnsi="Calibri" w:cs="Times New Roman"/>
                <w:color w:val="000000"/>
                <w:sz w:val="20"/>
                <w:szCs w:val="20"/>
                <w:lang w:val="cs-CZ" w:eastAsia="cs-CZ"/>
              </w:rPr>
              <w:t>access</w:t>
            </w:r>
            <w:proofErr w:type="spellEnd"/>
            <w:r w:rsidRPr="005F5548">
              <w:rPr>
                <w:rFonts w:ascii="Calibri" w:eastAsia="Times New Roman" w:hAnsi="Calibri" w:cs="Times New Roman"/>
                <w:color w:val="000000"/>
                <w:sz w:val="20"/>
                <w:szCs w:val="20"/>
                <w:lang w:val="cs-CZ" w:eastAsia="cs-CZ"/>
              </w:rPr>
              <w:t xml:space="preserve"> portů ze dvou nezávislých DC ACCESS přepínačů pro připojení serverů v každém z definovaných racků (vždy pět racků v DC1 a DC2, dva racky v DC3)</w:t>
            </w:r>
          </w:p>
        </w:tc>
        <w:tc>
          <w:tcPr>
            <w:tcW w:w="3678" w:type="dxa"/>
            <w:tcBorders>
              <w:top w:val="nil"/>
              <w:left w:val="nil"/>
              <w:bottom w:val="single" w:sz="4" w:space="0" w:color="auto"/>
              <w:right w:val="single" w:sz="4" w:space="0" w:color="auto"/>
            </w:tcBorders>
            <w:shd w:val="clear" w:color="auto" w:fill="auto"/>
            <w:hideMark/>
          </w:tcPr>
          <w:p w14:paraId="3A3272F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DB14E4" w14:paraId="1F1F780F"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5BE0DEF" w14:textId="77777777" w:rsidR="005F5548" w:rsidRPr="005F5548" w:rsidRDefault="005F5548" w:rsidP="005573FE">
            <w:pPr>
              <w:keepNext/>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lastRenderedPageBreak/>
              <w:t>Uplinkové</w:t>
            </w:r>
            <w:proofErr w:type="spellEnd"/>
            <w:r w:rsidRPr="005F5548">
              <w:rPr>
                <w:rFonts w:ascii="Calibri" w:eastAsia="Times New Roman" w:hAnsi="Calibri" w:cs="Times New Roman"/>
                <w:color w:val="000000"/>
                <w:sz w:val="20"/>
                <w:szCs w:val="20"/>
                <w:lang w:val="cs-CZ" w:eastAsia="cs-CZ"/>
              </w:rPr>
              <w:t xml:space="preserve"> porty</w:t>
            </w:r>
          </w:p>
        </w:tc>
        <w:tc>
          <w:tcPr>
            <w:tcW w:w="4208" w:type="dxa"/>
            <w:tcBorders>
              <w:top w:val="nil"/>
              <w:left w:val="nil"/>
              <w:bottom w:val="single" w:sz="4" w:space="0" w:color="auto"/>
              <w:right w:val="single" w:sz="4" w:space="0" w:color="auto"/>
            </w:tcBorders>
            <w:shd w:val="clear" w:color="auto" w:fill="auto"/>
            <w:hideMark/>
          </w:tcPr>
          <w:p w14:paraId="57296A08" w14:textId="3B4C5524" w:rsidR="005F5548" w:rsidRPr="005F5548" w:rsidRDefault="005F5548" w:rsidP="00A66169">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Minimálně 4x 40G Base-X QSFP+ šachta</w:t>
            </w:r>
            <w:r w:rsidRPr="005F5548">
              <w:rPr>
                <w:rFonts w:ascii="Calibri" w:eastAsia="Times New Roman" w:hAnsi="Calibri" w:cs="Times New Roman"/>
                <w:color w:val="000000"/>
                <w:sz w:val="20"/>
                <w:szCs w:val="20"/>
                <w:lang w:val="cs-CZ" w:eastAsia="cs-CZ"/>
              </w:rPr>
              <w:br/>
            </w:r>
            <w:r w:rsidRPr="005F5548">
              <w:rPr>
                <w:rFonts w:ascii="Calibri" w:eastAsia="Times New Roman" w:hAnsi="Calibri" w:cs="Times New Roman"/>
                <w:color w:val="000000"/>
                <w:sz w:val="20"/>
                <w:szCs w:val="20"/>
                <w:lang w:val="cs-CZ" w:eastAsia="cs-CZ"/>
              </w:rPr>
              <w:br/>
              <w:t xml:space="preserve">Obecně platí, že připojení DC ACCESS vrstvy na DC CORE musí být zajištěno minimálně tak, že každý DC ACCESS přepínač bude mít zajištěnu minimálně konektivitu </w:t>
            </w:r>
            <w:proofErr w:type="spellStart"/>
            <w:r w:rsidRPr="005F5548">
              <w:rPr>
                <w:rFonts w:ascii="Calibri" w:eastAsia="Times New Roman" w:hAnsi="Calibri" w:cs="Times New Roman"/>
                <w:color w:val="000000"/>
                <w:sz w:val="20"/>
                <w:szCs w:val="20"/>
                <w:lang w:val="cs-CZ" w:eastAsia="cs-CZ"/>
              </w:rPr>
              <w:t>ethernet</w:t>
            </w:r>
            <w:proofErr w:type="spellEnd"/>
            <w:r w:rsidRPr="005F5548">
              <w:rPr>
                <w:rFonts w:ascii="Calibri" w:eastAsia="Times New Roman" w:hAnsi="Calibri" w:cs="Times New Roman"/>
                <w:color w:val="000000"/>
                <w:sz w:val="20"/>
                <w:szCs w:val="20"/>
                <w:lang w:val="cs-CZ" w:eastAsia="cs-CZ"/>
              </w:rPr>
              <w:t xml:space="preserve"> o kapacitě 40</w:t>
            </w:r>
            <w:r w:rsidR="00DB14E4">
              <w:rPr>
                <w:rFonts w:ascii="Calibri" w:eastAsia="Times New Roman" w:hAnsi="Calibri" w:cs="Times New Roman"/>
                <w:color w:val="000000"/>
                <w:sz w:val="20"/>
                <w:szCs w:val="20"/>
                <w:lang w:val="cs-CZ" w:eastAsia="cs-CZ"/>
              </w:rPr>
              <w:t> </w:t>
            </w:r>
            <w:proofErr w:type="spellStart"/>
            <w:r w:rsidRPr="005F5548">
              <w:rPr>
                <w:rFonts w:ascii="Calibri" w:eastAsia="Times New Roman" w:hAnsi="Calibri" w:cs="Times New Roman"/>
                <w:color w:val="000000"/>
                <w:sz w:val="20"/>
                <w:szCs w:val="20"/>
                <w:lang w:val="cs-CZ" w:eastAsia="cs-CZ"/>
              </w:rPr>
              <w:t>Gbit</w:t>
            </w:r>
            <w:proofErr w:type="spellEnd"/>
            <w:r w:rsidRPr="005F5548">
              <w:rPr>
                <w:rFonts w:ascii="Calibri" w:eastAsia="Times New Roman" w:hAnsi="Calibri" w:cs="Times New Roman"/>
                <w:color w:val="000000"/>
                <w:sz w:val="20"/>
                <w:szCs w:val="20"/>
                <w:lang w:val="cs-CZ" w:eastAsia="cs-CZ"/>
              </w:rPr>
              <w:t>/s. Nezbytné je zachování redundance řešení, tedy tak, aby servery v každém z definovaných racků byly prostřednictvím minimálně dvou nezávislých DC ACCESS přepínačů připojeny na dva DC CORE přepínače v</w:t>
            </w:r>
            <w:r w:rsidR="00A66169">
              <w:rPr>
                <w:rFonts w:ascii="Calibri" w:eastAsia="Times New Roman" w:hAnsi="Calibri" w:cs="Times New Roman"/>
                <w:color w:val="000000"/>
                <w:sz w:val="20"/>
                <w:szCs w:val="20"/>
                <w:lang w:val="cs-CZ" w:eastAsia="cs-CZ"/>
              </w:rPr>
              <w:t> </w:t>
            </w:r>
            <w:r w:rsidRPr="005F5548">
              <w:rPr>
                <w:rFonts w:ascii="Calibri" w:eastAsia="Times New Roman" w:hAnsi="Calibri" w:cs="Times New Roman"/>
                <w:color w:val="000000"/>
                <w:sz w:val="20"/>
                <w:szCs w:val="20"/>
                <w:lang w:val="cs-CZ" w:eastAsia="cs-CZ"/>
              </w:rPr>
              <w:t>dané</w:t>
            </w:r>
            <w:r w:rsidR="00A66169">
              <w:rPr>
                <w:rFonts w:ascii="Calibri" w:eastAsia="Times New Roman" w:hAnsi="Calibri" w:cs="Times New Roman"/>
                <w:color w:val="000000"/>
                <w:sz w:val="20"/>
                <w:szCs w:val="20"/>
                <w:lang w:val="cs-CZ" w:eastAsia="cs-CZ"/>
              </w:rPr>
              <w:t xml:space="preserve"> </w:t>
            </w:r>
            <w:proofErr w:type="spellStart"/>
            <w:r w:rsidRPr="005F5548">
              <w:rPr>
                <w:rFonts w:ascii="Calibri" w:eastAsia="Times New Roman" w:hAnsi="Calibri" w:cs="Times New Roman"/>
                <w:color w:val="000000"/>
                <w:sz w:val="20"/>
                <w:szCs w:val="20"/>
                <w:lang w:val="cs-CZ" w:eastAsia="cs-CZ"/>
              </w:rPr>
              <w:t>serverovně</w:t>
            </w:r>
            <w:proofErr w:type="spellEnd"/>
            <w:r w:rsidRPr="005F5548">
              <w:rPr>
                <w:rFonts w:ascii="Calibri" w:eastAsia="Times New Roman" w:hAnsi="Calibri" w:cs="Times New Roman"/>
                <w:color w:val="000000"/>
                <w:sz w:val="20"/>
                <w:szCs w:val="20"/>
                <w:lang w:val="cs-CZ" w:eastAsia="cs-CZ"/>
              </w:rPr>
              <w:t>. Způsob realizace tohoto propojení je dána návrhem účastníka.</w:t>
            </w:r>
          </w:p>
        </w:tc>
        <w:tc>
          <w:tcPr>
            <w:tcW w:w="3678" w:type="dxa"/>
            <w:tcBorders>
              <w:top w:val="nil"/>
              <w:left w:val="nil"/>
              <w:bottom w:val="single" w:sz="4" w:space="0" w:color="auto"/>
              <w:right w:val="single" w:sz="4" w:space="0" w:color="auto"/>
            </w:tcBorders>
            <w:shd w:val="clear" w:color="auto" w:fill="auto"/>
            <w:hideMark/>
          </w:tcPr>
          <w:p w14:paraId="6AD5976F" w14:textId="77777777" w:rsidR="005F5548" w:rsidRPr="005F5548" w:rsidRDefault="005F5548" w:rsidP="005573FE">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6D7F86" w14:paraId="73A65161"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54D9F4F"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Stackování</w:t>
            </w:r>
            <w:proofErr w:type="spellEnd"/>
          </w:p>
        </w:tc>
        <w:tc>
          <w:tcPr>
            <w:tcW w:w="4208" w:type="dxa"/>
            <w:tcBorders>
              <w:top w:val="nil"/>
              <w:left w:val="nil"/>
              <w:bottom w:val="single" w:sz="4" w:space="0" w:color="auto"/>
              <w:right w:val="single" w:sz="4" w:space="0" w:color="auto"/>
            </w:tcBorders>
            <w:shd w:val="clear" w:color="auto" w:fill="auto"/>
            <w:hideMark/>
          </w:tcPr>
          <w:p w14:paraId="5DE55497" w14:textId="7B4CA52F" w:rsidR="005F5548" w:rsidRPr="005F5548" w:rsidRDefault="005F5548" w:rsidP="006D7F86">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Stackování</w:t>
            </w:r>
            <w:proofErr w:type="spellEnd"/>
            <w:r w:rsidRPr="005F5548">
              <w:rPr>
                <w:rFonts w:ascii="Calibri" w:eastAsia="Times New Roman" w:hAnsi="Calibri" w:cs="Times New Roman"/>
                <w:color w:val="000000"/>
                <w:sz w:val="20"/>
                <w:szCs w:val="20"/>
                <w:lang w:val="cs-CZ" w:eastAsia="cs-CZ"/>
              </w:rPr>
              <w:t xml:space="preserve"> či jiná technologie umožňující vytvoření </w:t>
            </w:r>
            <w:r w:rsidR="006D7F86">
              <w:rPr>
                <w:rFonts w:ascii="Calibri" w:eastAsia="Times New Roman" w:hAnsi="Calibri" w:cs="Times New Roman"/>
                <w:color w:val="000000"/>
                <w:sz w:val="20"/>
                <w:szCs w:val="20"/>
                <w:lang w:val="cs-CZ" w:eastAsia="cs-CZ"/>
              </w:rPr>
              <w:t>„</w:t>
            </w:r>
            <w:r w:rsidRPr="005F5548">
              <w:rPr>
                <w:rFonts w:ascii="Calibri" w:eastAsia="Times New Roman" w:hAnsi="Calibri" w:cs="Times New Roman"/>
                <w:color w:val="000000"/>
                <w:sz w:val="20"/>
                <w:szCs w:val="20"/>
                <w:lang w:val="cs-CZ" w:eastAsia="cs-CZ"/>
              </w:rPr>
              <w:t>virtuálního zařízení</w:t>
            </w:r>
            <w:r w:rsidR="006D7F86">
              <w:rPr>
                <w:rFonts w:ascii="Calibri" w:eastAsia="Times New Roman" w:hAnsi="Calibri" w:cs="Times New Roman"/>
                <w:color w:val="000000"/>
                <w:sz w:val="20"/>
                <w:szCs w:val="20"/>
                <w:lang w:val="cs-CZ" w:eastAsia="cs-CZ"/>
              </w:rPr>
              <w:t>“</w:t>
            </w:r>
            <w:r w:rsidRPr="005F5548">
              <w:rPr>
                <w:rFonts w:ascii="Calibri" w:eastAsia="Times New Roman" w:hAnsi="Calibri" w:cs="Times New Roman"/>
                <w:color w:val="000000"/>
                <w:sz w:val="20"/>
                <w:szCs w:val="20"/>
                <w:lang w:val="cs-CZ" w:eastAsia="cs-CZ"/>
              </w:rPr>
              <w:t xml:space="preserve"> </w:t>
            </w:r>
            <w:proofErr w:type="gramStart"/>
            <w:r w:rsidRPr="005F5548">
              <w:rPr>
                <w:rFonts w:ascii="Calibri" w:eastAsia="Times New Roman" w:hAnsi="Calibri" w:cs="Times New Roman"/>
                <w:color w:val="000000"/>
                <w:sz w:val="20"/>
                <w:szCs w:val="20"/>
                <w:lang w:val="cs-CZ" w:eastAsia="cs-CZ"/>
              </w:rPr>
              <w:t>z</w:t>
            </w:r>
            <w:r w:rsidR="00FA0FBB">
              <w:rPr>
                <w:rFonts w:ascii="Calibri" w:eastAsia="Times New Roman" w:hAnsi="Calibri" w:cs="Times New Roman"/>
                <w:color w:val="000000"/>
                <w:sz w:val="20"/>
                <w:szCs w:val="20"/>
                <w:lang w:val="cs-CZ" w:eastAsia="cs-CZ"/>
              </w:rPr>
              <w:t>e</w:t>
            </w:r>
            <w:proofErr w:type="gramEnd"/>
            <w:r w:rsidR="00FA0FBB">
              <w:rPr>
                <w:rFonts w:ascii="Calibri" w:eastAsia="Times New Roman" w:hAnsi="Calibri" w:cs="Times New Roman"/>
                <w:color w:val="000000"/>
                <w:sz w:val="20"/>
                <w:szCs w:val="20"/>
                <w:lang w:val="cs-CZ" w:eastAsia="cs-CZ"/>
              </w:rPr>
              <w:t xml:space="preserve"> 2</w:t>
            </w:r>
            <w:r w:rsidRPr="005F5548">
              <w:rPr>
                <w:rFonts w:ascii="Calibri" w:eastAsia="Times New Roman" w:hAnsi="Calibri" w:cs="Times New Roman"/>
                <w:color w:val="000000"/>
                <w:sz w:val="20"/>
                <w:szCs w:val="20"/>
                <w:lang w:val="cs-CZ" w:eastAsia="cs-CZ"/>
              </w:rPr>
              <w:t xml:space="preserve"> přepínačů stejného typu</w:t>
            </w:r>
          </w:p>
        </w:tc>
        <w:tc>
          <w:tcPr>
            <w:tcW w:w="3678" w:type="dxa"/>
            <w:tcBorders>
              <w:top w:val="nil"/>
              <w:left w:val="nil"/>
              <w:bottom w:val="single" w:sz="4" w:space="0" w:color="auto"/>
              <w:right w:val="single" w:sz="4" w:space="0" w:color="auto"/>
            </w:tcBorders>
            <w:shd w:val="clear" w:color="auto" w:fill="auto"/>
            <w:hideMark/>
          </w:tcPr>
          <w:p w14:paraId="41EB1C3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2199DAD3"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4E8CE98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Výkon přepínače</w:t>
            </w:r>
          </w:p>
        </w:tc>
        <w:tc>
          <w:tcPr>
            <w:tcW w:w="4208" w:type="dxa"/>
            <w:tcBorders>
              <w:top w:val="nil"/>
              <w:left w:val="nil"/>
              <w:bottom w:val="single" w:sz="4" w:space="0" w:color="auto"/>
              <w:right w:val="single" w:sz="4" w:space="0" w:color="auto"/>
            </w:tcBorders>
            <w:shd w:val="clear" w:color="000000" w:fill="BFBFBF"/>
            <w:hideMark/>
          </w:tcPr>
          <w:p w14:paraId="0EE8B50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1076334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6D7F86" w14:paraId="2999D50F"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66C94B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Výkon přepínače</w:t>
            </w:r>
          </w:p>
        </w:tc>
        <w:tc>
          <w:tcPr>
            <w:tcW w:w="4208" w:type="dxa"/>
            <w:tcBorders>
              <w:top w:val="nil"/>
              <w:left w:val="nil"/>
              <w:bottom w:val="single" w:sz="4" w:space="0" w:color="auto"/>
              <w:right w:val="single" w:sz="4" w:space="0" w:color="auto"/>
            </w:tcBorders>
            <w:shd w:val="clear" w:color="auto" w:fill="auto"/>
            <w:hideMark/>
          </w:tcPr>
          <w:p w14:paraId="12A7DC35" w14:textId="6CB4EDE1" w:rsidR="000F20AE" w:rsidRDefault="000F20AE" w:rsidP="005573FE">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Pro možnost</w:t>
            </w:r>
            <w:r w:rsidR="006D7F86">
              <w:rPr>
                <w:rFonts w:ascii="Calibri" w:eastAsia="Times New Roman" w:hAnsi="Calibri" w:cs="Times New Roman"/>
                <w:color w:val="000000"/>
                <w:sz w:val="20"/>
                <w:szCs w:val="20"/>
                <w:lang w:val="cs-CZ" w:eastAsia="cs-CZ"/>
              </w:rPr>
              <w:t>i</w:t>
            </w:r>
            <w:r>
              <w:rPr>
                <w:rFonts w:ascii="Calibri" w:eastAsia="Times New Roman" w:hAnsi="Calibri" w:cs="Times New Roman"/>
                <w:color w:val="000000"/>
                <w:sz w:val="20"/>
                <w:szCs w:val="20"/>
                <w:lang w:val="cs-CZ" w:eastAsia="cs-CZ"/>
              </w:rPr>
              <w:t xml:space="preserve"> provedení a vnitřního uspořádání </w:t>
            </w:r>
            <w:r w:rsidR="006D7F86">
              <w:rPr>
                <w:rFonts w:ascii="Calibri" w:eastAsia="Times New Roman" w:hAnsi="Calibri" w:cs="Times New Roman"/>
                <w:color w:val="000000"/>
                <w:sz w:val="20"/>
                <w:szCs w:val="20"/>
                <w:lang w:val="cs-CZ" w:eastAsia="cs-CZ"/>
              </w:rPr>
              <w:t xml:space="preserve">číslo </w:t>
            </w:r>
            <w:r>
              <w:rPr>
                <w:rFonts w:ascii="Calibri" w:eastAsia="Times New Roman" w:hAnsi="Calibri" w:cs="Times New Roman"/>
                <w:color w:val="000000"/>
                <w:sz w:val="20"/>
                <w:szCs w:val="20"/>
                <w:lang w:val="cs-CZ" w:eastAsia="cs-CZ"/>
              </w:rPr>
              <w:t>1</w:t>
            </w:r>
            <w:r w:rsidR="006D7F86">
              <w:rPr>
                <w:rFonts w:ascii="Calibri" w:eastAsia="Times New Roman" w:hAnsi="Calibri" w:cs="Times New Roman"/>
                <w:color w:val="000000"/>
                <w:sz w:val="20"/>
                <w:szCs w:val="20"/>
                <w:lang w:val="cs-CZ" w:eastAsia="cs-CZ"/>
              </w:rPr>
              <w:t xml:space="preserve"> a </w:t>
            </w:r>
            <w:r>
              <w:rPr>
                <w:rFonts w:ascii="Calibri" w:eastAsia="Times New Roman" w:hAnsi="Calibri" w:cs="Times New Roman"/>
                <w:color w:val="000000"/>
                <w:sz w:val="20"/>
                <w:szCs w:val="20"/>
                <w:lang w:val="cs-CZ" w:eastAsia="cs-CZ"/>
              </w:rPr>
              <w:t>2:</w:t>
            </w:r>
          </w:p>
          <w:p w14:paraId="2E2E8E6A" w14:textId="7416CADE" w:rsidR="006D7F86" w:rsidRDefault="005F5548" w:rsidP="005573FE">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Všechny porty neblokované</w:t>
            </w:r>
          </w:p>
          <w:p w14:paraId="39B6A1EA" w14:textId="4B1A32A7" w:rsidR="005F5548" w:rsidRDefault="005F5548" w:rsidP="005573FE">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Propustnost musí odpovídat </w:t>
            </w:r>
            <w:proofErr w:type="spellStart"/>
            <w:r w:rsidRPr="005F5548">
              <w:rPr>
                <w:rFonts w:ascii="Calibri" w:eastAsia="Times New Roman" w:hAnsi="Calibri" w:cs="Times New Roman"/>
                <w:color w:val="000000"/>
                <w:sz w:val="20"/>
                <w:szCs w:val="20"/>
                <w:lang w:val="cs-CZ" w:eastAsia="cs-CZ"/>
              </w:rPr>
              <w:t>fullduplex</w:t>
            </w:r>
            <w:proofErr w:type="spellEnd"/>
            <w:r w:rsidRPr="005F5548">
              <w:rPr>
                <w:rFonts w:ascii="Calibri" w:eastAsia="Times New Roman" w:hAnsi="Calibri" w:cs="Times New Roman"/>
                <w:color w:val="000000"/>
                <w:sz w:val="20"/>
                <w:szCs w:val="20"/>
                <w:lang w:val="cs-CZ" w:eastAsia="cs-CZ"/>
              </w:rPr>
              <w:t xml:space="preserve"> </w:t>
            </w:r>
            <w:proofErr w:type="spellStart"/>
            <w:r w:rsidRPr="005F5548">
              <w:rPr>
                <w:rFonts w:ascii="Calibri" w:eastAsia="Times New Roman" w:hAnsi="Calibri" w:cs="Times New Roman"/>
                <w:color w:val="000000"/>
                <w:sz w:val="20"/>
                <w:szCs w:val="20"/>
                <w:lang w:val="cs-CZ" w:eastAsia="cs-CZ"/>
              </w:rPr>
              <w:t>wirespeed</w:t>
            </w:r>
            <w:proofErr w:type="spellEnd"/>
            <w:r w:rsidRPr="005F5548">
              <w:rPr>
                <w:rFonts w:ascii="Calibri" w:eastAsia="Times New Roman" w:hAnsi="Calibri" w:cs="Times New Roman"/>
                <w:color w:val="000000"/>
                <w:sz w:val="20"/>
                <w:szCs w:val="20"/>
                <w:lang w:val="cs-CZ" w:eastAsia="cs-CZ"/>
              </w:rPr>
              <w:t xml:space="preserve"> propustnosti na všech portech osazených v přepínači, tedy hodnota odpovídající dvojnásobku součtu kapacity všech portů </w:t>
            </w:r>
          </w:p>
          <w:p w14:paraId="471608B5" w14:textId="77777777" w:rsidR="006D7F86" w:rsidRDefault="006D7F86" w:rsidP="005573FE">
            <w:pPr>
              <w:keepLines/>
              <w:spacing w:before="0"/>
              <w:jc w:val="left"/>
              <w:rPr>
                <w:rFonts w:ascii="Calibri" w:eastAsia="Times New Roman" w:hAnsi="Calibri" w:cs="Times New Roman"/>
                <w:color w:val="000000"/>
                <w:sz w:val="20"/>
                <w:szCs w:val="20"/>
                <w:lang w:val="cs-CZ" w:eastAsia="cs-CZ"/>
              </w:rPr>
            </w:pPr>
          </w:p>
          <w:p w14:paraId="76FFB7A4" w14:textId="2971A9D9" w:rsidR="000F20AE" w:rsidRDefault="000F20AE" w:rsidP="005573FE">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Pro možnost</w:t>
            </w:r>
            <w:r w:rsidR="006D7F86">
              <w:rPr>
                <w:rFonts w:ascii="Calibri" w:eastAsia="Times New Roman" w:hAnsi="Calibri" w:cs="Times New Roman"/>
                <w:color w:val="000000"/>
                <w:sz w:val="20"/>
                <w:szCs w:val="20"/>
                <w:lang w:val="cs-CZ" w:eastAsia="cs-CZ"/>
              </w:rPr>
              <w:t>i</w:t>
            </w:r>
            <w:r>
              <w:rPr>
                <w:rFonts w:ascii="Calibri" w:eastAsia="Times New Roman" w:hAnsi="Calibri" w:cs="Times New Roman"/>
                <w:color w:val="000000"/>
                <w:sz w:val="20"/>
                <w:szCs w:val="20"/>
                <w:lang w:val="cs-CZ" w:eastAsia="cs-CZ"/>
              </w:rPr>
              <w:t xml:space="preserve"> provedení a vnitřního uspořádání </w:t>
            </w:r>
            <w:r w:rsidR="006D7F86">
              <w:rPr>
                <w:rFonts w:ascii="Calibri" w:eastAsia="Times New Roman" w:hAnsi="Calibri" w:cs="Times New Roman"/>
                <w:color w:val="000000"/>
                <w:sz w:val="20"/>
                <w:szCs w:val="20"/>
                <w:lang w:val="cs-CZ" w:eastAsia="cs-CZ"/>
              </w:rPr>
              <w:t xml:space="preserve">číslo 3 a </w:t>
            </w:r>
            <w:r>
              <w:rPr>
                <w:rFonts w:ascii="Calibri" w:eastAsia="Times New Roman" w:hAnsi="Calibri" w:cs="Times New Roman"/>
                <w:color w:val="000000"/>
                <w:sz w:val="20"/>
                <w:szCs w:val="20"/>
                <w:lang w:val="cs-CZ" w:eastAsia="cs-CZ"/>
              </w:rPr>
              <w:t>4:</w:t>
            </w:r>
          </w:p>
          <w:p w14:paraId="2E90FB15" w14:textId="2792959A" w:rsidR="000F20AE" w:rsidRPr="005F5548" w:rsidRDefault="000F20AE" w:rsidP="006D7F86">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Platí požadavky uvedené výše o připojení DC ACCESS přepínačů na DC CORE přepínače</w:t>
            </w:r>
            <w:r w:rsidR="006D7F86">
              <w:rPr>
                <w:rFonts w:ascii="Calibri" w:eastAsia="Times New Roman" w:hAnsi="Calibri" w:cs="Times New Roman"/>
                <w:color w:val="000000"/>
                <w:sz w:val="20"/>
                <w:szCs w:val="20"/>
                <w:lang w:val="cs-CZ" w:eastAsia="cs-CZ"/>
              </w:rPr>
              <w:t xml:space="preserve"> a parametry dané u DC CORE</w:t>
            </w:r>
            <w:r>
              <w:rPr>
                <w:rFonts w:ascii="Calibri" w:eastAsia="Times New Roman" w:hAnsi="Calibri" w:cs="Times New Roman"/>
                <w:color w:val="000000"/>
                <w:sz w:val="20"/>
                <w:szCs w:val="20"/>
                <w:lang w:val="cs-CZ" w:eastAsia="cs-CZ"/>
              </w:rPr>
              <w:t>.</w:t>
            </w:r>
          </w:p>
        </w:tc>
        <w:tc>
          <w:tcPr>
            <w:tcW w:w="3678" w:type="dxa"/>
            <w:tcBorders>
              <w:top w:val="nil"/>
              <w:left w:val="nil"/>
              <w:bottom w:val="single" w:sz="4" w:space="0" w:color="auto"/>
              <w:right w:val="single" w:sz="4" w:space="0" w:color="auto"/>
            </w:tcBorders>
            <w:shd w:val="clear" w:color="auto" w:fill="auto"/>
            <w:hideMark/>
          </w:tcPr>
          <w:p w14:paraId="0AFD11A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23A57B1F"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0D8F6131"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Chlazení</w:t>
            </w:r>
          </w:p>
        </w:tc>
        <w:tc>
          <w:tcPr>
            <w:tcW w:w="4208" w:type="dxa"/>
            <w:tcBorders>
              <w:top w:val="nil"/>
              <w:left w:val="nil"/>
              <w:bottom w:val="single" w:sz="4" w:space="0" w:color="auto"/>
              <w:right w:val="single" w:sz="4" w:space="0" w:color="auto"/>
            </w:tcBorders>
            <w:shd w:val="clear" w:color="000000" w:fill="BFBFBF"/>
            <w:hideMark/>
          </w:tcPr>
          <w:p w14:paraId="509045E1"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49D5A19A"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9A25F3" w:rsidRPr="00396FA8" w14:paraId="50E53C0D" w14:textId="77777777" w:rsidTr="00222CE5">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ACCC542" w14:textId="77777777" w:rsidR="009A25F3" w:rsidRPr="000036D9" w:rsidRDefault="009A25F3" w:rsidP="009C352C">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Redundantní ventilátory</w:t>
            </w:r>
          </w:p>
        </w:tc>
        <w:tc>
          <w:tcPr>
            <w:tcW w:w="4208" w:type="dxa"/>
            <w:tcBorders>
              <w:top w:val="nil"/>
              <w:left w:val="nil"/>
              <w:bottom w:val="single" w:sz="4" w:space="0" w:color="auto"/>
              <w:right w:val="single" w:sz="4" w:space="0" w:color="auto"/>
            </w:tcBorders>
            <w:shd w:val="clear" w:color="auto" w:fill="auto"/>
            <w:hideMark/>
          </w:tcPr>
          <w:p w14:paraId="3CB83617" w14:textId="77777777" w:rsidR="009A25F3" w:rsidRPr="000036D9" w:rsidRDefault="009A25F3" w:rsidP="009C352C">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Všechny ventilátory v přepínači musí být v redundantní konfiguraci a musí být vyměnitelné za chodu (hot-swap</w:t>
            </w:r>
            <w:r>
              <w:rPr>
                <w:rFonts w:ascii="Calibri" w:eastAsia="Times New Roman" w:hAnsi="Calibri" w:cs="Times New Roman"/>
                <w:color w:val="000000"/>
                <w:sz w:val="20"/>
                <w:szCs w:val="20"/>
                <w:lang w:val="cs-CZ" w:eastAsia="cs-CZ"/>
              </w:rPr>
              <w:t>)</w:t>
            </w:r>
          </w:p>
        </w:tc>
        <w:tc>
          <w:tcPr>
            <w:tcW w:w="3678" w:type="dxa"/>
            <w:tcBorders>
              <w:top w:val="nil"/>
              <w:left w:val="nil"/>
              <w:bottom w:val="single" w:sz="4" w:space="0" w:color="auto"/>
              <w:right w:val="single" w:sz="4" w:space="0" w:color="auto"/>
            </w:tcBorders>
            <w:shd w:val="clear" w:color="auto" w:fill="auto"/>
            <w:hideMark/>
          </w:tcPr>
          <w:p w14:paraId="01FFE447" w14:textId="77777777" w:rsidR="009A25F3" w:rsidRPr="000036D9" w:rsidRDefault="009A25F3" w:rsidP="009C352C">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440A42" w14:paraId="6A1C1ED7"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930692D" w14:textId="088DC5C6" w:rsidR="009A25F3" w:rsidRPr="005F5548" w:rsidRDefault="009A25F3" w:rsidP="009C352C">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Air </w:t>
            </w:r>
            <w:proofErr w:type="spellStart"/>
            <w:r>
              <w:rPr>
                <w:rFonts w:ascii="Calibri" w:eastAsia="Times New Roman" w:hAnsi="Calibri" w:cs="Times New Roman"/>
                <w:color w:val="000000"/>
                <w:sz w:val="20"/>
                <w:szCs w:val="20"/>
                <w:lang w:val="cs-CZ" w:eastAsia="cs-CZ"/>
              </w:rPr>
              <w:t>flow</w:t>
            </w:r>
            <w:proofErr w:type="spellEnd"/>
          </w:p>
        </w:tc>
        <w:tc>
          <w:tcPr>
            <w:tcW w:w="4208" w:type="dxa"/>
            <w:tcBorders>
              <w:top w:val="nil"/>
              <w:left w:val="nil"/>
              <w:bottom w:val="single" w:sz="4" w:space="0" w:color="auto"/>
              <w:right w:val="single" w:sz="4" w:space="0" w:color="auto"/>
            </w:tcBorders>
            <w:shd w:val="clear" w:color="auto" w:fill="auto"/>
            <w:hideMark/>
          </w:tcPr>
          <w:p w14:paraId="613FBAF0" w14:textId="41E8EB89" w:rsidR="009A25F3" w:rsidRPr="005F5548" w:rsidRDefault="009A25F3" w:rsidP="009C352C">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V případě umístění jako TOR musí být zajištěno </w:t>
            </w:r>
            <w:proofErr w:type="spellStart"/>
            <w:r w:rsidRPr="005F5548">
              <w:rPr>
                <w:rFonts w:ascii="Calibri" w:eastAsia="Times New Roman" w:hAnsi="Calibri" w:cs="Times New Roman"/>
                <w:color w:val="000000"/>
                <w:sz w:val="20"/>
                <w:szCs w:val="20"/>
                <w:lang w:val="cs-CZ" w:eastAsia="cs-CZ"/>
              </w:rPr>
              <w:t>zado</w:t>
            </w:r>
            <w:proofErr w:type="spellEnd"/>
            <w:r w:rsidRPr="005F5548">
              <w:rPr>
                <w:rFonts w:ascii="Calibri" w:eastAsia="Times New Roman" w:hAnsi="Calibri" w:cs="Times New Roman"/>
                <w:color w:val="000000"/>
                <w:sz w:val="20"/>
                <w:szCs w:val="20"/>
                <w:lang w:val="cs-CZ" w:eastAsia="cs-CZ"/>
              </w:rPr>
              <w:t>-přední chlazení, tedy nasávání přes zdroje a výfuk přes porty.</w:t>
            </w:r>
            <w:r w:rsidRPr="005F5548">
              <w:rPr>
                <w:rFonts w:ascii="Calibri" w:eastAsia="Times New Roman" w:hAnsi="Calibri" w:cs="Times New Roman"/>
                <w:color w:val="000000"/>
                <w:sz w:val="20"/>
                <w:szCs w:val="20"/>
                <w:lang w:val="cs-CZ" w:eastAsia="cs-CZ"/>
              </w:rPr>
              <w:br/>
            </w:r>
            <w:r w:rsidRPr="005F5548">
              <w:rPr>
                <w:rFonts w:ascii="Calibri" w:eastAsia="Times New Roman" w:hAnsi="Calibri" w:cs="Times New Roman"/>
                <w:color w:val="000000"/>
                <w:sz w:val="20"/>
                <w:szCs w:val="20"/>
                <w:lang w:val="cs-CZ" w:eastAsia="cs-CZ"/>
              </w:rPr>
              <w:br/>
              <w:t xml:space="preserve">V případě umístění jako EOR musí být zajištěno </w:t>
            </w:r>
            <w:proofErr w:type="spellStart"/>
            <w:r w:rsidRPr="005F5548">
              <w:rPr>
                <w:rFonts w:ascii="Calibri" w:eastAsia="Times New Roman" w:hAnsi="Calibri" w:cs="Times New Roman"/>
                <w:color w:val="000000"/>
                <w:sz w:val="20"/>
                <w:szCs w:val="20"/>
                <w:lang w:val="cs-CZ" w:eastAsia="cs-CZ"/>
              </w:rPr>
              <w:t>předo</w:t>
            </w:r>
            <w:proofErr w:type="spellEnd"/>
            <w:r w:rsidRPr="005F5548">
              <w:rPr>
                <w:rFonts w:ascii="Calibri" w:eastAsia="Times New Roman" w:hAnsi="Calibri" w:cs="Times New Roman"/>
                <w:color w:val="000000"/>
                <w:sz w:val="20"/>
                <w:szCs w:val="20"/>
                <w:lang w:val="cs-CZ" w:eastAsia="cs-CZ"/>
              </w:rPr>
              <w:t>-zadní chlazení, tedy nasávání přes porty a výfuk přes zdroje.</w:t>
            </w:r>
          </w:p>
        </w:tc>
        <w:tc>
          <w:tcPr>
            <w:tcW w:w="3678" w:type="dxa"/>
            <w:tcBorders>
              <w:top w:val="nil"/>
              <w:left w:val="nil"/>
              <w:bottom w:val="single" w:sz="4" w:space="0" w:color="auto"/>
              <w:right w:val="single" w:sz="4" w:space="0" w:color="auto"/>
            </w:tcBorders>
            <w:shd w:val="clear" w:color="auto" w:fill="auto"/>
            <w:hideMark/>
          </w:tcPr>
          <w:p w14:paraId="64F36FFD" w14:textId="77777777" w:rsidR="009A25F3" w:rsidRPr="005F5548" w:rsidRDefault="009A25F3" w:rsidP="009C352C">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65F6EF56"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1CA42670" w14:textId="179BC253"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Napájení přepínače</w:t>
            </w:r>
          </w:p>
        </w:tc>
        <w:tc>
          <w:tcPr>
            <w:tcW w:w="4208" w:type="dxa"/>
            <w:tcBorders>
              <w:top w:val="nil"/>
              <w:left w:val="nil"/>
              <w:bottom w:val="single" w:sz="4" w:space="0" w:color="auto"/>
              <w:right w:val="single" w:sz="4" w:space="0" w:color="auto"/>
            </w:tcBorders>
            <w:shd w:val="clear" w:color="000000" w:fill="BFBFBF"/>
            <w:hideMark/>
          </w:tcPr>
          <w:p w14:paraId="6063525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5D5A22D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042ABEB5"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D48ABA8"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Napájecí zdroje</w:t>
            </w:r>
          </w:p>
        </w:tc>
        <w:tc>
          <w:tcPr>
            <w:tcW w:w="4208" w:type="dxa"/>
            <w:tcBorders>
              <w:top w:val="nil"/>
              <w:left w:val="nil"/>
              <w:bottom w:val="single" w:sz="4" w:space="0" w:color="auto"/>
              <w:right w:val="single" w:sz="4" w:space="0" w:color="auto"/>
            </w:tcBorders>
            <w:shd w:val="clear" w:color="auto" w:fill="auto"/>
            <w:hideMark/>
          </w:tcPr>
          <w:p w14:paraId="77EE17B5"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w:t>
            </w:r>
            <w:proofErr w:type="gramStart"/>
            <w:r w:rsidRPr="005F5548">
              <w:rPr>
                <w:rFonts w:ascii="Calibri" w:eastAsia="Times New Roman" w:hAnsi="Calibri" w:cs="Times New Roman"/>
                <w:color w:val="000000"/>
                <w:sz w:val="20"/>
                <w:szCs w:val="20"/>
                <w:lang w:val="cs-CZ" w:eastAsia="cs-CZ"/>
              </w:rPr>
              <w:t>musí</w:t>
            </w:r>
            <w:proofErr w:type="gramEnd"/>
            <w:r w:rsidRPr="005F5548">
              <w:rPr>
                <w:rFonts w:ascii="Calibri" w:eastAsia="Times New Roman" w:hAnsi="Calibri" w:cs="Times New Roman"/>
                <w:color w:val="000000"/>
                <w:sz w:val="20"/>
                <w:szCs w:val="20"/>
                <w:lang w:val="cs-CZ" w:eastAsia="cs-CZ"/>
              </w:rPr>
              <w:t xml:space="preserve"> být vybaven dvěma šachtami pro osazení redundantními napájecími zdroji</w:t>
            </w:r>
            <w:r w:rsidRPr="005F5548">
              <w:rPr>
                <w:rFonts w:ascii="Calibri" w:eastAsia="Times New Roman" w:hAnsi="Calibri" w:cs="Times New Roman"/>
                <w:color w:val="000000"/>
                <w:sz w:val="20"/>
                <w:szCs w:val="20"/>
                <w:lang w:val="cs-CZ" w:eastAsia="cs-CZ"/>
              </w:rPr>
              <w:br/>
              <w:t xml:space="preserve">Přepínač </w:t>
            </w:r>
            <w:proofErr w:type="gramStart"/>
            <w:r w:rsidRPr="005F5548">
              <w:rPr>
                <w:rFonts w:ascii="Calibri" w:eastAsia="Times New Roman" w:hAnsi="Calibri" w:cs="Times New Roman"/>
                <w:color w:val="000000"/>
                <w:sz w:val="20"/>
                <w:szCs w:val="20"/>
                <w:lang w:val="cs-CZ" w:eastAsia="cs-CZ"/>
              </w:rPr>
              <w:t>musí</w:t>
            </w:r>
            <w:proofErr w:type="gramEnd"/>
            <w:r w:rsidRPr="005F5548">
              <w:rPr>
                <w:rFonts w:ascii="Calibri" w:eastAsia="Times New Roman" w:hAnsi="Calibri" w:cs="Times New Roman"/>
                <w:color w:val="000000"/>
                <w:sz w:val="20"/>
                <w:szCs w:val="20"/>
                <w:lang w:val="cs-CZ" w:eastAsia="cs-CZ"/>
              </w:rPr>
              <w:t xml:space="preserve"> být osazen oběma napájecími zdroji AC 230 V 50 Hz v době dodání</w:t>
            </w:r>
          </w:p>
        </w:tc>
        <w:tc>
          <w:tcPr>
            <w:tcW w:w="3678" w:type="dxa"/>
            <w:tcBorders>
              <w:top w:val="nil"/>
              <w:left w:val="nil"/>
              <w:bottom w:val="single" w:sz="4" w:space="0" w:color="auto"/>
              <w:right w:val="single" w:sz="4" w:space="0" w:color="auto"/>
            </w:tcBorders>
            <w:shd w:val="clear" w:color="auto" w:fill="auto"/>
            <w:hideMark/>
          </w:tcPr>
          <w:p w14:paraId="04106621"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6A06C525"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76E2DA8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Protokoly L2 vrstvy</w:t>
            </w:r>
          </w:p>
        </w:tc>
        <w:tc>
          <w:tcPr>
            <w:tcW w:w="4208" w:type="dxa"/>
            <w:tcBorders>
              <w:top w:val="nil"/>
              <w:left w:val="nil"/>
              <w:bottom w:val="single" w:sz="4" w:space="0" w:color="auto"/>
              <w:right w:val="single" w:sz="4" w:space="0" w:color="auto"/>
            </w:tcBorders>
            <w:shd w:val="clear" w:color="000000" w:fill="BFBFBF"/>
            <w:hideMark/>
          </w:tcPr>
          <w:p w14:paraId="77E55BE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3503B36A"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7726CA36"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0C5FBE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VLAN</w:t>
            </w:r>
          </w:p>
        </w:tc>
        <w:tc>
          <w:tcPr>
            <w:tcW w:w="4208" w:type="dxa"/>
            <w:tcBorders>
              <w:top w:val="nil"/>
              <w:left w:val="nil"/>
              <w:bottom w:val="single" w:sz="4" w:space="0" w:color="auto"/>
              <w:right w:val="single" w:sz="4" w:space="0" w:color="auto"/>
            </w:tcBorders>
            <w:shd w:val="clear" w:color="auto" w:fill="auto"/>
            <w:hideMark/>
          </w:tcPr>
          <w:p w14:paraId="665D902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minimálně 3900 aktivních VLAN</w:t>
            </w:r>
          </w:p>
        </w:tc>
        <w:tc>
          <w:tcPr>
            <w:tcW w:w="3678" w:type="dxa"/>
            <w:tcBorders>
              <w:top w:val="nil"/>
              <w:left w:val="nil"/>
              <w:bottom w:val="single" w:sz="4" w:space="0" w:color="auto"/>
              <w:right w:val="single" w:sz="4" w:space="0" w:color="auto"/>
            </w:tcBorders>
            <w:shd w:val="clear" w:color="auto" w:fill="auto"/>
            <w:hideMark/>
          </w:tcPr>
          <w:p w14:paraId="2E6F1935"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2752167A"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6287028"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MAC adresy</w:t>
            </w:r>
          </w:p>
        </w:tc>
        <w:tc>
          <w:tcPr>
            <w:tcW w:w="4208" w:type="dxa"/>
            <w:tcBorders>
              <w:top w:val="nil"/>
              <w:left w:val="nil"/>
              <w:bottom w:val="single" w:sz="4" w:space="0" w:color="auto"/>
              <w:right w:val="single" w:sz="4" w:space="0" w:color="auto"/>
            </w:tcBorders>
            <w:shd w:val="clear" w:color="auto" w:fill="auto"/>
            <w:hideMark/>
          </w:tcPr>
          <w:p w14:paraId="78636FCA"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minimálně 70.000 MAC adres</w:t>
            </w:r>
          </w:p>
        </w:tc>
        <w:tc>
          <w:tcPr>
            <w:tcW w:w="3678" w:type="dxa"/>
            <w:tcBorders>
              <w:top w:val="nil"/>
              <w:left w:val="nil"/>
              <w:bottom w:val="single" w:sz="4" w:space="0" w:color="auto"/>
              <w:right w:val="single" w:sz="4" w:space="0" w:color="auto"/>
            </w:tcBorders>
            <w:shd w:val="clear" w:color="auto" w:fill="auto"/>
            <w:hideMark/>
          </w:tcPr>
          <w:p w14:paraId="19C4A09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6D7F86" w14:paraId="138C7897"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C66A54F"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Protokol na </w:t>
            </w:r>
            <w:r w:rsidRPr="005F5548">
              <w:rPr>
                <w:rFonts w:ascii="Calibri" w:eastAsia="Times New Roman" w:hAnsi="Calibri" w:cs="Times New Roman"/>
                <w:color w:val="000000"/>
                <w:sz w:val="20"/>
                <w:szCs w:val="20"/>
                <w:lang w:val="cs-CZ" w:eastAsia="cs-CZ"/>
              </w:rPr>
              <w:lastRenderedPageBreak/>
              <w:t>registraci VLAN</w:t>
            </w:r>
          </w:p>
        </w:tc>
        <w:tc>
          <w:tcPr>
            <w:tcW w:w="4208" w:type="dxa"/>
            <w:tcBorders>
              <w:top w:val="nil"/>
              <w:left w:val="nil"/>
              <w:bottom w:val="single" w:sz="4" w:space="0" w:color="auto"/>
              <w:right w:val="single" w:sz="4" w:space="0" w:color="auto"/>
            </w:tcBorders>
            <w:shd w:val="clear" w:color="auto" w:fill="auto"/>
            <w:hideMark/>
          </w:tcPr>
          <w:p w14:paraId="48E0A2A9" w14:textId="3D81EBCC"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lastRenderedPageBreak/>
              <w:t xml:space="preserve">Přepínač musí umožnit využití protokolu na </w:t>
            </w:r>
            <w:r w:rsidRPr="005F5548">
              <w:rPr>
                <w:rFonts w:ascii="Calibri" w:eastAsia="Times New Roman" w:hAnsi="Calibri" w:cs="Times New Roman"/>
                <w:color w:val="000000"/>
                <w:sz w:val="20"/>
                <w:szCs w:val="20"/>
                <w:lang w:val="cs-CZ" w:eastAsia="cs-CZ"/>
              </w:rPr>
              <w:lastRenderedPageBreak/>
              <w:t>registraci VLAN, například MVRP, VTP či jiný obdobný</w:t>
            </w:r>
          </w:p>
        </w:tc>
        <w:tc>
          <w:tcPr>
            <w:tcW w:w="3678" w:type="dxa"/>
            <w:tcBorders>
              <w:top w:val="nil"/>
              <w:left w:val="nil"/>
              <w:bottom w:val="single" w:sz="4" w:space="0" w:color="auto"/>
              <w:right w:val="single" w:sz="4" w:space="0" w:color="auto"/>
            </w:tcBorders>
            <w:shd w:val="clear" w:color="auto" w:fill="auto"/>
            <w:hideMark/>
          </w:tcPr>
          <w:p w14:paraId="6CCD1AD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lastRenderedPageBreak/>
              <w:t> </w:t>
            </w:r>
          </w:p>
        </w:tc>
      </w:tr>
      <w:tr w:rsidR="007D7ADF" w:rsidRPr="006D7F86" w14:paraId="56138145"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B222592" w14:textId="77777777" w:rsidR="005F5548" w:rsidRPr="005F5548" w:rsidRDefault="005F5548" w:rsidP="007D7ADF">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lastRenderedPageBreak/>
              <w:t>Zjišťování informací o přímo připojených zařízeních</w:t>
            </w:r>
          </w:p>
        </w:tc>
        <w:tc>
          <w:tcPr>
            <w:tcW w:w="4208" w:type="dxa"/>
            <w:tcBorders>
              <w:top w:val="nil"/>
              <w:left w:val="nil"/>
              <w:bottom w:val="single" w:sz="4" w:space="0" w:color="auto"/>
              <w:right w:val="single" w:sz="4" w:space="0" w:color="auto"/>
            </w:tcBorders>
            <w:shd w:val="clear" w:color="auto" w:fill="auto"/>
            <w:hideMark/>
          </w:tcPr>
          <w:p w14:paraId="1808432F" w14:textId="77777777" w:rsidR="005F5548" w:rsidRPr="005F5548" w:rsidRDefault="005F5548" w:rsidP="007D7ADF">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zjišťování informací o přímo připojených zařízeních prostřednictvím protokolů LLDP nebo CDP</w:t>
            </w:r>
          </w:p>
        </w:tc>
        <w:tc>
          <w:tcPr>
            <w:tcW w:w="3678" w:type="dxa"/>
            <w:tcBorders>
              <w:top w:val="nil"/>
              <w:left w:val="nil"/>
              <w:bottom w:val="single" w:sz="4" w:space="0" w:color="auto"/>
              <w:right w:val="single" w:sz="4" w:space="0" w:color="auto"/>
            </w:tcBorders>
            <w:shd w:val="clear" w:color="auto" w:fill="auto"/>
            <w:hideMark/>
          </w:tcPr>
          <w:p w14:paraId="10062058" w14:textId="77777777" w:rsidR="005F5548" w:rsidRPr="005F5548" w:rsidRDefault="005F5548" w:rsidP="007D7ADF">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6D7F86" w14:paraId="572D1711"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55321D6"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Jumbo </w:t>
            </w:r>
            <w:proofErr w:type="spellStart"/>
            <w:r w:rsidRPr="005F5548">
              <w:rPr>
                <w:rFonts w:ascii="Calibri" w:eastAsia="Times New Roman" w:hAnsi="Calibri" w:cs="Times New Roman"/>
                <w:color w:val="000000"/>
                <w:sz w:val="20"/>
                <w:szCs w:val="20"/>
                <w:lang w:val="cs-CZ" w:eastAsia="cs-CZ"/>
              </w:rPr>
              <w:t>frames</w:t>
            </w:r>
            <w:proofErr w:type="spellEnd"/>
          </w:p>
        </w:tc>
        <w:tc>
          <w:tcPr>
            <w:tcW w:w="4208" w:type="dxa"/>
            <w:tcBorders>
              <w:top w:val="nil"/>
              <w:left w:val="nil"/>
              <w:bottom w:val="single" w:sz="4" w:space="0" w:color="auto"/>
              <w:right w:val="single" w:sz="4" w:space="0" w:color="auto"/>
            </w:tcBorders>
            <w:shd w:val="clear" w:color="auto" w:fill="auto"/>
            <w:hideMark/>
          </w:tcPr>
          <w:p w14:paraId="2145EC8E" w14:textId="73D2DB0B"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využití jumbo </w:t>
            </w:r>
            <w:proofErr w:type="spellStart"/>
            <w:r w:rsidRPr="005F5548">
              <w:rPr>
                <w:rFonts w:ascii="Calibri" w:eastAsia="Times New Roman" w:hAnsi="Calibri" w:cs="Times New Roman"/>
                <w:color w:val="000000"/>
                <w:sz w:val="20"/>
                <w:szCs w:val="20"/>
                <w:lang w:val="cs-CZ" w:eastAsia="cs-CZ"/>
              </w:rPr>
              <w:t>frames</w:t>
            </w:r>
            <w:proofErr w:type="spellEnd"/>
          </w:p>
        </w:tc>
        <w:tc>
          <w:tcPr>
            <w:tcW w:w="3678" w:type="dxa"/>
            <w:tcBorders>
              <w:top w:val="nil"/>
              <w:left w:val="nil"/>
              <w:bottom w:val="single" w:sz="4" w:space="0" w:color="auto"/>
              <w:right w:val="single" w:sz="4" w:space="0" w:color="auto"/>
            </w:tcBorders>
            <w:shd w:val="clear" w:color="auto" w:fill="auto"/>
            <w:hideMark/>
          </w:tcPr>
          <w:p w14:paraId="1290C6F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455496FC"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7DAC941"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Zabraňování </w:t>
            </w:r>
            <w:proofErr w:type="spellStart"/>
            <w:r w:rsidRPr="005F5548">
              <w:rPr>
                <w:rFonts w:ascii="Calibri" w:eastAsia="Times New Roman" w:hAnsi="Calibri" w:cs="Times New Roman"/>
                <w:color w:val="000000"/>
                <w:sz w:val="20"/>
                <w:szCs w:val="20"/>
                <w:lang w:val="cs-CZ" w:eastAsia="cs-CZ"/>
              </w:rPr>
              <w:t>ethernetových</w:t>
            </w:r>
            <w:proofErr w:type="spellEnd"/>
            <w:r w:rsidRPr="005F5548">
              <w:rPr>
                <w:rFonts w:ascii="Calibri" w:eastAsia="Times New Roman" w:hAnsi="Calibri" w:cs="Times New Roman"/>
                <w:color w:val="000000"/>
                <w:sz w:val="20"/>
                <w:szCs w:val="20"/>
                <w:lang w:val="cs-CZ" w:eastAsia="cs-CZ"/>
              </w:rPr>
              <w:t xml:space="preserve"> smyček</w:t>
            </w:r>
          </w:p>
        </w:tc>
        <w:tc>
          <w:tcPr>
            <w:tcW w:w="4208" w:type="dxa"/>
            <w:tcBorders>
              <w:top w:val="nil"/>
              <w:left w:val="nil"/>
              <w:bottom w:val="single" w:sz="4" w:space="0" w:color="auto"/>
              <w:right w:val="single" w:sz="4" w:space="0" w:color="auto"/>
            </w:tcBorders>
            <w:shd w:val="clear" w:color="auto" w:fill="auto"/>
            <w:hideMark/>
          </w:tcPr>
          <w:p w14:paraId="1F67B9E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 protokolů STP, RSTP, MSTP a PVST+ či jiných kompatibilních</w:t>
            </w:r>
          </w:p>
        </w:tc>
        <w:tc>
          <w:tcPr>
            <w:tcW w:w="3678" w:type="dxa"/>
            <w:tcBorders>
              <w:top w:val="nil"/>
              <w:left w:val="nil"/>
              <w:bottom w:val="single" w:sz="4" w:space="0" w:color="auto"/>
              <w:right w:val="single" w:sz="4" w:space="0" w:color="auto"/>
            </w:tcBorders>
            <w:shd w:val="clear" w:color="auto" w:fill="auto"/>
            <w:hideMark/>
          </w:tcPr>
          <w:p w14:paraId="69538CFC"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6D7F86" w14:paraId="172E8C47"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931098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Agregace linek</w:t>
            </w:r>
          </w:p>
        </w:tc>
        <w:tc>
          <w:tcPr>
            <w:tcW w:w="4208" w:type="dxa"/>
            <w:tcBorders>
              <w:top w:val="nil"/>
              <w:left w:val="nil"/>
              <w:bottom w:val="single" w:sz="4" w:space="0" w:color="auto"/>
              <w:right w:val="single" w:sz="4" w:space="0" w:color="auto"/>
            </w:tcBorders>
            <w:shd w:val="clear" w:color="auto" w:fill="auto"/>
            <w:hideMark/>
          </w:tcPr>
          <w:p w14:paraId="4948556A" w14:textId="7B2A3B44"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využití agregace linek s využitím LACP </w:t>
            </w:r>
            <w:r w:rsidRPr="00AC2427">
              <w:rPr>
                <w:rFonts w:ascii="Calibri" w:eastAsia="Times New Roman" w:hAnsi="Calibri" w:cs="Times New Roman"/>
                <w:color w:val="000000"/>
                <w:sz w:val="20"/>
                <w:szCs w:val="20"/>
                <w:lang w:val="cs-CZ" w:eastAsia="cs-CZ"/>
              </w:rPr>
              <w:t xml:space="preserve">až pro </w:t>
            </w:r>
            <w:r w:rsidR="00AC2427">
              <w:rPr>
                <w:rFonts w:ascii="Calibri" w:eastAsia="Times New Roman" w:hAnsi="Calibri" w:cs="Times New Roman"/>
                <w:color w:val="000000"/>
                <w:sz w:val="20"/>
                <w:szCs w:val="20"/>
                <w:lang w:val="cs-CZ" w:eastAsia="cs-CZ"/>
              </w:rPr>
              <w:t>48</w:t>
            </w:r>
            <w:r w:rsidRPr="00AC2427">
              <w:rPr>
                <w:rFonts w:ascii="Calibri" w:eastAsia="Times New Roman" w:hAnsi="Calibri" w:cs="Times New Roman"/>
                <w:color w:val="000000"/>
                <w:sz w:val="20"/>
                <w:szCs w:val="20"/>
                <w:lang w:val="cs-CZ" w:eastAsia="cs-CZ"/>
              </w:rPr>
              <w:t xml:space="preserve"> skupin</w:t>
            </w:r>
            <w:r w:rsidRPr="005F5548">
              <w:rPr>
                <w:rFonts w:ascii="Calibri" w:eastAsia="Times New Roman" w:hAnsi="Calibri" w:cs="Times New Roman"/>
                <w:color w:val="000000"/>
                <w:sz w:val="20"/>
                <w:szCs w:val="20"/>
                <w:lang w:val="cs-CZ" w:eastAsia="cs-CZ"/>
              </w:rPr>
              <w:br/>
              <w:t>Možnost vytvoření linkové agregace skrze dva nezávislé aktivní prvky (M-LAG)</w:t>
            </w:r>
          </w:p>
        </w:tc>
        <w:tc>
          <w:tcPr>
            <w:tcW w:w="3678" w:type="dxa"/>
            <w:tcBorders>
              <w:top w:val="nil"/>
              <w:left w:val="nil"/>
              <w:bottom w:val="single" w:sz="4" w:space="0" w:color="auto"/>
              <w:right w:val="single" w:sz="4" w:space="0" w:color="auto"/>
            </w:tcBorders>
            <w:shd w:val="clear" w:color="auto" w:fill="auto"/>
            <w:hideMark/>
          </w:tcPr>
          <w:p w14:paraId="7701B2A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1CF6960D"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6FC845D9"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Protokoly L3 vrstvy</w:t>
            </w:r>
          </w:p>
        </w:tc>
        <w:tc>
          <w:tcPr>
            <w:tcW w:w="4208" w:type="dxa"/>
            <w:tcBorders>
              <w:top w:val="nil"/>
              <w:left w:val="nil"/>
              <w:bottom w:val="single" w:sz="4" w:space="0" w:color="auto"/>
              <w:right w:val="single" w:sz="4" w:space="0" w:color="auto"/>
            </w:tcBorders>
            <w:shd w:val="clear" w:color="000000" w:fill="BFBFBF"/>
            <w:hideMark/>
          </w:tcPr>
          <w:p w14:paraId="712C8FAA"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55905415"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6D7F86" w14:paraId="4B4B8F2D"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AE74432"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Směrovací protokoly</w:t>
            </w:r>
          </w:p>
        </w:tc>
        <w:tc>
          <w:tcPr>
            <w:tcW w:w="4208" w:type="dxa"/>
            <w:tcBorders>
              <w:top w:val="nil"/>
              <w:left w:val="nil"/>
              <w:bottom w:val="single" w:sz="4" w:space="0" w:color="auto"/>
              <w:right w:val="single" w:sz="4" w:space="0" w:color="auto"/>
            </w:tcBorders>
            <w:shd w:val="clear" w:color="auto" w:fill="auto"/>
            <w:hideMark/>
          </w:tcPr>
          <w:p w14:paraId="552FF2FA" w14:textId="1E308CBA"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 minimálně OSPF, OSPFv3, BGP a BGP4+</w:t>
            </w:r>
          </w:p>
        </w:tc>
        <w:tc>
          <w:tcPr>
            <w:tcW w:w="3678" w:type="dxa"/>
            <w:tcBorders>
              <w:top w:val="nil"/>
              <w:left w:val="nil"/>
              <w:bottom w:val="single" w:sz="4" w:space="0" w:color="auto"/>
              <w:right w:val="single" w:sz="4" w:space="0" w:color="auto"/>
            </w:tcBorders>
            <w:shd w:val="clear" w:color="auto" w:fill="auto"/>
            <w:hideMark/>
          </w:tcPr>
          <w:p w14:paraId="2B893F3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6D7F86" w14:paraId="7AB750C0"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CC09BE6"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Virtualizace</w:t>
            </w:r>
            <w:proofErr w:type="spellEnd"/>
            <w:r w:rsidRPr="005F5548">
              <w:rPr>
                <w:rFonts w:ascii="Calibri" w:eastAsia="Times New Roman" w:hAnsi="Calibri" w:cs="Times New Roman"/>
                <w:color w:val="000000"/>
                <w:sz w:val="20"/>
                <w:szCs w:val="20"/>
                <w:lang w:val="cs-CZ" w:eastAsia="cs-CZ"/>
              </w:rPr>
              <w:t xml:space="preserve"> </w:t>
            </w:r>
            <w:proofErr w:type="spellStart"/>
            <w:r w:rsidRPr="005F5548">
              <w:rPr>
                <w:rFonts w:ascii="Calibri" w:eastAsia="Times New Roman" w:hAnsi="Calibri" w:cs="Times New Roman"/>
                <w:color w:val="000000"/>
                <w:sz w:val="20"/>
                <w:szCs w:val="20"/>
                <w:lang w:val="cs-CZ" w:eastAsia="cs-CZ"/>
              </w:rPr>
              <w:t>routování</w:t>
            </w:r>
            <w:proofErr w:type="spellEnd"/>
          </w:p>
        </w:tc>
        <w:tc>
          <w:tcPr>
            <w:tcW w:w="4208" w:type="dxa"/>
            <w:tcBorders>
              <w:top w:val="nil"/>
              <w:left w:val="nil"/>
              <w:bottom w:val="single" w:sz="4" w:space="0" w:color="auto"/>
              <w:right w:val="single" w:sz="4" w:space="0" w:color="auto"/>
            </w:tcBorders>
            <w:shd w:val="clear" w:color="auto" w:fill="auto"/>
            <w:hideMark/>
          </w:tcPr>
          <w:p w14:paraId="74298544"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 minimálně VRRP a VRRPv6</w:t>
            </w:r>
          </w:p>
        </w:tc>
        <w:tc>
          <w:tcPr>
            <w:tcW w:w="3678" w:type="dxa"/>
            <w:tcBorders>
              <w:top w:val="nil"/>
              <w:left w:val="nil"/>
              <w:bottom w:val="single" w:sz="4" w:space="0" w:color="auto"/>
              <w:right w:val="single" w:sz="4" w:space="0" w:color="auto"/>
            </w:tcBorders>
            <w:shd w:val="clear" w:color="auto" w:fill="auto"/>
            <w:hideMark/>
          </w:tcPr>
          <w:p w14:paraId="77EA832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6D7F86" w14:paraId="0CE9C44B"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5A1DC3F"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VLAN L3 rozhraní</w:t>
            </w:r>
          </w:p>
        </w:tc>
        <w:tc>
          <w:tcPr>
            <w:tcW w:w="4208" w:type="dxa"/>
            <w:tcBorders>
              <w:top w:val="nil"/>
              <w:left w:val="nil"/>
              <w:bottom w:val="single" w:sz="4" w:space="0" w:color="auto"/>
              <w:right w:val="single" w:sz="4" w:space="0" w:color="auto"/>
            </w:tcBorders>
            <w:shd w:val="clear" w:color="auto" w:fill="auto"/>
            <w:hideMark/>
          </w:tcPr>
          <w:p w14:paraId="0D8B3887" w14:textId="47937A23"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využití </w:t>
            </w:r>
            <w:r w:rsidRPr="00AC2427">
              <w:rPr>
                <w:rFonts w:ascii="Calibri" w:eastAsia="Times New Roman" w:hAnsi="Calibri" w:cs="Times New Roman"/>
                <w:color w:val="000000"/>
                <w:sz w:val="20"/>
                <w:szCs w:val="20"/>
                <w:lang w:val="cs-CZ" w:eastAsia="cs-CZ"/>
              </w:rPr>
              <w:t xml:space="preserve">minimálně </w:t>
            </w:r>
            <w:r w:rsidR="00AC2427">
              <w:rPr>
                <w:rFonts w:ascii="Calibri" w:eastAsia="Times New Roman" w:hAnsi="Calibri" w:cs="Times New Roman"/>
                <w:color w:val="000000"/>
                <w:sz w:val="20"/>
                <w:szCs w:val="20"/>
                <w:lang w:val="cs-CZ" w:eastAsia="cs-CZ"/>
              </w:rPr>
              <w:t>450</w:t>
            </w:r>
            <w:r w:rsidRPr="005F5548">
              <w:rPr>
                <w:rFonts w:ascii="Calibri" w:eastAsia="Times New Roman" w:hAnsi="Calibri" w:cs="Times New Roman"/>
                <w:color w:val="000000"/>
                <w:sz w:val="20"/>
                <w:szCs w:val="20"/>
                <w:lang w:val="cs-CZ" w:eastAsia="cs-CZ"/>
              </w:rPr>
              <w:t xml:space="preserve"> VLAN L3 rozhraní</w:t>
            </w:r>
          </w:p>
        </w:tc>
        <w:tc>
          <w:tcPr>
            <w:tcW w:w="3678" w:type="dxa"/>
            <w:tcBorders>
              <w:top w:val="nil"/>
              <w:left w:val="nil"/>
              <w:bottom w:val="single" w:sz="4" w:space="0" w:color="auto"/>
              <w:right w:val="single" w:sz="4" w:space="0" w:color="auto"/>
            </w:tcBorders>
            <w:shd w:val="clear" w:color="auto" w:fill="auto"/>
            <w:hideMark/>
          </w:tcPr>
          <w:p w14:paraId="31044C24"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6D7F86" w14:paraId="4B796410"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F1C2219"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Směrovací tabulky pro IPv4</w:t>
            </w:r>
          </w:p>
        </w:tc>
        <w:tc>
          <w:tcPr>
            <w:tcW w:w="4208" w:type="dxa"/>
            <w:tcBorders>
              <w:top w:val="nil"/>
              <w:left w:val="nil"/>
              <w:bottom w:val="single" w:sz="4" w:space="0" w:color="auto"/>
              <w:right w:val="single" w:sz="4" w:space="0" w:color="auto"/>
            </w:tcBorders>
            <w:shd w:val="clear" w:color="auto" w:fill="auto"/>
            <w:hideMark/>
          </w:tcPr>
          <w:p w14:paraId="75550367" w14:textId="7FC15DE3"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 minimálně 1</w:t>
            </w:r>
            <w:r w:rsidR="00BD27B7">
              <w:rPr>
                <w:rFonts w:ascii="Calibri" w:eastAsia="Times New Roman" w:hAnsi="Calibri" w:cs="Times New Roman"/>
                <w:color w:val="000000"/>
                <w:sz w:val="20"/>
                <w:szCs w:val="20"/>
                <w:lang w:val="cs-CZ" w:eastAsia="cs-CZ"/>
              </w:rPr>
              <w:t>0</w:t>
            </w:r>
            <w:r w:rsidRPr="005F5548">
              <w:rPr>
                <w:rFonts w:ascii="Calibri" w:eastAsia="Times New Roman" w:hAnsi="Calibri" w:cs="Times New Roman"/>
                <w:color w:val="000000"/>
                <w:sz w:val="20"/>
                <w:szCs w:val="20"/>
                <w:lang w:val="cs-CZ" w:eastAsia="cs-CZ"/>
              </w:rPr>
              <w:t>0.000 záznamů pro IPv4 ve směrovací tabulce</w:t>
            </w:r>
          </w:p>
        </w:tc>
        <w:tc>
          <w:tcPr>
            <w:tcW w:w="3678" w:type="dxa"/>
            <w:tcBorders>
              <w:top w:val="nil"/>
              <w:left w:val="nil"/>
              <w:bottom w:val="single" w:sz="4" w:space="0" w:color="auto"/>
              <w:right w:val="single" w:sz="4" w:space="0" w:color="auto"/>
            </w:tcBorders>
            <w:shd w:val="clear" w:color="auto" w:fill="auto"/>
            <w:hideMark/>
          </w:tcPr>
          <w:p w14:paraId="59707D0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6D7F86" w14:paraId="7FF6BD8B"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B009095"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Směrovací tabulky pro IPv6</w:t>
            </w:r>
          </w:p>
        </w:tc>
        <w:tc>
          <w:tcPr>
            <w:tcW w:w="4208" w:type="dxa"/>
            <w:tcBorders>
              <w:top w:val="nil"/>
              <w:left w:val="nil"/>
              <w:bottom w:val="single" w:sz="4" w:space="0" w:color="auto"/>
              <w:right w:val="single" w:sz="4" w:space="0" w:color="auto"/>
            </w:tcBorders>
            <w:shd w:val="clear" w:color="auto" w:fill="auto"/>
            <w:hideMark/>
          </w:tcPr>
          <w:p w14:paraId="2FB764A5" w14:textId="2A52EC2A" w:rsidR="005F5548" w:rsidRPr="005F5548" w:rsidRDefault="005F5548" w:rsidP="00012A24">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využití minimálně </w:t>
            </w:r>
            <w:r w:rsidR="00012A24">
              <w:rPr>
                <w:rFonts w:ascii="Calibri" w:eastAsia="Times New Roman" w:hAnsi="Calibri" w:cs="Times New Roman"/>
                <w:color w:val="000000"/>
                <w:sz w:val="20"/>
                <w:szCs w:val="20"/>
                <w:lang w:val="cs-CZ" w:eastAsia="cs-CZ"/>
              </w:rPr>
              <w:t>3</w:t>
            </w:r>
            <w:r w:rsidR="00BD27B7">
              <w:rPr>
                <w:rFonts w:ascii="Calibri" w:eastAsia="Times New Roman" w:hAnsi="Calibri" w:cs="Times New Roman"/>
                <w:color w:val="000000"/>
                <w:sz w:val="20"/>
                <w:szCs w:val="20"/>
                <w:lang w:val="cs-CZ" w:eastAsia="cs-CZ"/>
              </w:rPr>
              <w:t>0</w:t>
            </w:r>
            <w:r w:rsidRPr="005F5548">
              <w:rPr>
                <w:rFonts w:ascii="Calibri" w:eastAsia="Times New Roman" w:hAnsi="Calibri" w:cs="Times New Roman"/>
                <w:color w:val="000000"/>
                <w:sz w:val="20"/>
                <w:szCs w:val="20"/>
                <w:lang w:val="cs-CZ" w:eastAsia="cs-CZ"/>
              </w:rPr>
              <w:t>.000 záznamů pro IPv6 ve směrovací tabulce</w:t>
            </w:r>
          </w:p>
        </w:tc>
        <w:tc>
          <w:tcPr>
            <w:tcW w:w="3678" w:type="dxa"/>
            <w:tcBorders>
              <w:top w:val="nil"/>
              <w:left w:val="nil"/>
              <w:bottom w:val="single" w:sz="4" w:space="0" w:color="auto"/>
              <w:right w:val="single" w:sz="4" w:space="0" w:color="auto"/>
            </w:tcBorders>
            <w:shd w:val="clear" w:color="auto" w:fill="auto"/>
            <w:hideMark/>
          </w:tcPr>
          <w:p w14:paraId="299CD07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5816F50A"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37D28CE9" w14:textId="77777777" w:rsidR="005F5548" w:rsidRPr="005F5548" w:rsidRDefault="005F5548" w:rsidP="007D7ADF">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Multicast</w:t>
            </w:r>
            <w:proofErr w:type="spellEnd"/>
          </w:p>
        </w:tc>
        <w:tc>
          <w:tcPr>
            <w:tcW w:w="4208" w:type="dxa"/>
            <w:tcBorders>
              <w:top w:val="nil"/>
              <w:left w:val="nil"/>
              <w:bottom w:val="single" w:sz="4" w:space="0" w:color="auto"/>
              <w:right w:val="single" w:sz="4" w:space="0" w:color="auto"/>
            </w:tcBorders>
            <w:shd w:val="clear" w:color="000000" w:fill="BFBFBF"/>
            <w:hideMark/>
          </w:tcPr>
          <w:p w14:paraId="23749399" w14:textId="77777777" w:rsidR="005F5548" w:rsidRPr="005F5548" w:rsidRDefault="005F5548" w:rsidP="007D7ADF">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4A4F1CF6" w14:textId="77777777" w:rsidR="005F5548" w:rsidRPr="005F5548" w:rsidRDefault="005F5548" w:rsidP="007D7ADF">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6D7F86" w14:paraId="631659F0"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3C35B26" w14:textId="77777777" w:rsidR="005F5548" w:rsidRPr="005F5548" w:rsidRDefault="005F5548" w:rsidP="007D7ADF">
            <w:pPr>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Multicastové</w:t>
            </w:r>
            <w:proofErr w:type="spellEnd"/>
            <w:r w:rsidRPr="005F5548">
              <w:rPr>
                <w:rFonts w:ascii="Calibri" w:eastAsia="Times New Roman" w:hAnsi="Calibri" w:cs="Times New Roman"/>
                <w:color w:val="000000"/>
                <w:sz w:val="20"/>
                <w:szCs w:val="20"/>
                <w:lang w:val="cs-CZ" w:eastAsia="cs-CZ"/>
              </w:rPr>
              <w:t xml:space="preserve"> směrovací protokoly</w:t>
            </w:r>
          </w:p>
        </w:tc>
        <w:tc>
          <w:tcPr>
            <w:tcW w:w="4208" w:type="dxa"/>
            <w:tcBorders>
              <w:top w:val="nil"/>
              <w:left w:val="nil"/>
              <w:bottom w:val="single" w:sz="4" w:space="0" w:color="auto"/>
              <w:right w:val="single" w:sz="4" w:space="0" w:color="auto"/>
            </w:tcBorders>
            <w:shd w:val="clear" w:color="auto" w:fill="auto"/>
            <w:hideMark/>
          </w:tcPr>
          <w:p w14:paraId="788C8476" w14:textId="6D33BB3F" w:rsidR="005F5548" w:rsidRPr="005F5548" w:rsidRDefault="005F5548" w:rsidP="007D7ADF">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využití </w:t>
            </w:r>
            <w:proofErr w:type="spellStart"/>
            <w:r w:rsidRPr="005F5548">
              <w:rPr>
                <w:rFonts w:ascii="Calibri" w:eastAsia="Times New Roman" w:hAnsi="Calibri" w:cs="Times New Roman"/>
                <w:color w:val="000000"/>
                <w:sz w:val="20"/>
                <w:szCs w:val="20"/>
                <w:lang w:val="cs-CZ" w:eastAsia="cs-CZ"/>
              </w:rPr>
              <w:t>multicastových</w:t>
            </w:r>
            <w:proofErr w:type="spellEnd"/>
            <w:r w:rsidRPr="005F5548">
              <w:rPr>
                <w:rFonts w:ascii="Calibri" w:eastAsia="Times New Roman" w:hAnsi="Calibri" w:cs="Times New Roman"/>
                <w:color w:val="000000"/>
                <w:sz w:val="20"/>
                <w:szCs w:val="20"/>
                <w:lang w:val="cs-CZ" w:eastAsia="cs-CZ"/>
              </w:rPr>
              <w:t xml:space="preserve"> směrovacích protokolů PIM-SM, PIM-SSM</w:t>
            </w:r>
          </w:p>
        </w:tc>
        <w:tc>
          <w:tcPr>
            <w:tcW w:w="3678" w:type="dxa"/>
            <w:tcBorders>
              <w:top w:val="nil"/>
              <w:left w:val="nil"/>
              <w:bottom w:val="single" w:sz="4" w:space="0" w:color="auto"/>
              <w:right w:val="single" w:sz="4" w:space="0" w:color="auto"/>
            </w:tcBorders>
            <w:shd w:val="clear" w:color="auto" w:fill="auto"/>
            <w:hideMark/>
          </w:tcPr>
          <w:p w14:paraId="41C2A3E5" w14:textId="77777777" w:rsidR="005F5548" w:rsidRPr="005F5548" w:rsidRDefault="005F5548" w:rsidP="007D7ADF">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6D7F86" w14:paraId="40339353"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B852C8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IGMP</w:t>
            </w:r>
          </w:p>
        </w:tc>
        <w:tc>
          <w:tcPr>
            <w:tcW w:w="4208" w:type="dxa"/>
            <w:tcBorders>
              <w:top w:val="nil"/>
              <w:left w:val="nil"/>
              <w:bottom w:val="single" w:sz="4" w:space="0" w:color="auto"/>
              <w:right w:val="single" w:sz="4" w:space="0" w:color="auto"/>
            </w:tcBorders>
            <w:shd w:val="clear" w:color="auto" w:fill="auto"/>
            <w:hideMark/>
          </w:tcPr>
          <w:p w14:paraId="6F0AC0F6" w14:textId="7A63BCB1"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w:t>
            </w:r>
            <w:r w:rsidR="003F110F">
              <w:rPr>
                <w:rFonts w:ascii="Calibri" w:eastAsia="Times New Roman" w:hAnsi="Calibri" w:cs="Times New Roman"/>
                <w:color w:val="000000"/>
                <w:sz w:val="20"/>
                <w:szCs w:val="20"/>
                <w:lang w:val="cs-CZ" w:eastAsia="cs-CZ"/>
              </w:rPr>
              <w:t xml:space="preserve"> </w:t>
            </w:r>
            <w:r w:rsidRPr="005F5548">
              <w:rPr>
                <w:rFonts w:ascii="Calibri" w:eastAsia="Times New Roman" w:hAnsi="Calibri" w:cs="Times New Roman"/>
                <w:color w:val="000000"/>
                <w:sz w:val="20"/>
                <w:szCs w:val="20"/>
                <w:lang w:val="cs-CZ" w:eastAsia="cs-CZ"/>
              </w:rPr>
              <w:t xml:space="preserve">IGMP ve verzi v2, v3 a IGMP </w:t>
            </w:r>
            <w:proofErr w:type="spellStart"/>
            <w:r w:rsidRPr="005F5548">
              <w:rPr>
                <w:rFonts w:ascii="Calibri" w:eastAsia="Times New Roman" w:hAnsi="Calibri" w:cs="Times New Roman"/>
                <w:color w:val="000000"/>
                <w:sz w:val="20"/>
                <w:szCs w:val="20"/>
                <w:lang w:val="cs-CZ" w:eastAsia="cs-CZ"/>
              </w:rPr>
              <w:t>snooping</w:t>
            </w:r>
            <w:proofErr w:type="spellEnd"/>
          </w:p>
        </w:tc>
        <w:tc>
          <w:tcPr>
            <w:tcW w:w="3678" w:type="dxa"/>
            <w:tcBorders>
              <w:top w:val="nil"/>
              <w:left w:val="nil"/>
              <w:bottom w:val="single" w:sz="4" w:space="0" w:color="auto"/>
              <w:right w:val="single" w:sz="4" w:space="0" w:color="auto"/>
            </w:tcBorders>
            <w:shd w:val="clear" w:color="auto" w:fill="auto"/>
            <w:hideMark/>
          </w:tcPr>
          <w:p w14:paraId="0A998FF0"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36735391"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15A7A648" w14:textId="77777777" w:rsidR="005F5548" w:rsidRPr="005F5548" w:rsidRDefault="005F5548" w:rsidP="007D7ADF">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Bezpečnost </w:t>
            </w:r>
          </w:p>
        </w:tc>
        <w:tc>
          <w:tcPr>
            <w:tcW w:w="4208" w:type="dxa"/>
            <w:tcBorders>
              <w:top w:val="nil"/>
              <w:left w:val="nil"/>
              <w:bottom w:val="single" w:sz="4" w:space="0" w:color="auto"/>
              <w:right w:val="single" w:sz="4" w:space="0" w:color="auto"/>
            </w:tcBorders>
            <w:shd w:val="clear" w:color="000000" w:fill="BFBFBF"/>
            <w:hideMark/>
          </w:tcPr>
          <w:p w14:paraId="5BA2C470" w14:textId="77777777" w:rsidR="005F5548" w:rsidRPr="005F5548" w:rsidRDefault="005F5548" w:rsidP="007D7ADF">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0E56E3F1" w14:textId="77777777" w:rsidR="005F5548" w:rsidRPr="005F5548" w:rsidRDefault="005F5548" w:rsidP="007D7ADF">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72C2ED25"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9F8D34A"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ACL</w:t>
            </w:r>
          </w:p>
        </w:tc>
        <w:tc>
          <w:tcPr>
            <w:tcW w:w="4208" w:type="dxa"/>
            <w:tcBorders>
              <w:top w:val="nil"/>
              <w:left w:val="nil"/>
              <w:bottom w:val="single" w:sz="4" w:space="0" w:color="auto"/>
              <w:right w:val="single" w:sz="4" w:space="0" w:color="auto"/>
            </w:tcBorders>
            <w:shd w:val="clear" w:color="auto" w:fill="auto"/>
            <w:hideMark/>
          </w:tcPr>
          <w:p w14:paraId="19CEA1FD" w14:textId="0EEF556C"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využití ACL (</w:t>
            </w:r>
            <w:proofErr w:type="spellStart"/>
            <w:r w:rsidRPr="005F5548">
              <w:rPr>
                <w:rFonts w:ascii="Calibri" w:eastAsia="Times New Roman" w:hAnsi="Calibri" w:cs="Times New Roman"/>
                <w:color w:val="000000"/>
                <w:sz w:val="20"/>
                <w:szCs w:val="20"/>
                <w:lang w:val="cs-CZ" w:eastAsia="cs-CZ"/>
              </w:rPr>
              <w:t>access</w:t>
            </w:r>
            <w:proofErr w:type="spellEnd"/>
            <w:r w:rsidRPr="005F5548">
              <w:rPr>
                <w:rFonts w:ascii="Calibri" w:eastAsia="Times New Roman" w:hAnsi="Calibri" w:cs="Times New Roman"/>
                <w:color w:val="000000"/>
                <w:sz w:val="20"/>
                <w:szCs w:val="20"/>
                <w:lang w:val="cs-CZ" w:eastAsia="cs-CZ"/>
              </w:rPr>
              <w:t xml:space="preserve"> </w:t>
            </w:r>
            <w:proofErr w:type="spellStart"/>
            <w:r w:rsidRPr="005F5548">
              <w:rPr>
                <w:rFonts w:ascii="Calibri" w:eastAsia="Times New Roman" w:hAnsi="Calibri" w:cs="Times New Roman"/>
                <w:color w:val="000000"/>
                <w:sz w:val="20"/>
                <w:szCs w:val="20"/>
                <w:lang w:val="cs-CZ" w:eastAsia="cs-CZ"/>
              </w:rPr>
              <w:t>control</w:t>
            </w:r>
            <w:proofErr w:type="spellEnd"/>
            <w:r w:rsidRPr="005F5548">
              <w:rPr>
                <w:rFonts w:ascii="Calibri" w:eastAsia="Times New Roman" w:hAnsi="Calibri" w:cs="Times New Roman"/>
                <w:color w:val="000000"/>
                <w:sz w:val="20"/>
                <w:szCs w:val="20"/>
                <w:lang w:val="cs-CZ" w:eastAsia="cs-CZ"/>
              </w:rPr>
              <w:t xml:space="preserve"> list) a to na IPv4, IPv6</w:t>
            </w:r>
          </w:p>
        </w:tc>
        <w:tc>
          <w:tcPr>
            <w:tcW w:w="3678" w:type="dxa"/>
            <w:tcBorders>
              <w:top w:val="nil"/>
              <w:left w:val="nil"/>
              <w:bottom w:val="single" w:sz="4" w:space="0" w:color="auto"/>
              <w:right w:val="single" w:sz="4" w:space="0" w:color="auto"/>
            </w:tcBorders>
            <w:shd w:val="clear" w:color="auto" w:fill="auto"/>
            <w:hideMark/>
          </w:tcPr>
          <w:p w14:paraId="2729342A"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1952F000"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tcPr>
          <w:p w14:paraId="5E7F6C00" w14:textId="77777777" w:rsidR="00F24A1A" w:rsidRDefault="00F24A1A" w:rsidP="009C352C">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Důvěryhodnost zařízení</w:t>
            </w:r>
          </w:p>
        </w:tc>
        <w:tc>
          <w:tcPr>
            <w:tcW w:w="4208" w:type="dxa"/>
            <w:tcBorders>
              <w:top w:val="nil"/>
              <w:left w:val="nil"/>
              <w:bottom w:val="single" w:sz="4" w:space="0" w:color="auto"/>
              <w:right w:val="single" w:sz="4" w:space="0" w:color="auto"/>
            </w:tcBorders>
            <w:shd w:val="clear" w:color="auto" w:fill="auto"/>
          </w:tcPr>
          <w:p w14:paraId="72B61813" w14:textId="52F0A267" w:rsidR="00F24A1A" w:rsidRDefault="00F24A1A" w:rsidP="009C352C">
            <w:pPr>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Pro možnosti provedení a vnitřního uspořádání číslo 1 a 2: </w:t>
            </w:r>
            <w:r w:rsidRPr="005A75CF">
              <w:rPr>
                <w:rFonts w:ascii="Calibri" w:eastAsia="Times New Roman" w:hAnsi="Calibri" w:cs="Times New Roman"/>
                <w:color w:val="000000"/>
                <w:sz w:val="20"/>
                <w:szCs w:val="20"/>
                <w:lang w:val="cs-CZ" w:eastAsia="cs-CZ"/>
              </w:rPr>
              <w:t>Přepínač musí mít zajištěnu nativní ochranu proti nahrání a vykonání modifikovaného firmware/OS do zařízení</w:t>
            </w:r>
            <w:r>
              <w:rPr>
                <w:rFonts w:ascii="Calibri" w:eastAsia="Times New Roman" w:hAnsi="Calibri" w:cs="Times New Roman"/>
                <w:color w:val="000000"/>
                <w:sz w:val="20"/>
                <w:szCs w:val="20"/>
                <w:lang w:val="cs-CZ" w:eastAsia="cs-CZ"/>
              </w:rPr>
              <w:t>, a to minimálně na úrovni plně automatického ověření autentičnosti image f</w:t>
            </w:r>
            <w:r w:rsidRPr="005A75CF">
              <w:rPr>
                <w:rFonts w:ascii="Calibri" w:eastAsia="Times New Roman" w:hAnsi="Calibri" w:cs="Times New Roman"/>
                <w:color w:val="000000"/>
                <w:sz w:val="20"/>
                <w:szCs w:val="20"/>
                <w:lang w:val="cs-CZ" w:eastAsia="cs-CZ"/>
              </w:rPr>
              <w:t>irmware/OS</w:t>
            </w:r>
            <w:r>
              <w:rPr>
                <w:rFonts w:ascii="Calibri" w:eastAsia="Times New Roman" w:hAnsi="Calibri" w:cs="Times New Roman"/>
                <w:color w:val="000000"/>
                <w:sz w:val="20"/>
                <w:szCs w:val="20"/>
                <w:lang w:val="cs-CZ" w:eastAsia="cs-CZ"/>
              </w:rPr>
              <w:t xml:space="preserve"> kontrolou elektronických podpisů výrobce v nahrávaných souborech (image </w:t>
            </w:r>
            <w:proofErr w:type="spellStart"/>
            <w:r>
              <w:rPr>
                <w:rFonts w:ascii="Calibri" w:eastAsia="Times New Roman" w:hAnsi="Calibri" w:cs="Times New Roman"/>
                <w:color w:val="000000"/>
                <w:sz w:val="20"/>
                <w:szCs w:val="20"/>
                <w:lang w:val="cs-CZ" w:eastAsia="cs-CZ"/>
              </w:rPr>
              <w:t>signing</w:t>
            </w:r>
            <w:proofErr w:type="spellEnd"/>
            <w:r>
              <w:rPr>
                <w:rFonts w:ascii="Calibri" w:eastAsia="Times New Roman" w:hAnsi="Calibri" w:cs="Times New Roman"/>
                <w:color w:val="000000"/>
                <w:sz w:val="20"/>
                <w:szCs w:val="20"/>
                <w:lang w:val="cs-CZ" w:eastAsia="cs-CZ"/>
              </w:rPr>
              <w:t>) s následným zamezením vykonání neověřených verzí</w:t>
            </w:r>
            <w:r w:rsidRPr="005A75CF">
              <w:rPr>
                <w:rFonts w:ascii="Calibri" w:eastAsia="Times New Roman" w:hAnsi="Calibri" w:cs="Times New Roman"/>
                <w:color w:val="000000"/>
                <w:sz w:val="20"/>
                <w:szCs w:val="20"/>
                <w:lang w:val="cs-CZ" w:eastAsia="cs-CZ"/>
              </w:rPr>
              <w:t>.</w:t>
            </w:r>
          </w:p>
          <w:p w14:paraId="4EC68ABC" w14:textId="77777777" w:rsidR="00F24A1A" w:rsidRDefault="00F24A1A" w:rsidP="009C352C">
            <w:pPr>
              <w:spacing w:before="0"/>
              <w:jc w:val="left"/>
              <w:rPr>
                <w:rFonts w:ascii="Calibri" w:eastAsia="Times New Roman" w:hAnsi="Calibri" w:cs="Times New Roman"/>
                <w:color w:val="000000"/>
                <w:sz w:val="20"/>
                <w:szCs w:val="20"/>
                <w:lang w:val="cs-CZ" w:eastAsia="cs-CZ"/>
              </w:rPr>
            </w:pPr>
          </w:p>
          <w:p w14:paraId="595F19BC" w14:textId="2A416FF2" w:rsidR="00F24A1A" w:rsidRDefault="00F24A1A" w:rsidP="007D7ADF">
            <w:pPr>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Pro možnosti provedení a vnitřního uspořádání číslo 3 a 4: Funkcionalita bude zajištěna prostřednictvím DC CORE </w:t>
            </w:r>
            <w:proofErr w:type="spellStart"/>
            <w:r>
              <w:rPr>
                <w:rFonts w:ascii="Calibri" w:eastAsia="Times New Roman" w:hAnsi="Calibri" w:cs="Times New Roman"/>
                <w:color w:val="000000"/>
                <w:sz w:val="20"/>
                <w:szCs w:val="20"/>
                <w:lang w:val="cs-CZ" w:eastAsia="cs-CZ"/>
              </w:rPr>
              <w:t>switche</w:t>
            </w:r>
            <w:proofErr w:type="spellEnd"/>
          </w:p>
        </w:tc>
        <w:tc>
          <w:tcPr>
            <w:tcW w:w="3678" w:type="dxa"/>
            <w:tcBorders>
              <w:top w:val="nil"/>
              <w:left w:val="nil"/>
              <w:bottom w:val="single" w:sz="4" w:space="0" w:color="auto"/>
              <w:right w:val="single" w:sz="4" w:space="0" w:color="auto"/>
            </w:tcBorders>
            <w:shd w:val="clear" w:color="auto" w:fill="auto"/>
          </w:tcPr>
          <w:p w14:paraId="306B240E" w14:textId="77777777" w:rsidR="00F24A1A" w:rsidRPr="000036D9" w:rsidRDefault="00F24A1A" w:rsidP="009C352C">
            <w:pPr>
              <w:keepLines/>
              <w:spacing w:before="0"/>
              <w:jc w:val="left"/>
              <w:rPr>
                <w:rFonts w:ascii="Calibri" w:eastAsia="Times New Roman" w:hAnsi="Calibri" w:cs="Times New Roman"/>
                <w:color w:val="000000"/>
                <w:sz w:val="20"/>
                <w:szCs w:val="20"/>
                <w:lang w:val="cs-CZ" w:eastAsia="cs-CZ"/>
              </w:rPr>
            </w:pPr>
          </w:p>
        </w:tc>
      </w:tr>
      <w:tr w:rsidR="007D7ADF" w:rsidRPr="00440A42" w14:paraId="54C4E26C"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tcPr>
          <w:p w14:paraId="1DCDEB58" w14:textId="77777777" w:rsidR="00F24A1A" w:rsidRDefault="00F24A1A" w:rsidP="009C352C">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Důvěryhodnost zařízení</w:t>
            </w:r>
          </w:p>
        </w:tc>
        <w:tc>
          <w:tcPr>
            <w:tcW w:w="4208" w:type="dxa"/>
            <w:tcBorders>
              <w:top w:val="nil"/>
              <w:left w:val="nil"/>
              <w:bottom w:val="single" w:sz="4" w:space="0" w:color="auto"/>
              <w:right w:val="single" w:sz="4" w:space="0" w:color="auto"/>
            </w:tcBorders>
            <w:shd w:val="clear" w:color="auto" w:fill="auto"/>
          </w:tcPr>
          <w:p w14:paraId="3B534675" w14:textId="2B7052DC" w:rsidR="00F24A1A" w:rsidRDefault="00F24A1A" w:rsidP="00F24A1A">
            <w:pPr>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Pro možnosti provedení a vnitřního uspořádání číslo 1 a 2: </w:t>
            </w:r>
            <w:r w:rsidRPr="005A75CF">
              <w:rPr>
                <w:rFonts w:ascii="Calibri" w:eastAsia="Times New Roman" w:hAnsi="Calibri" w:cs="Times New Roman"/>
                <w:color w:val="000000"/>
                <w:sz w:val="20"/>
                <w:szCs w:val="20"/>
                <w:lang w:val="cs-CZ" w:eastAsia="cs-CZ"/>
              </w:rPr>
              <w:t>Přepínač musí mít zajištěno nativní řešení pro bezpečné uložení hesel a šifrovacích klíčů.</w:t>
            </w:r>
          </w:p>
          <w:p w14:paraId="16545A86" w14:textId="77777777" w:rsidR="009C352C" w:rsidRDefault="009C352C" w:rsidP="009C352C">
            <w:pPr>
              <w:keepLines/>
              <w:spacing w:before="0"/>
              <w:jc w:val="left"/>
              <w:rPr>
                <w:rFonts w:ascii="Calibri" w:eastAsia="Times New Roman" w:hAnsi="Calibri" w:cs="Times New Roman"/>
                <w:color w:val="000000"/>
                <w:sz w:val="20"/>
                <w:szCs w:val="20"/>
                <w:lang w:val="cs-CZ" w:eastAsia="cs-CZ"/>
              </w:rPr>
            </w:pPr>
          </w:p>
          <w:p w14:paraId="7FCA6369" w14:textId="40A5B2CE" w:rsidR="00F24A1A" w:rsidRDefault="00F24A1A" w:rsidP="009C352C">
            <w:pPr>
              <w:keepNext/>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Pro možnosti provedení a vnitřního uspořádání </w:t>
            </w:r>
            <w:r>
              <w:rPr>
                <w:rFonts w:ascii="Calibri" w:eastAsia="Times New Roman" w:hAnsi="Calibri" w:cs="Times New Roman"/>
                <w:color w:val="000000"/>
                <w:sz w:val="20"/>
                <w:szCs w:val="20"/>
                <w:lang w:val="cs-CZ" w:eastAsia="cs-CZ"/>
              </w:rPr>
              <w:lastRenderedPageBreak/>
              <w:t xml:space="preserve">číslo 3 a 4: Funkcionalita bude zajištěna prostřednictvím DC CORE </w:t>
            </w:r>
            <w:proofErr w:type="spellStart"/>
            <w:r>
              <w:rPr>
                <w:rFonts w:ascii="Calibri" w:eastAsia="Times New Roman" w:hAnsi="Calibri" w:cs="Times New Roman"/>
                <w:color w:val="000000"/>
                <w:sz w:val="20"/>
                <w:szCs w:val="20"/>
                <w:lang w:val="cs-CZ" w:eastAsia="cs-CZ"/>
              </w:rPr>
              <w:t>switche</w:t>
            </w:r>
            <w:proofErr w:type="spellEnd"/>
          </w:p>
        </w:tc>
        <w:tc>
          <w:tcPr>
            <w:tcW w:w="3678" w:type="dxa"/>
            <w:tcBorders>
              <w:top w:val="nil"/>
              <w:left w:val="nil"/>
              <w:bottom w:val="single" w:sz="4" w:space="0" w:color="auto"/>
              <w:right w:val="single" w:sz="4" w:space="0" w:color="auto"/>
            </w:tcBorders>
            <w:shd w:val="clear" w:color="auto" w:fill="auto"/>
          </w:tcPr>
          <w:p w14:paraId="1254A830" w14:textId="77777777" w:rsidR="00F24A1A" w:rsidRPr="000036D9" w:rsidRDefault="00F24A1A" w:rsidP="009C352C">
            <w:pPr>
              <w:keepLines/>
              <w:spacing w:before="0"/>
              <w:jc w:val="left"/>
              <w:rPr>
                <w:rFonts w:ascii="Calibri" w:eastAsia="Times New Roman" w:hAnsi="Calibri" w:cs="Times New Roman"/>
                <w:color w:val="000000"/>
                <w:sz w:val="20"/>
                <w:szCs w:val="20"/>
                <w:lang w:val="cs-CZ" w:eastAsia="cs-CZ"/>
              </w:rPr>
            </w:pPr>
          </w:p>
        </w:tc>
      </w:tr>
      <w:tr w:rsidR="007D7ADF" w:rsidRPr="005F5548" w14:paraId="17C4685E"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3B10A5FE"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lastRenderedPageBreak/>
              <w:t>Kvalita služeb</w:t>
            </w:r>
          </w:p>
        </w:tc>
        <w:tc>
          <w:tcPr>
            <w:tcW w:w="4208" w:type="dxa"/>
            <w:tcBorders>
              <w:top w:val="nil"/>
              <w:left w:val="nil"/>
              <w:bottom w:val="single" w:sz="4" w:space="0" w:color="auto"/>
              <w:right w:val="single" w:sz="4" w:space="0" w:color="auto"/>
            </w:tcBorders>
            <w:shd w:val="clear" w:color="000000" w:fill="BFBFBF"/>
            <w:hideMark/>
          </w:tcPr>
          <w:p w14:paraId="08BCDD5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5084F554"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56CB82B6"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4E4913F"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QOS</w:t>
            </w:r>
          </w:p>
        </w:tc>
        <w:tc>
          <w:tcPr>
            <w:tcW w:w="4208" w:type="dxa"/>
            <w:tcBorders>
              <w:top w:val="nil"/>
              <w:left w:val="nil"/>
              <w:bottom w:val="single" w:sz="4" w:space="0" w:color="auto"/>
              <w:right w:val="single" w:sz="4" w:space="0" w:color="auto"/>
            </w:tcBorders>
            <w:shd w:val="clear" w:color="auto" w:fill="auto"/>
            <w:hideMark/>
          </w:tcPr>
          <w:p w14:paraId="2FA51972" w14:textId="1E7C374D" w:rsidR="005F5548" w:rsidRPr="005F5548" w:rsidRDefault="005F5548" w:rsidP="00012A24">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umožnit nasazení klasifikace provozu na bázi COS</w:t>
            </w:r>
            <w:r w:rsidR="00012A24">
              <w:rPr>
                <w:rFonts w:ascii="Calibri" w:eastAsia="Times New Roman" w:hAnsi="Calibri" w:cs="Times New Roman"/>
                <w:color w:val="000000"/>
                <w:sz w:val="20"/>
                <w:szCs w:val="20"/>
                <w:lang w:val="cs-CZ" w:eastAsia="cs-CZ"/>
              </w:rPr>
              <w:t xml:space="preserve"> a </w:t>
            </w:r>
            <w:r w:rsidRPr="005F5548">
              <w:rPr>
                <w:rFonts w:ascii="Calibri" w:eastAsia="Times New Roman" w:hAnsi="Calibri" w:cs="Times New Roman"/>
                <w:color w:val="000000"/>
                <w:sz w:val="20"/>
                <w:szCs w:val="20"/>
                <w:lang w:val="cs-CZ" w:eastAsia="cs-CZ"/>
              </w:rPr>
              <w:t>DSCP</w:t>
            </w:r>
            <w:r w:rsidR="00012A24" w:rsidRPr="005F5548">
              <w:rPr>
                <w:rFonts w:ascii="Calibri" w:eastAsia="Times New Roman" w:hAnsi="Calibri" w:cs="Times New Roman"/>
                <w:color w:val="000000"/>
                <w:sz w:val="20"/>
                <w:szCs w:val="20"/>
                <w:lang w:val="cs-CZ" w:eastAsia="cs-CZ"/>
              </w:rPr>
              <w:t xml:space="preserve"> </w:t>
            </w:r>
            <w:r w:rsidRPr="005F5548">
              <w:rPr>
                <w:rFonts w:ascii="Calibri" w:eastAsia="Times New Roman" w:hAnsi="Calibri" w:cs="Times New Roman"/>
                <w:color w:val="000000"/>
                <w:sz w:val="20"/>
                <w:szCs w:val="20"/>
                <w:lang w:val="cs-CZ" w:eastAsia="cs-CZ"/>
              </w:rPr>
              <w:br/>
              <w:t xml:space="preserve">Přepínač musí umožnit DSCP a COS </w:t>
            </w:r>
            <w:proofErr w:type="spellStart"/>
            <w:r w:rsidRPr="005F5548">
              <w:rPr>
                <w:rFonts w:ascii="Calibri" w:eastAsia="Times New Roman" w:hAnsi="Calibri" w:cs="Times New Roman"/>
                <w:color w:val="000000"/>
                <w:sz w:val="20"/>
                <w:szCs w:val="20"/>
                <w:lang w:val="cs-CZ" w:eastAsia="cs-CZ"/>
              </w:rPr>
              <w:t>marking</w:t>
            </w:r>
            <w:proofErr w:type="spellEnd"/>
            <w:r w:rsidRPr="005F5548">
              <w:rPr>
                <w:rFonts w:ascii="Calibri" w:eastAsia="Times New Roman" w:hAnsi="Calibri" w:cs="Times New Roman"/>
                <w:color w:val="000000"/>
                <w:sz w:val="20"/>
                <w:szCs w:val="20"/>
                <w:lang w:val="cs-CZ" w:eastAsia="cs-CZ"/>
              </w:rPr>
              <w:br/>
              <w:t>Přepínač musí umožnit v HW minimálně 8 front</w:t>
            </w:r>
          </w:p>
        </w:tc>
        <w:tc>
          <w:tcPr>
            <w:tcW w:w="3678" w:type="dxa"/>
            <w:tcBorders>
              <w:top w:val="nil"/>
              <w:left w:val="nil"/>
              <w:bottom w:val="single" w:sz="4" w:space="0" w:color="auto"/>
              <w:right w:val="single" w:sz="4" w:space="0" w:color="auto"/>
            </w:tcBorders>
            <w:shd w:val="clear" w:color="auto" w:fill="auto"/>
            <w:hideMark/>
          </w:tcPr>
          <w:p w14:paraId="6BCDF20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259E6F1F"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58625D8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Podpora "síťových fabrik"</w:t>
            </w:r>
          </w:p>
        </w:tc>
        <w:tc>
          <w:tcPr>
            <w:tcW w:w="4208" w:type="dxa"/>
            <w:tcBorders>
              <w:top w:val="nil"/>
              <w:left w:val="nil"/>
              <w:bottom w:val="single" w:sz="4" w:space="0" w:color="auto"/>
              <w:right w:val="single" w:sz="4" w:space="0" w:color="auto"/>
            </w:tcBorders>
            <w:shd w:val="clear" w:color="000000" w:fill="BFBFBF"/>
            <w:hideMark/>
          </w:tcPr>
          <w:p w14:paraId="50ABD778"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6B75E9F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3E3495D0"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A19B46E" w14:textId="55728F19" w:rsidR="00B65E19" w:rsidRPr="005F5548" w:rsidRDefault="00B65E19" w:rsidP="00B65E19">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Technologie „síťové fabriky“</w:t>
            </w:r>
          </w:p>
        </w:tc>
        <w:tc>
          <w:tcPr>
            <w:tcW w:w="4208" w:type="dxa"/>
            <w:tcBorders>
              <w:top w:val="nil"/>
              <w:left w:val="nil"/>
              <w:bottom w:val="single" w:sz="4" w:space="0" w:color="auto"/>
              <w:right w:val="single" w:sz="4" w:space="0" w:color="auto"/>
            </w:tcBorders>
            <w:shd w:val="clear" w:color="auto" w:fill="auto"/>
            <w:hideMark/>
          </w:tcPr>
          <w:p w14:paraId="572BB454" w14:textId="0F278164" w:rsidR="00B65E19" w:rsidRPr="005F5548" w:rsidRDefault="009A6694" w:rsidP="00CD1ED1">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podporovat technologii </w:t>
            </w:r>
            <w:r>
              <w:rPr>
                <w:rFonts w:ascii="Calibri" w:eastAsia="Times New Roman" w:hAnsi="Calibri" w:cs="Times New Roman"/>
                <w:color w:val="000000"/>
                <w:sz w:val="20"/>
                <w:szCs w:val="20"/>
                <w:lang w:val="cs-CZ" w:eastAsia="cs-CZ"/>
              </w:rPr>
              <w:t xml:space="preserve">„síťových fabrik“ založených na </w:t>
            </w:r>
            <w:r w:rsidRPr="005F5548">
              <w:rPr>
                <w:rFonts w:ascii="Calibri" w:eastAsia="Times New Roman" w:hAnsi="Calibri" w:cs="Times New Roman"/>
                <w:color w:val="000000"/>
                <w:sz w:val="20"/>
                <w:szCs w:val="20"/>
                <w:lang w:val="cs-CZ" w:eastAsia="cs-CZ"/>
              </w:rPr>
              <w:t>VXLAN s BGP EVPN a to s</w:t>
            </w:r>
            <w:r>
              <w:rPr>
                <w:rFonts w:ascii="Calibri" w:eastAsia="Times New Roman" w:hAnsi="Calibri" w:cs="Times New Roman"/>
                <w:color w:val="000000"/>
                <w:sz w:val="20"/>
                <w:szCs w:val="20"/>
                <w:lang w:val="cs-CZ" w:eastAsia="cs-CZ"/>
              </w:rPr>
              <w:t> </w:t>
            </w:r>
            <w:r w:rsidRPr="005F5548">
              <w:rPr>
                <w:rFonts w:ascii="Calibri" w:eastAsia="Times New Roman" w:hAnsi="Calibri" w:cs="Times New Roman"/>
                <w:color w:val="000000"/>
                <w:sz w:val="20"/>
                <w:szCs w:val="20"/>
                <w:lang w:val="cs-CZ" w:eastAsia="cs-CZ"/>
              </w:rPr>
              <w:t xml:space="preserve">ohledem na budoucí možnosti nasazení, přičemž tato technologie </w:t>
            </w:r>
            <w:r>
              <w:rPr>
                <w:rFonts w:ascii="Calibri" w:eastAsia="Times New Roman" w:hAnsi="Calibri" w:cs="Times New Roman"/>
                <w:color w:val="000000"/>
                <w:sz w:val="20"/>
                <w:szCs w:val="20"/>
                <w:lang w:val="cs-CZ" w:eastAsia="cs-CZ"/>
              </w:rPr>
              <w:t xml:space="preserve">nemusí </w:t>
            </w:r>
            <w:r w:rsidRPr="005F5548">
              <w:rPr>
                <w:rFonts w:ascii="Calibri" w:eastAsia="Times New Roman" w:hAnsi="Calibri" w:cs="Times New Roman"/>
                <w:color w:val="000000"/>
                <w:sz w:val="20"/>
                <w:szCs w:val="20"/>
                <w:lang w:val="cs-CZ" w:eastAsia="cs-CZ"/>
              </w:rPr>
              <w:t xml:space="preserve">být v době dodání </w:t>
            </w:r>
            <w:proofErr w:type="spellStart"/>
            <w:r w:rsidRPr="005F5548">
              <w:rPr>
                <w:rFonts w:ascii="Calibri" w:eastAsia="Times New Roman" w:hAnsi="Calibri" w:cs="Times New Roman"/>
                <w:color w:val="000000"/>
                <w:sz w:val="20"/>
                <w:szCs w:val="20"/>
                <w:lang w:val="cs-CZ" w:eastAsia="cs-CZ"/>
              </w:rPr>
              <w:t>zalicencována</w:t>
            </w:r>
            <w:proofErr w:type="spellEnd"/>
            <w:r>
              <w:rPr>
                <w:rFonts w:ascii="Calibri" w:eastAsia="Times New Roman" w:hAnsi="Calibri" w:cs="Times New Roman"/>
                <w:color w:val="000000"/>
                <w:sz w:val="20"/>
                <w:szCs w:val="20"/>
                <w:lang w:val="cs-CZ" w:eastAsia="cs-CZ"/>
              </w:rPr>
              <w:t xml:space="preserve">. Případné nasazení se předpokládá v budoucnu, v průběhu </w:t>
            </w:r>
            <w:r w:rsidRPr="005F5548">
              <w:rPr>
                <w:rFonts w:ascii="Calibri" w:eastAsia="Times New Roman" w:hAnsi="Calibri" w:cs="Times New Roman"/>
                <w:color w:val="000000"/>
                <w:sz w:val="20"/>
                <w:szCs w:val="20"/>
                <w:lang w:val="cs-CZ" w:eastAsia="cs-CZ"/>
              </w:rPr>
              <w:t>trvání udržitelnosti dotačního projektu</w:t>
            </w:r>
            <w:r>
              <w:rPr>
                <w:rFonts w:ascii="Calibri" w:eastAsia="Times New Roman" w:hAnsi="Calibri" w:cs="Times New Roman"/>
                <w:color w:val="000000"/>
                <w:sz w:val="20"/>
                <w:szCs w:val="20"/>
                <w:lang w:val="cs-CZ" w:eastAsia="cs-CZ"/>
              </w:rPr>
              <w:t>.</w:t>
            </w:r>
          </w:p>
        </w:tc>
        <w:tc>
          <w:tcPr>
            <w:tcW w:w="3678" w:type="dxa"/>
            <w:tcBorders>
              <w:top w:val="nil"/>
              <w:left w:val="nil"/>
              <w:bottom w:val="single" w:sz="4" w:space="0" w:color="auto"/>
              <w:right w:val="single" w:sz="4" w:space="0" w:color="auto"/>
            </w:tcBorders>
            <w:shd w:val="clear" w:color="auto" w:fill="auto"/>
            <w:hideMark/>
          </w:tcPr>
          <w:p w14:paraId="42B1E896" w14:textId="56CE4BEF" w:rsidR="00B65E19" w:rsidRPr="005F5548" w:rsidRDefault="00B65E19" w:rsidP="00B65E19">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5F5548" w14:paraId="00A508FF"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026425CE" w14:textId="77777777" w:rsidR="005F5548" w:rsidRPr="005F5548" w:rsidRDefault="005F5548" w:rsidP="007D7ADF">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Network </w:t>
            </w:r>
            <w:proofErr w:type="spellStart"/>
            <w:r w:rsidRPr="005F5548">
              <w:rPr>
                <w:rFonts w:ascii="Calibri" w:eastAsia="Times New Roman" w:hAnsi="Calibri" w:cs="Times New Roman"/>
                <w:color w:val="000000"/>
                <w:sz w:val="20"/>
                <w:szCs w:val="20"/>
                <w:lang w:val="cs-CZ" w:eastAsia="cs-CZ"/>
              </w:rPr>
              <w:t>visibility</w:t>
            </w:r>
            <w:proofErr w:type="spellEnd"/>
          </w:p>
        </w:tc>
        <w:tc>
          <w:tcPr>
            <w:tcW w:w="4208" w:type="dxa"/>
            <w:tcBorders>
              <w:top w:val="nil"/>
              <w:left w:val="nil"/>
              <w:bottom w:val="single" w:sz="4" w:space="0" w:color="auto"/>
              <w:right w:val="single" w:sz="4" w:space="0" w:color="auto"/>
            </w:tcBorders>
            <w:shd w:val="clear" w:color="000000" w:fill="BFBFBF"/>
            <w:hideMark/>
          </w:tcPr>
          <w:p w14:paraId="570B1020" w14:textId="77777777" w:rsidR="005F5548" w:rsidRPr="005F5548" w:rsidRDefault="005F5548" w:rsidP="007D7ADF">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5E766F9F" w14:textId="77777777" w:rsidR="005F5548" w:rsidRPr="005F5548" w:rsidRDefault="005F5548" w:rsidP="007D7ADF">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429DC7F7"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656D722" w14:textId="77777777" w:rsidR="005F5548" w:rsidRPr="005F5548" w:rsidRDefault="005F5548" w:rsidP="007D7ADF">
            <w:pPr>
              <w:keepNext/>
              <w:keepLines/>
              <w:spacing w:before="0"/>
              <w:jc w:val="left"/>
              <w:rPr>
                <w:rFonts w:ascii="Calibri" w:eastAsia="Times New Roman" w:hAnsi="Calibri" w:cs="Times New Roman"/>
                <w:color w:val="000000"/>
                <w:sz w:val="20"/>
                <w:szCs w:val="20"/>
                <w:lang w:val="cs-CZ" w:eastAsia="cs-CZ"/>
              </w:rPr>
            </w:pPr>
            <w:proofErr w:type="spellStart"/>
            <w:r w:rsidRPr="005F5548">
              <w:rPr>
                <w:rFonts w:ascii="Calibri" w:eastAsia="Times New Roman" w:hAnsi="Calibri" w:cs="Times New Roman"/>
                <w:color w:val="000000"/>
                <w:sz w:val="20"/>
                <w:szCs w:val="20"/>
                <w:lang w:val="cs-CZ" w:eastAsia="cs-CZ"/>
              </w:rPr>
              <w:t>Netflow</w:t>
            </w:r>
            <w:proofErr w:type="spellEnd"/>
          </w:p>
        </w:tc>
        <w:tc>
          <w:tcPr>
            <w:tcW w:w="4208" w:type="dxa"/>
            <w:tcBorders>
              <w:top w:val="nil"/>
              <w:left w:val="nil"/>
              <w:bottom w:val="single" w:sz="4" w:space="0" w:color="auto"/>
              <w:right w:val="single" w:sz="4" w:space="0" w:color="auto"/>
            </w:tcBorders>
            <w:shd w:val="clear" w:color="auto" w:fill="auto"/>
            <w:hideMark/>
          </w:tcPr>
          <w:p w14:paraId="5C880B8B" w14:textId="5E983677" w:rsidR="005F5548" w:rsidRPr="005F5548" w:rsidRDefault="00B613A1" w:rsidP="007D7ADF">
            <w:pPr>
              <w:keepNext/>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umožnit využití exportu </w:t>
            </w:r>
            <w:proofErr w:type="spellStart"/>
            <w:r w:rsidRPr="000036D9">
              <w:rPr>
                <w:rFonts w:ascii="Calibri" w:eastAsia="Times New Roman" w:hAnsi="Calibri" w:cs="Times New Roman"/>
                <w:color w:val="000000"/>
                <w:sz w:val="20"/>
                <w:szCs w:val="20"/>
                <w:lang w:val="cs-CZ" w:eastAsia="cs-CZ"/>
              </w:rPr>
              <w:t>Netflow</w:t>
            </w:r>
            <w:proofErr w:type="spellEnd"/>
            <w:r w:rsidR="00135B07">
              <w:rPr>
                <w:rFonts w:ascii="Calibri" w:eastAsia="Times New Roman" w:hAnsi="Calibri" w:cs="Times New Roman"/>
                <w:color w:val="000000"/>
                <w:sz w:val="20"/>
                <w:szCs w:val="20"/>
                <w:lang w:val="cs-CZ" w:eastAsia="cs-CZ"/>
              </w:rPr>
              <w:t xml:space="preserve"> či</w:t>
            </w:r>
            <w:r w:rsidRPr="000036D9">
              <w:rPr>
                <w:rFonts w:ascii="Calibri" w:eastAsia="Times New Roman" w:hAnsi="Calibri" w:cs="Times New Roman"/>
                <w:color w:val="000000"/>
                <w:sz w:val="20"/>
                <w:szCs w:val="20"/>
                <w:lang w:val="cs-CZ" w:eastAsia="cs-CZ"/>
              </w:rPr>
              <w:t xml:space="preserve"> IPFIX</w:t>
            </w:r>
            <w:r w:rsidR="00135B07">
              <w:rPr>
                <w:rFonts w:ascii="Calibri" w:eastAsia="Times New Roman" w:hAnsi="Calibri" w:cs="Times New Roman"/>
                <w:color w:val="000000"/>
                <w:sz w:val="20"/>
                <w:szCs w:val="20"/>
                <w:lang w:val="cs-CZ" w:eastAsia="cs-CZ"/>
              </w:rPr>
              <w:t xml:space="preserve"> </w:t>
            </w:r>
            <w:r w:rsidRPr="000036D9">
              <w:rPr>
                <w:rFonts w:ascii="Calibri" w:eastAsia="Times New Roman" w:hAnsi="Calibri" w:cs="Times New Roman"/>
                <w:color w:val="000000"/>
                <w:sz w:val="20"/>
                <w:szCs w:val="20"/>
                <w:lang w:val="cs-CZ" w:eastAsia="cs-CZ"/>
              </w:rPr>
              <w:t>dat o provozu a to přímo v HW přepínače</w:t>
            </w:r>
            <w:r w:rsidR="00135B07">
              <w:rPr>
                <w:rFonts w:ascii="Calibri" w:eastAsia="Times New Roman" w:hAnsi="Calibri" w:cs="Times New Roman"/>
                <w:color w:val="000000"/>
                <w:sz w:val="20"/>
                <w:szCs w:val="20"/>
                <w:lang w:val="cs-CZ" w:eastAsia="cs-CZ"/>
              </w:rPr>
              <w:t>.</w:t>
            </w:r>
          </w:p>
        </w:tc>
        <w:tc>
          <w:tcPr>
            <w:tcW w:w="3678" w:type="dxa"/>
            <w:tcBorders>
              <w:top w:val="nil"/>
              <w:left w:val="nil"/>
              <w:bottom w:val="single" w:sz="4" w:space="0" w:color="auto"/>
              <w:right w:val="single" w:sz="4" w:space="0" w:color="auto"/>
            </w:tcBorders>
            <w:shd w:val="clear" w:color="auto" w:fill="auto"/>
            <w:hideMark/>
          </w:tcPr>
          <w:p w14:paraId="6A2FB0C8" w14:textId="77777777" w:rsidR="005F5548" w:rsidRPr="005F5548" w:rsidRDefault="005F5548" w:rsidP="007D7ADF">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A318C9" w14:paraId="579E9B51"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A0D2A5E"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Zrcadlení provozu</w:t>
            </w:r>
          </w:p>
        </w:tc>
        <w:tc>
          <w:tcPr>
            <w:tcW w:w="4208" w:type="dxa"/>
            <w:tcBorders>
              <w:top w:val="nil"/>
              <w:left w:val="nil"/>
              <w:bottom w:val="single" w:sz="4" w:space="0" w:color="auto"/>
              <w:right w:val="single" w:sz="4" w:space="0" w:color="auto"/>
            </w:tcBorders>
            <w:shd w:val="clear" w:color="auto" w:fill="auto"/>
            <w:hideMark/>
          </w:tcPr>
          <w:p w14:paraId="261F379C" w14:textId="183B47FE"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využití </w:t>
            </w:r>
            <w:r w:rsidRPr="00282F3E">
              <w:rPr>
                <w:rFonts w:ascii="Calibri" w:eastAsia="Times New Roman" w:hAnsi="Calibri" w:cs="Times New Roman"/>
                <w:color w:val="000000"/>
                <w:sz w:val="20"/>
                <w:szCs w:val="20"/>
                <w:lang w:val="cs-CZ" w:eastAsia="cs-CZ"/>
              </w:rPr>
              <w:t xml:space="preserve">technologie </w:t>
            </w:r>
            <w:r w:rsidRPr="005F5548">
              <w:rPr>
                <w:rFonts w:ascii="Calibri" w:eastAsia="Times New Roman" w:hAnsi="Calibri" w:cs="Times New Roman"/>
                <w:color w:val="000000"/>
                <w:sz w:val="20"/>
                <w:szCs w:val="20"/>
                <w:lang w:val="cs-CZ" w:eastAsia="cs-CZ"/>
              </w:rPr>
              <w:t>lokálního zrcadlení provozu</w:t>
            </w:r>
          </w:p>
        </w:tc>
        <w:tc>
          <w:tcPr>
            <w:tcW w:w="3678" w:type="dxa"/>
            <w:tcBorders>
              <w:top w:val="nil"/>
              <w:left w:val="nil"/>
              <w:bottom w:val="single" w:sz="4" w:space="0" w:color="auto"/>
              <w:right w:val="single" w:sz="4" w:space="0" w:color="auto"/>
            </w:tcBorders>
            <w:shd w:val="clear" w:color="auto" w:fill="auto"/>
            <w:hideMark/>
          </w:tcPr>
          <w:p w14:paraId="16A51EE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61078547"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7AB95CBF" w14:textId="77777777" w:rsidR="005F5548" w:rsidRPr="005F5548" w:rsidRDefault="005F5548" w:rsidP="007D7ADF">
            <w:pPr>
              <w:keepNext/>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Management</w:t>
            </w:r>
          </w:p>
        </w:tc>
        <w:tc>
          <w:tcPr>
            <w:tcW w:w="4208" w:type="dxa"/>
            <w:tcBorders>
              <w:top w:val="nil"/>
              <w:left w:val="nil"/>
              <w:bottom w:val="single" w:sz="4" w:space="0" w:color="auto"/>
              <w:right w:val="single" w:sz="4" w:space="0" w:color="auto"/>
            </w:tcBorders>
            <w:shd w:val="clear" w:color="000000" w:fill="BFBFBF"/>
            <w:hideMark/>
          </w:tcPr>
          <w:p w14:paraId="342801ED"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7DDEA25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3F110F" w14:paraId="388FEC07"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890D752"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Dedikovaný management port</w:t>
            </w:r>
          </w:p>
        </w:tc>
        <w:tc>
          <w:tcPr>
            <w:tcW w:w="4208" w:type="dxa"/>
            <w:tcBorders>
              <w:top w:val="nil"/>
              <w:left w:val="nil"/>
              <w:bottom w:val="single" w:sz="4" w:space="0" w:color="auto"/>
              <w:right w:val="single" w:sz="4" w:space="0" w:color="auto"/>
            </w:tcBorders>
            <w:shd w:val="clear" w:color="auto" w:fill="auto"/>
            <w:hideMark/>
          </w:tcPr>
          <w:p w14:paraId="1BFCE2A5" w14:textId="7B94ED16" w:rsidR="00435B32" w:rsidRDefault="003F110F" w:rsidP="005F5548">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Pro možnosti provedení a vnitřního uspořádání číslo 1 a 2: </w:t>
            </w:r>
            <w:r w:rsidR="005F5548" w:rsidRPr="005F5548">
              <w:rPr>
                <w:rFonts w:ascii="Calibri" w:eastAsia="Times New Roman" w:hAnsi="Calibri" w:cs="Times New Roman"/>
                <w:color w:val="000000"/>
                <w:sz w:val="20"/>
                <w:szCs w:val="20"/>
                <w:lang w:val="cs-CZ" w:eastAsia="cs-CZ"/>
              </w:rPr>
              <w:t xml:space="preserve">Přepínač musí disponovat </w:t>
            </w:r>
            <w:r>
              <w:rPr>
                <w:rFonts w:ascii="Calibri" w:eastAsia="Times New Roman" w:hAnsi="Calibri" w:cs="Times New Roman"/>
                <w:color w:val="000000"/>
                <w:sz w:val="20"/>
                <w:szCs w:val="20"/>
                <w:lang w:val="cs-CZ" w:eastAsia="cs-CZ"/>
              </w:rPr>
              <w:t xml:space="preserve">dedikovaným </w:t>
            </w:r>
            <w:proofErr w:type="spellStart"/>
            <w:r w:rsidR="005F5548" w:rsidRPr="005F5548">
              <w:rPr>
                <w:rFonts w:ascii="Calibri" w:eastAsia="Times New Roman" w:hAnsi="Calibri" w:cs="Times New Roman"/>
                <w:color w:val="000000"/>
                <w:sz w:val="20"/>
                <w:szCs w:val="20"/>
                <w:lang w:val="cs-CZ" w:eastAsia="cs-CZ"/>
              </w:rPr>
              <w:t>ethernet</w:t>
            </w:r>
            <w:proofErr w:type="spellEnd"/>
            <w:r w:rsidR="005F5548" w:rsidRPr="005F5548">
              <w:rPr>
                <w:rFonts w:ascii="Calibri" w:eastAsia="Times New Roman" w:hAnsi="Calibri" w:cs="Times New Roman"/>
                <w:color w:val="000000"/>
                <w:sz w:val="20"/>
                <w:szCs w:val="20"/>
                <w:lang w:val="cs-CZ" w:eastAsia="cs-CZ"/>
              </w:rPr>
              <w:t xml:space="preserve"> RJ45 management portem pro OOB (</w:t>
            </w:r>
            <w:proofErr w:type="spellStart"/>
            <w:r w:rsidR="005F5548" w:rsidRPr="005F5548">
              <w:rPr>
                <w:rFonts w:ascii="Calibri" w:eastAsia="Times New Roman" w:hAnsi="Calibri" w:cs="Times New Roman"/>
                <w:color w:val="000000"/>
                <w:sz w:val="20"/>
                <w:szCs w:val="20"/>
                <w:lang w:val="cs-CZ" w:eastAsia="cs-CZ"/>
              </w:rPr>
              <w:t>out</w:t>
            </w:r>
            <w:proofErr w:type="spellEnd"/>
            <w:r w:rsidR="005F5548" w:rsidRPr="005F5548">
              <w:rPr>
                <w:rFonts w:ascii="Calibri" w:eastAsia="Times New Roman" w:hAnsi="Calibri" w:cs="Times New Roman"/>
                <w:color w:val="000000"/>
                <w:sz w:val="20"/>
                <w:szCs w:val="20"/>
                <w:lang w:val="cs-CZ" w:eastAsia="cs-CZ"/>
              </w:rPr>
              <w:t>-</w:t>
            </w:r>
            <w:proofErr w:type="spellStart"/>
            <w:r w:rsidR="005F5548" w:rsidRPr="005F5548">
              <w:rPr>
                <w:rFonts w:ascii="Calibri" w:eastAsia="Times New Roman" w:hAnsi="Calibri" w:cs="Times New Roman"/>
                <w:color w:val="000000"/>
                <w:sz w:val="20"/>
                <w:szCs w:val="20"/>
                <w:lang w:val="cs-CZ" w:eastAsia="cs-CZ"/>
              </w:rPr>
              <w:t>of</w:t>
            </w:r>
            <w:proofErr w:type="spellEnd"/>
            <w:r w:rsidR="005F5548" w:rsidRPr="005F5548">
              <w:rPr>
                <w:rFonts w:ascii="Calibri" w:eastAsia="Times New Roman" w:hAnsi="Calibri" w:cs="Times New Roman"/>
                <w:color w:val="000000"/>
                <w:sz w:val="20"/>
                <w:szCs w:val="20"/>
                <w:lang w:val="cs-CZ" w:eastAsia="cs-CZ"/>
              </w:rPr>
              <w:t>-band management)</w:t>
            </w:r>
          </w:p>
          <w:p w14:paraId="4F8F8911" w14:textId="77777777" w:rsidR="003F110F" w:rsidRDefault="003F110F" w:rsidP="005F5548">
            <w:pPr>
              <w:keepLines/>
              <w:spacing w:before="0"/>
              <w:jc w:val="left"/>
              <w:rPr>
                <w:rFonts w:ascii="Calibri" w:eastAsia="Times New Roman" w:hAnsi="Calibri" w:cs="Times New Roman"/>
                <w:color w:val="000000"/>
                <w:sz w:val="20"/>
                <w:szCs w:val="20"/>
                <w:lang w:val="cs-CZ" w:eastAsia="cs-CZ"/>
              </w:rPr>
            </w:pPr>
          </w:p>
          <w:p w14:paraId="67A15F85" w14:textId="27E46FB6" w:rsidR="003F110F" w:rsidRPr="005F5548" w:rsidRDefault="003F110F" w:rsidP="003F110F">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Pro možnosti provedení a vnitřního uspořádání číslo 3 a 4: Funkcionalita bude zajištěna prostřednictvím DC CORE </w:t>
            </w:r>
            <w:proofErr w:type="spellStart"/>
            <w:r>
              <w:rPr>
                <w:rFonts w:ascii="Calibri" w:eastAsia="Times New Roman" w:hAnsi="Calibri" w:cs="Times New Roman"/>
                <w:color w:val="000000"/>
                <w:sz w:val="20"/>
                <w:szCs w:val="20"/>
                <w:lang w:val="cs-CZ" w:eastAsia="cs-CZ"/>
              </w:rPr>
              <w:t>switche</w:t>
            </w:r>
            <w:proofErr w:type="spellEnd"/>
          </w:p>
        </w:tc>
        <w:tc>
          <w:tcPr>
            <w:tcW w:w="3678" w:type="dxa"/>
            <w:tcBorders>
              <w:top w:val="nil"/>
              <w:left w:val="nil"/>
              <w:bottom w:val="single" w:sz="4" w:space="0" w:color="auto"/>
              <w:right w:val="single" w:sz="4" w:space="0" w:color="auto"/>
            </w:tcBorders>
            <w:shd w:val="clear" w:color="auto" w:fill="auto"/>
            <w:hideMark/>
          </w:tcPr>
          <w:p w14:paraId="34DA5F89"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A318C9" w14:paraId="447BFF96"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45E998B"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Dedikovaný konzolový port</w:t>
            </w:r>
          </w:p>
        </w:tc>
        <w:tc>
          <w:tcPr>
            <w:tcW w:w="4208" w:type="dxa"/>
            <w:tcBorders>
              <w:top w:val="nil"/>
              <w:left w:val="nil"/>
              <w:bottom w:val="single" w:sz="4" w:space="0" w:color="auto"/>
              <w:right w:val="single" w:sz="4" w:space="0" w:color="auto"/>
            </w:tcBorders>
            <w:shd w:val="clear" w:color="auto" w:fill="auto"/>
            <w:hideMark/>
          </w:tcPr>
          <w:p w14:paraId="49B9C1A3" w14:textId="106E571D" w:rsidR="00857711" w:rsidRDefault="003F110F" w:rsidP="005F5548">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Pro možnosti provedení a vnitřního uspořádání číslo 1 a 2: </w:t>
            </w:r>
            <w:r w:rsidR="005F5548" w:rsidRPr="005F5548">
              <w:rPr>
                <w:rFonts w:ascii="Calibri" w:eastAsia="Times New Roman" w:hAnsi="Calibri" w:cs="Times New Roman"/>
                <w:color w:val="000000"/>
                <w:sz w:val="20"/>
                <w:szCs w:val="20"/>
                <w:lang w:val="cs-CZ" w:eastAsia="cs-CZ"/>
              </w:rPr>
              <w:t xml:space="preserve">Přepínač musí disponovat konzolovým portem USB, </w:t>
            </w:r>
            <w:proofErr w:type="spellStart"/>
            <w:r w:rsidR="005F5548" w:rsidRPr="005F5548">
              <w:rPr>
                <w:rFonts w:ascii="Calibri" w:eastAsia="Times New Roman" w:hAnsi="Calibri" w:cs="Times New Roman"/>
                <w:color w:val="000000"/>
                <w:sz w:val="20"/>
                <w:szCs w:val="20"/>
                <w:lang w:val="cs-CZ" w:eastAsia="cs-CZ"/>
              </w:rPr>
              <w:t>miniUSB</w:t>
            </w:r>
            <w:proofErr w:type="spellEnd"/>
            <w:r w:rsidR="005F5548" w:rsidRPr="005F5548">
              <w:rPr>
                <w:rFonts w:ascii="Calibri" w:eastAsia="Times New Roman" w:hAnsi="Calibri" w:cs="Times New Roman"/>
                <w:color w:val="000000"/>
                <w:sz w:val="20"/>
                <w:szCs w:val="20"/>
                <w:lang w:val="cs-CZ" w:eastAsia="cs-CZ"/>
              </w:rPr>
              <w:t xml:space="preserve"> či RJ45</w:t>
            </w:r>
          </w:p>
          <w:p w14:paraId="76465477" w14:textId="77777777" w:rsidR="003F110F" w:rsidRDefault="003F110F" w:rsidP="005F5548">
            <w:pPr>
              <w:keepLines/>
              <w:spacing w:before="0"/>
              <w:jc w:val="left"/>
              <w:rPr>
                <w:rFonts w:ascii="Calibri" w:eastAsia="Times New Roman" w:hAnsi="Calibri" w:cs="Times New Roman"/>
                <w:color w:val="000000"/>
                <w:sz w:val="20"/>
                <w:szCs w:val="20"/>
                <w:lang w:val="cs-CZ" w:eastAsia="cs-CZ"/>
              </w:rPr>
            </w:pPr>
          </w:p>
          <w:p w14:paraId="3C352A89" w14:textId="0C8E598F" w:rsidR="003F110F" w:rsidRPr="005F5548" w:rsidRDefault="003F110F" w:rsidP="003F110F">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Pro možnosti provedení a vnitřního uspořádání číslo 3 a 4: Funkcionalita bude zajištěna prostřednictvím DC CORE </w:t>
            </w:r>
            <w:proofErr w:type="spellStart"/>
            <w:r>
              <w:rPr>
                <w:rFonts w:ascii="Calibri" w:eastAsia="Times New Roman" w:hAnsi="Calibri" w:cs="Times New Roman"/>
                <w:color w:val="000000"/>
                <w:sz w:val="20"/>
                <w:szCs w:val="20"/>
                <w:lang w:val="cs-CZ" w:eastAsia="cs-CZ"/>
              </w:rPr>
              <w:t>switche</w:t>
            </w:r>
            <w:proofErr w:type="spellEnd"/>
          </w:p>
        </w:tc>
        <w:tc>
          <w:tcPr>
            <w:tcW w:w="3678" w:type="dxa"/>
            <w:tcBorders>
              <w:top w:val="nil"/>
              <w:left w:val="nil"/>
              <w:bottom w:val="single" w:sz="4" w:space="0" w:color="auto"/>
              <w:right w:val="single" w:sz="4" w:space="0" w:color="auto"/>
            </w:tcBorders>
            <w:shd w:val="clear" w:color="auto" w:fill="auto"/>
            <w:hideMark/>
          </w:tcPr>
          <w:p w14:paraId="5EAD96B8"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33960885"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409092A"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Konfigurace přes API</w:t>
            </w:r>
          </w:p>
        </w:tc>
        <w:tc>
          <w:tcPr>
            <w:tcW w:w="4208" w:type="dxa"/>
            <w:tcBorders>
              <w:top w:val="nil"/>
              <w:left w:val="nil"/>
              <w:bottom w:val="single" w:sz="4" w:space="0" w:color="auto"/>
              <w:right w:val="single" w:sz="4" w:space="0" w:color="auto"/>
            </w:tcBorders>
            <w:shd w:val="clear" w:color="auto" w:fill="auto"/>
            <w:hideMark/>
          </w:tcPr>
          <w:p w14:paraId="49B16AC5" w14:textId="1E625825"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umožnit konfigurování prostřednictvím protokolu NETCONF </w:t>
            </w:r>
            <w:r w:rsidR="00012A24">
              <w:rPr>
                <w:rFonts w:ascii="Calibri" w:eastAsia="Times New Roman" w:hAnsi="Calibri" w:cs="Times New Roman"/>
                <w:color w:val="000000"/>
                <w:sz w:val="20"/>
                <w:szCs w:val="20"/>
                <w:lang w:val="cs-CZ" w:eastAsia="cs-CZ"/>
              </w:rPr>
              <w:t xml:space="preserve">či jiným obdobným způsobem </w:t>
            </w:r>
            <w:r w:rsidRPr="005F5548">
              <w:rPr>
                <w:rFonts w:ascii="Calibri" w:eastAsia="Times New Roman" w:hAnsi="Calibri" w:cs="Times New Roman"/>
                <w:color w:val="000000"/>
                <w:sz w:val="20"/>
                <w:szCs w:val="20"/>
                <w:lang w:val="cs-CZ" w:eastAsia="cs-CZ"/>
              </w:rPr>
              <w:t>přes zdokumentované API</w:t>
            </w:r>
          </w:p>
        </w:tc>
        <w:tc>
          <w:tcPr>
            <w:tcW w:w="3678" w:type="dxa"/>
            <w:tcBorders>
              <w:top w:val="nil"/>
              <w:left w:val="nil"/>
              <w:bottom w:val="single" w:sz="4" w:space="0" w:color="auto"/>
              <w:right w:val="single" w:sz="4" w:space="0" w:color="auto"/>
            </w:tcBorders>
            <w:shd w:val="clear" w:color="auto" w:fill="auto"/>
            <w:hideMark/>
          </w:tcPr>
          <w:p w14:paraId="3659F19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63127613"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DD1A7EA"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CLI</w:t>
            </w:r>
          </w:p>
        </w:tc>
        <w:tc>
          <w:tcPr>
            <w:tcW w:w="4208" w:type="dxa"/>
            <w:tcBorders>
              <w:top w:val="nil"/>
              <w:left w:val="nil"/>
              <w:bottom w:val="single" w:sz="4" w:space="0" w:color="auto"/>
              <w:right w:val="single" w:sz="4" w:space="0" w:color="auto"/>
            </w:tcBorders>
            <w:shd w:val="clear" w:color="auto" w:fill="auto"/>
            <w:hideMark/>
          </w:tcPr>
          <w:p w14:paraId="0F238E6F"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w:t>
            </w:r>
            <w:proofErr w:type="gramStart"/>
            <w:r w:rsidRPr="005F5548">
              <w:rPr>
                <w:rFonts w:ascii="Calibri" w:eastAsia="Times New Roman" w:hAnsi="Calibri" w:cs="Times New Roman"/>
                <w:color w:val="000000"/>
                <w:sz w:val="20"/>
                <w:szCs w:val="20"/>
                <w:lang w:val="cs-CZ" w:eastAsia="cs-CZ"/>
              </w:rPr>
              <w:t>musí</w:t>
            </w:r>
            <w:proofErr w:type="gramEnd"/>
            <w:r w:rsidRPr="005F5548">
              <w:rPr>
                <w:rFonts w:ascii="Calibri" w:eastAsia="Times New Roman" w:hAnsi="Calibri" w:cs="Times New Roman"/>
                <w:color w:val="000000"/>
                <w:sz w:val="20"/>
                <w:szCs w:val="20"/>
                <w:lang w:val="cs-CZ" w:eastAsia="cs-CZ"/>
              </w:rPr>
              <w:t xml:space="preserve"> umožnit konfigurování skrze </w:t>
            </w:r>
            <w:proofErr w:type="gramStart"/>
            <w:r w:rsidRPr="005F5548">
              <w:rPr>
                <w:rFonts w:ascii="Calibri" w:eastAsia="Times New Roman" w:hAnsi="Calibri" w:cs="Times New Roman"/>
                <w:color w:val="000000"/>
                <w:sz w:val="20"/>
                <w:szCs w:val="20"/>
                <w:lang w:val="cs-CZ" w:eastAsia="cs-CZ"/>
              </w:rPr>
              <w:t>CLI</w:t>
            </w:r>
            <w:proofErr w:type="gramEnd"/>
            <w:r w:rsidRPr="005F5548">
              <w:rPr>
                <w:rFonts w:ascii="Calibri" w:eastAsia="Times New Roman" w:hAnsi="Calibri" w:cs="Times New Roman"/>
                <w:color w:val="000000"/>
                <w:sz w:val="20"/>
                <w:szCs w:val="20"/>
                <w:lang w:val="cs-CZ" w:eastAsia="cs-CZ"/>
              </w:rPr>
              <w:t xml:space="preserve"> (</w:t>
            </w:r>
            <w:proofErr w:type="spellStart"/>
            <w:r w:rsidRPr="005F5548">
              <w:rPr>
                <w:rFonts w:ascii="Calibri" w:eastAsia="Times New Roman" w:hAnsi="Calibri" w:cs="Times New Roman"/>
                <w:color w:val="000000"/>
                <w:sz w:val="20"/>
                <w:szCs w:val="20"/>
                <w:lang w:val="cs-CZ" w:eastAsia="cs-CZ"/>
              </w:rPr>
              <w:t>command</w:t>
            </w:r>
            <w:proofErr w:type="spellEnd"/>
            <w:r w:rsidRPr="005F5548">
              <w:rPr>
                <w:rFonts w:ascii="Calibri" w:eastAsia="Times New Roman" w:hAnsi="Calibri" w:cs="Times New Roman"/>
                <w:color w:val="000000"/>
                <w:sz w:val="20"/>
                <w:szCs w:val="20"/>
                <w:lang w:val="cs-CZ" w:eastAsia="cs-CZ"/>
              </w:rPr>
              <w:t xml:space="preserve"> line interface) s využitím standardních protokolů SSH, TELNET a z lokální konzole</w:t>
            </w:r>
          </w:p>
        </w:tc>
        <w:tc>
          <w:tcPr>
            <w:tcW w:w="3678" w:type="dxa"/>
            <w:tcBorders>
              <w:top w:val="nil"/>
              <w:left w:val="nil"/>
              <w:bottom w:val="single" w:sz="4" w:space="0" w:color="auto"/>
              <w:right w:val="single" w:sz="4" w:space="0" w:color="auto"/>
            </w:tcBorders>
            <w:shd w:val="clear" w:color="auto" w:fill="auto"/>
            <w:hideMark/>
          </w:tcPr>
          <w:p w14:paraId="621BE44E"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3CC3AB25"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648ACC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SNMP</w:t>
            </w:r>
          </w:p>
        </w:tc>
        <w:tc>
          <w:tcPr>
            <w:tcW w:w="4208" w:type="dxa"/>
            <w:tcBorders>
              <w:top w:val="nil"/>
              <w:left w:val="nil"/>
              <w:bottom w:val="single" w:sz="4" w:space="0" w:color="auto"/>
              <w:right w:val="single" w:sz="4" w:space="0" w:color="auto"/>
            </w:tcBorders>
            <w:shd w:val="clear" w:color="auto" w:fill="auto"/>
            <w:hideMark/>
          </w:tcPr>
          <w:p w14:paraId="3D18AA54"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Přepínač musí podporovat technologie SNMP v1, v2c a v3</w:t>
            </w:r>
          </w:p>
        </w:tc>
        <w:tc>
          <w:tcPr>
            <w:tcW w:w="3678" w:type="dxa"/>
            <w:tcBorders>
              <w:top w:val="nil"/>
              <w:left w:val="nil"/>
              <w:bottom w:val="single" w:sz="4" w:space="0" w:color="auto"/>
              <w:right w:val="single" w:sz="4" w:space="0" w:color="auto"/>
            </w:tcBorders>
            <w:shd w:val="clear" w:color="auto" w:fill="auto"/>
            <w:hideMark/>
          </w:tcPr>
          <w:p w14:paraId="764B2B29"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5F5548" w14:paraId="4F0DF0B6"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39898FF8"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Příslušenství</w:t>
            </w:r>
          </w:p>
        </w:tc>
        <w:tc>
          <w:tcPr>
            <w:tcW w:w="4208" w:type="dxa"/>
            <w:tcBorders>
              <w:top w:val="nil"/>
              <w:left w:val="nil"/>
              <w:bottom w:val="single" w:sz="4" w:space="0" w:color="auto"/>
              <w:right w:val="single" w:sz="4" w:space="0" w:color="auto"/>
            </w:tcBorders>
            <w:shd w:val="clear" w:color="000000" w:fill="BFBFBF"/>
            <w:hideMark/>
          </w:tcPr>
          <w:p w14:paraId="6D64FBA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56171859"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723876AF"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4D862E9"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Vyvazovací panel</w:t>
            </w:r>
          </w:p>
        </w:tc>
        <w:tc>
          <w:tcPr>
            <w:tcW w:w="4208" w:type="dxa"/>
            <w:tcBorders>
              <w:top w:val="nil"/>
              <w:left w:val="nil"/>
              <w:bottom w:val="single" w:sz="4" w:space="0" w:color="auto"/>
              <w:right w:val="single" w:sz="4" w:space="0" w:color="auto"/>
            </w:tcBorders>
            <w:shd w:val="clear" w:color="auto" w:fill="auto"/>
            <w:hideMark/>
          </w:tcPr>
          <w:p w14:paraId="5C577AF4" w14:textId="7410ABE1"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Součástí přepínače musí být dodávka standardního 19" rackového 1U</w:t>
            </w:r>
            <w:r w:rsidR="003F110F">
              <w:rPr>
                <w:rFonts w:ascii="Calibri" w:eastAsia="Times New Roman" w:hAnsi="Calibri" w:cs="Times New Roman"/>
                <w:color w:val="000000"/>
                <w:sz w:val="20"/>
                <w:szCs w:val="20"/>
                <w:lang w:val="cs-CZ" w:eastAsia="cs-CZ"/>
              </w:rPr>
              <w:t xml:space="preserve"> </w:t>
            </w:r>
            <w:r w:rsidRPr="005F5548">
              <w:rPr>
                <w:rFonts w:ascii="Calibri" w:eastAsia="Times New Roman" w:hAnsi="Calibri" w:cs="Times New Roman"/>
                <w:color w:val="000000"/>
                <w:sz w:val="20"/>
                <w:szCs w:val="20"/>
                <w:lang w:val="cs-CZ" w:eastAsia="cs-CZ"/>
              </w:rPr>
              <w:t>vyvazovacího panelu pro kabelový management</w:t>
            </w:r>
          </w:p>
        </w:tc>
        <w:tc>
          <w:tcPr>
            <w:tcW w:w="3678" w:type="dxa"/>
            <w:tcBorders>
              <w:top w:val="nil"/>
              <w:left w:val="nil"/>
              <w:bottom w:val="single" w:sz="4" w:space="0" w:color="auto"/>
              <w:right w:val="single" w:sz="4" w:space="0" w:color="auto"/>
            </w:tcBorders>
            <w:shd w:val="clear" w:color="auto" w:fill="auto"/>
            <w:hideMark/>
          </w:tcPr>
          <w:p w14:paraId="2314DB94"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7D7ADF" w:rsidRPr="00440A42" w14:paraId="465C1CEB"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B2E0112"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Instalační sada do </w:t>
            </w:r>
            <w:proofErr w:type="gramStart"/>
            <w:r w:rsidRPr="005F5548">
              <w:rPr>
                <w:rFonts w:ascii="Calibri" w:eastAsia="Times New Roman" w:hAnsi="Calibri" w:cs="Times New Roman"/>
                <w:color w:val="000000"/>
                <w:sz w:val="20"/>
                <w:szCs w:val="20"/>
                <w:lang w:val="cs-CZ" w:eastAsia="cs-CZ"/>
              </w:rPr>
              <w:t>racku</w:t>
            </w:r>
            <w:proofErr w:type="gramEnd"/>
          </w:p>
        </w:tc>
        <w:tc>
          <w:tcPr>
            <w:tcW w:w="4208" w:type="dxa"/>
            <w:tcBorders>
              <w:top w:val="nil"/>
              <w:left w:val="nil"/>
              <w:bottom w:val="single" w:sz="4" w:space="0" w:color="auto"/>
              <w:right w:val="single" w:sz="4" w:space="0" w:color="auto"/>
            </w:tcBorders>
            <w:shd w:val="clear" w:color="auto" w:fill="auto"/>
            <w:hideMark/>
          </w:tcPr>
          <w:p w14:paraId="2EEC0627"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Součástí přepínače musí být dodávka instalační sady do standardního 19" racku</w:t>
            </w:r>
          </w:p>
        </w:tc>
        <w:tc>
          <w:tcPr>
            <w:tcW w:w="3678" w:type="dxa"/>
            <w:tcBorders>
              <w:top w:val="nil"/>
              <w:left w:val="nil"/>
              <w:bottom w:val="single" w:sz="4" w:space="0" w:color="auto"/>
              <w:right w:val="single" w:sz="4" w:space="0" w:color="auto"/>
            </w:tcBorders>
            <w:shd w:val="clear" w:color="auto" w:fill="auto"/>
            <w:hideMark/>
          </w:tcPr>
          <w:p w14:paraId="2FB4CE53" w14:textId="77777777" w:rsidR="005F5548" w:rsidRPr="005F5548" w:rsidRDefault="005F5548" w:rsidP="005F5548">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bl>
    <w:p w14:paraId="2EAD102F" w14:textId="77777777" w:rsidR="005F5548" w:rsidRPr="00DF2D38" w:rsidRDefault="005F5548" w:rsidP="00AF057A">
      <w:pPr>
        <w:rPr>
          <w:lang w:val="cs-CZ"/>
        </w:rPr>
      </w:pPr>
    </w:p>
    <w:p w14:paraId="180B3F30" w14:textId="0286036C" w:rsidR="00AF057A" w:rsidRPr="00DF2D38" w:rsidRDefault="00AE3D81" w:rsidP="00AF057A">
      <w:pPr>
        <w:pStyle w:val="Nadpis5"/>
        <w:rPr>
          <w:lang w:val="cs-CZ"/>
        </w:rPr>
      </w:pPr>
      <w:r w:rsidRPr="00DF2D38">
        <w:rPr>
          <w:lang w:val="cs-CZ"/>
        </w:rPr>
        <w:lastRenderedPageBreak/>
        <w:t>Popis nabízeného plnění a popis splnění požadavků</w:t>
      </w:r>
    </w:p>
    <w:p w14:paraId="65A9FEC6" w14:textId="77777777" w:rsidR="00444E66" w:rsidRDefault="00444E66" w:rsidP="00444E66">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459FE385" w14:textId="77777777" w:rsidR="00444E66" w:rsidRPr="00DF2D38" w:rsidRDefault="00444E66" w:rsidP="00444E66">
      <w:pPr>
        <w:rPr>
          <w:lang w:val="cs-CZ"/>
        </w:rPr>
      </w:pPr>
    </w:p>
    <w:p w14:paraId="00CECB00" w14:textId="533E9159" w:rsidR="00E83E0B" w:rsidRPr="00DF2D38" w:rsidRDefault="00E83E0B">
      <w:pPr>
        <w:spacing w:before="0" w:after="160" w:line="259" w:lineRule="auto"/>
        <w:jc w:val="left"/>
        <w:rPr>
          <w:lang w:val="cs-CZ"/>
        </w:rPr>
      </w:pPr>
      <w:r w:rsidRPr="00DF2D38">
        <w:rPr>
          <w:lang w:val="cs-CZ"/>
        </w:rPr>
        <w:br w:type="page"/>
      </w:r>
    </w:p>
    <w:p w14:paraId="7AA9F01B" w14:textId="77777777" w:rsidR="00AF057A" w:rsidRPr="00DF2D38" w:rsidRDefault="00AF057A" w:rsidP="00CE433C">
      <w:pPr>
        <w:rPr>
          <w:lang w:val="cs-CZ"/>
        </w:rPr>
      </w:pPr>
    </w:p>
    <w:p w14:paraId="6E90F169" w14:textId="23A3F619" w:rsidR="00AF057A" w:rsidRPr="00DF2D38" w:rsidRDefault="00AF057A" w:rsidP="00A71504">
      <w:pPr>
        <w:pStyle w:val="Nadpis4"/>
      </w:pPr>
      <w:r w:rsidRPr="00DF2D38">
        <w:t>CAMPUS CORE přepínač</w:t>
      </w:r>
      <w:r w:rsidR="006F405D">
        <w:t xml:space="preserve"> k připojení 10GE </w:t>
      </w:r>
      <w:r w:rsidR="00DB095A">
        <w:t xml:space="preserve">síťových </w:t>
      </w:r>
      <w:r w:rsidR="006F405D">
        <w:t>zařízení</w:t>
      </w:r>
      <w:r w:rsidRPr="00DF2D38">
        <w:t xml:space="preserve"> v ostatních lokalitách</w:t>
      </w:r>
      <w:r w:rsidR="00A71504">
        <w:t xml:space="preserve"> </w:t>
      </w:r>
      <w:r w:rsidR="00A71504" w:rsidRPr="00A71504">
        <w:t>(Chrudimská nemocnice, Orlickoústecká nemocnice, Svitavská nemocnice, Litomyšlská nemocnice)</w:t>
      </w:r>
    </w:p>
    <w:p w14:paraId="498A4680" w14:textId="77777777" w:rsidR="00AF057A" w:rsidRPr="00DF2D38" w:rsidRDefault="00AF057A" w:rsidP="00AF057A">
      <w:pPr>
        <w:pStyle w:val="Nadpis5"/>
        <w:rPr>
          <w:lang w:val="cs-CZ"/>
        </w:rPr>
      </w:pPr>
      <w:r w:rsidRPr="00DF2D38">
        <w:rPr>
          <w:lang w:val="cs-CZ"/>
        </w:rPr>
        <w:t xml:space="preserve">Požadavky zadavatele – matice shody požadavků zadavatele a nabízeného plnění </w:t>
      </w:r>
    </w:p>
    <w:tbl>
      <w:tblPr>
        <w:tblW w:w="9560" w:type="dxa"/>
        <w:tblCellMar>
          <w:left w:w="70" w:type="dxa"/>
          <w:right w:w="70" w:type="dxa"/>
        </w:tblCellMar>
        <w:tblLook w:val="04A0" w:firstRow="1" w:lastRow="0" w:firstColumn="1" w:lastColumn="0" w:noHBand="0" w:noVBand="1"/>
      </w:tblPr>
      <w:tblGrid>
        <w:gridCol w:w="1674"/>
        <w:gridCol w:w="4208"/>
        <w:gridCol w:w="3678"/>
      </w:tblGrid>
      <w:tr w:rsidR="007D7ADF" w:rsidRPr="00440A42" w14:paraId="4164A42D" w14:textId="77777777" w:rsidTr="007D7ADF">
        <w:trPr>
          <w:trHeight w:val="20"/>
        </w:trPr>
        <w:tc>
          <w:tcPr>
            <w:tcW w:w="1674" w:type="dxa"/>
            <w:tcBorders>
              <w:top w:val="single" w:sz="4" w:space="0" w:color="auto"/>
              <w:left w:val="single" w:sz="4" w:space="0" w:color="auto"/>
              <w:bottom w:val="single" w:sz="4" w:space="0" w:color="auto"/>
              <w:right w:val="single" w:sz="4" w:space="0" w:color="auto"/>
            </w:tcBorders>
            <w:shd w:val="clear" w:color="000000" w:fill="BFBFBF"/>
            <w:hideMark/>
          </w:tcPr>
          <w:p w14:paraId="47B810CB"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Obecný požadavek</w:t>
            </w:r>
          </w:p>
        </w:tc>
        <w:tc>
          <w:tcPr>
            <w:tcW w:w="4208" w:type="dxa"/>
            <w:tcBorders>
              <w:top w:val="single" w:sz="4" w:space="0" w:color="auto"/>
              <w:left w:val="nil"/>
              <w:bottom w:val="single" w:sz="4" w:space="0" w:color="auto"/>
              <w:right w:val="single" w:sz="4" w:space="0" w:color="auto"/>
            </w:tcBorders>
            <w:shd w:val="clear" w:color="000000" w:fill="BFBFBF"/>
            <w:hideMark/>
          </w:tcPr>
          <w:p w14:paraId="7B691C2D"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Parametr požadavku</w:t>
            </w:r>
          </w:p>
        </w:tc>
        <w:tc>
          <w:tcPr>
            <w:tcW w:w="3678" w:type="dxa"/>
            <w:tcBorders>
              <w:top w:val="single" w:sz="4" w:space="0" w:color="auto"/>
              <w:left w:val="nil"/>
              <w:bottom w:val="single" w:sz="4" w:space="0" w:color="auto"/>
              <w:right w:val="single" w:sz="4" w:space="0" w:color="auto"/>
            </w:tcBorders>
            <w:shd w:val="clear" w:color="000000" w:fill="BFBFBF"/>
            <w:hideMark/>
          </w:tcPr>
          <w:p w14:paraId="0A6AE1C9"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Popis nabízeného plnění a popis splnění požadavků</w:t>
            </w:r>
          </w:p>
        </w:tc>
      </w:tr>
      <w:tr w:rsidR="007D7ADF" w:rsidRPr="00220266" w14:paraId="35F1C03A"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4CFB291D"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Obecné informace</w:t>
            </w:r>
          </w:p>
        </w:tc>
        <w:tc>
          <w:tcPr>
            <w:tcW w:w="4208" w:type="dxa"/>
            <w:tcBorders>
              <w:top w:val="nil"/>
              <w:left w:val="nil"/>
              <w:bottom w:val="single" w:sz="4" w:space="0" w:color="auto"/>
              <w:right w:val="single" w:sz="4" w:space="0" w:color="auto"/>
            </w:tcBorders>
            <w:shd w:val="clear" w:color="000000" w:fill="BFBFBF"/>
            <w:hideMark/>
          </w:tcPr>
          <w:p w14:paraId="5A652469"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7532B90B"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D7ADF" w:rsidRPr="00220266" w14:paraId="72F73BB2"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66833D6"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Výrobce nabízeného přepínače</w:t>
            </w:r>
          </w:p>
        </w:tc>
        <w:tc>
          <w:tcPr>
            <w:tcW w:w="4208" w:type="dxa"/>
            <w:tcBorders>
              <w:top w:val="nil"/>
              <w:left w:val="nil"/>
              <w:bottom w:val="single" w:sz="4" w:space="0" w:color="auto"/>
              <w:right w:val="single" w:sz="4" w:space="0" w:color="auto"/>
            </w:tcBorders>
            <w:shd w:val="clear" w:color="auto" w:fill="auto"/>
            <w:hideMark/>
          </w:tcPr>
          <w:p w14:paraId="36994626"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Název výrobce přepínače</w:t>
            </w:r>
          </w:p>
        </w:tc>
        <w:tc>
          <w:tcPr>
            <w:tcW w:w="3678" w:type="dxa"/>
            <w:tcBorders>
              <w:top w:val="nil"/>
              <w:left w:val="nil"/>
              <w:bottom w:val="single" w:sz="4" w:space="0" w:color="auto"/>
              <w:right w:val="single" w:sz="4" w:space="0" w:color="auto"/>
            </w:tcBorders>
            <w:shd w:val="clear" w:color="auto" w:fill="auto"/>
            <w:hideMark/>
          </w:tcPr>
          <w:p w14:paraId="3124FC7E"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D7ADF" w:rsidRPr="00220266" w14:paraId="44869718"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1BA1846"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Typ a model nabízeného přepínače</w:t>
            </w:r>
          </w:p>
        </w:tc>
        <w:tc>
          <w:tcPr>
            <w:tcW w:w="4208" w:type="dxa"/>
            <w:tcBorders>
              <w:top w:val="nil"/>
              <w:left w:val="nil"/>
              <w:bottom w:val="single" w:sz="4" w:space="0" w:color="auto"/>
              <w:right w:val="single" w:sz="4" w:space="0" w:color="auto"/>
            </w:tcBorders>
            <w:shd w:val="clear" w:color="auto" w:fill="auto"/>
            <w:hideMark/>
          </w:tcPr>
          <w:p w14:paraId="2B41EB9B"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Typ a model přepínače</w:t>
            </w:r>
          </w:p>
        </w:tc>
        <w:tc>
          <w:tcPr>
            <w:tcW w:w="3678" w:type="dxa"/>
            <w:tcBorders>
              <w:top w:val="nil"/>
              <w:left w:val="nil"/>
              <w:bottom w:val="single" w:sz="4" w:space="0" w:color="auto"/>
              <w:right w:val="single" w:sz="4" w:space="0" w:color="auto"/>
            </w:tcBorders>
            <w:shd w:val="clear" w:color="auto" w:fill="auto"/>
            <w:hideMark/>
          </w:tcPr>
          <w:p w14:paraId="1AF8594D"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D7ADF" w:rsidRPr="00DB095A" w14:paraId="21F52C56"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A5F4F6E"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HW a SW/Firmware/OS</w:t>
            </w:r>
          </w:p>
        </w:tc>
        <w:tc>
          <w:tcPr>
            <w:tcW w:w="4208" w:type="dxa"/>
            <w:tcBorders>
              <w:top w:val="nil"/>
              <w:left w:val="nil"/>
              <w:bottom w:val="single" w:sz="4" w:space="0" w:color="auto"/>
              <w:right w:val="single" w:sz="4" w:space="0" w:color="auto"/>
            </w:tcBorders>
            <w:shd w:val="clear" w:color="auto" w:fill="auto"/>
            <w:hideMark/>
          </w:tcPr>
          <w:p w14:paraId="35771564" w14:textId="4FF05FC0"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HW i programové vybavení (firmware/OS) přepínače musí být od jednoho výrobce</w:t>
            </w:r>
          </w:p>
        </w:tc>
        <w:tc>
          <w:tcPr>
            <w:tcW w:w="3678" w:type="dxa"/>
            <w:tcBorders>
              <w:top w:val="nil"/>
              <w:left w:val="nil"/>
              <w:bottom w:val="single" w:sz="4" w:space="0" w:color="auto"/>
              <w:right w:val="single" w:sz="4" w:space="0" w:color="auto"/>
            </w:tcBorders>
            <w:shd w:val="clear" w:color="auto" w:fill="auto"/>
            <w:hideMark/>
          </w:tcPr>
          <w:p w14:paraId="347C5C7E"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D7ADF" w:rsidRPr="00220266" w14:paraId="181ED120"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5B29B8F"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Typ zařízení</w:t>
            </w:r>
          </w:p>
        </w:tc>
        <w:tc>
          <w:tcPr>
            <w:tcW w:w="4208" w:type="dxa"/>
            <w:tcBorders>
              <w:top w:val="nil"/>
              <w:left w:val="nil"/>
              <w:bottom w:val="single" w:sz="4" w:space="0" w:color="auto"/>
              <w:right w:val="single" w:sz="4" w:space="0" w:color="auto"/>
            </w:tcBorders>
            <w:shd w:val="clear" w:color="auto" w:fill="auto"/>
            <w:hideMark/>
          </w:tcPr>
          <w:p w14:paraId="40069F41"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L2/L3 přepínač </w:t>
            </w:r>
          </w:p>
        </w:tc>
        <w:tc>
          <w:tcPr>
            <w:tcW w:w="3678" w:type="dxa"/>
            <w:tcBorders>
              <w:top w:val="nil"/>
              <w:left w:val="nil"/>
              <w:bottom w:val="single" w:sz="4" w:space="0" w:color="auto"/>
              <w:right w:val="single" w:sz="4" w:space="0" w:color="auto"/>
            </w:tcBorders>
            <w:shd w:val="clear" w:color="auto" w:fill="auto"/>
            <w:hideMark/>
          </w:tcPr>
          <w:p w14:paraId="59186671"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D7ADF" w:rsidRPr="00220266" w14:paraId="6A16B36C"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1496475"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Provedení a vnitřní uspořádání</w:t>
            </w:r>
          </w:p>
        </w:tc>
        <w:tc>
          <w:tcPr>
            <w:tcW w:w="4208" w:type="dxa"/>
            <w:tcBorders>
              <w:top w:val="nil"/>
              <w:left w:val="nil"/>
              <w:bottom w:val="single" w:sz="4" w:space="0" w:color="auto"/>
              <w:right w:val="single" w:sz="4" w:space="0" w:color="auto"/>
            </w:tcBorders>
            <w:shd w:val="clear" w:color="auto" w:fill="auto"/>
            <w:hideMark/>
          </w:tcPr>
          <w:p w14:paraId="279FC04F"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Rackové provedení s fixními porty</w:t>
            </w:r>
          </w:p>
        </w:tc>
        <w:tc>
          <w:tcPr>
            <w:tcW w:w="3678" w:type="dxa"/>
            <w:tcBorders>
              <w:top w:val="nil"/>
              <w:left w:val="nil"/>
              <w:bottom w:val="single" w:sz="4" w:space="0" w:color="auto"/>
              <w:right w:val="single" w:sz="4" w:space="0" w:color="auto"/>
            </w:tcBorders>
            <w:shd w:val="clear" w:color="auto" w:fill="auto"/>
            <w:hideMark/>
          </w:tcPr>
          <w:p w14:paraId="36A16E71"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D7ADF" w:rsidRPr="00220266" w14:paraId="1C132B62"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3EE364A"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Velikost</w:t>
            </w:r>
          </w:p>
        </w:tc>
        <w:tc>
          <w:tcPr>
            <w:tcW w:w="4208" w:type="dxa"/>
            <w:tcBorders>
              <w:top w:val="nil"/>
              <w:left w:val="nil"/>
              <w:bottom w:val="single" w:sz="4" w:space="0" w:color="auto"/>
              <w:right w:val="single" w:sz="4" w:space="0" w:color="auto"/>
            </w:tcBorders>
            <w:shd w:val="clear" w:color="auto" w:fill="auto"/>
            <w:hideMark/>
          </w:tcPr>
          <w:p w14:paraId="64A5789E"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Maximálně 1U</w:t>
            </w:r>
          </w:p>
        </w:tc>
        <w:tc>
          <w:tcPr>
            <w:tcW w:w="3678" w:type="dxa"/>
            <w:tcBorders>
              <w:top w:val="nil"/>
              <w:left w:val="nil"/>
              <w:bottom w:val="single" w:sz="4" w:space="0" w:color="auto"/>
              <w:right w:val="single" w:sz="4" w:space="0" w:color="auto"/>
            </w:tcBorders>
            <w:shd w:val="clear" w:color="auto" w:fill="auto"/>
            <w:hideMark/>
          </w:tcPr>
          <w:p w14:paraId="3B112708"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DB095A" w:rsidRPr="006D7F86" w14:paraId="3CB688F7"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81D48C0" w14:textId="77777777" w:rsidR="00DB095A" w:rsidRPr="000036D9" w:rsidRDefault="00DB095A"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Konec prodeje přepínače ze strany výrobce</w:t>
            </w:r>
          </w:p>
        </w:tc>
        <w:tc>
          <w:tcPr>
            <w:tcW w:w="4208" w:type="dxa"/>
            <w:tcBorders>
              <w:top w:val="nil"/>
              <w:left w:val="nil"/>
              <w:bottom w:val="single" w:sz="4" w:space="0" w:color="auto"/>
              <w:right w:val="single" w:sz="4" w:space="0" w:color="auto"/>
            </w:tcBorders>
            <w:shd w:val="clear" w:color="auto" w:fill="auto"/>
            <w:hideMark/>
          </w:tcPr>
          <w:p w14:paraId="467CE76F" w14:textId="77777777" w:rsidR="00DB095A" w:rsidRPr="000036D9" w:rsidRDefault="00DB095A"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Přepínač buď nesmí mít stanovenu hodnotu End-</w:t>
            </w:r>
            <w:proofErr w:type="spellStart"/>
            <w:r w:rsidRPr="000036D9">
              <w:rPr>
                <w:rFonts w:ascii="Calibri" w:eastAsia="Times New Roman" w:hAnsi="Calibri" w:cs="Times New Roman"/>
                <w:color w:val="000000"/>
                <w:sz w:val="20"/>
                <w:szCs w:val="20"/>
                <w:lang w:val="cs-CZ" w:eastAsia="cs-CZ"/>
              </w:rPr>
              <w:t>Of</w:t>
            </w:r>
            <w:proofErr w:type="spellEnd"/>
            <w:r w:rsidRPr="000036D9">
              <w:rPr>
                <w:rFonts w:ascii="Calibri" w:eastAsia="Times New Roman" w:hAnsi="Calibri" w:cs="Times New Roman"/>
                <w:color w:val="000000"/>
                <w:sz w:val="20"/>
                <w:szCs w:val="20"/>
                <w:lang w:val="cs-CZ" w:eastAsia="cs-CZ"/>
              </w:rPr>
              <w:t>-</w:t>
            </w:r>
            <w:proofErr w:type="spellStart"/>
            <w:r w:rsidRPr="000036D9">
              <w:rPr>
                <w:rFonts w:ascii="Calibri" w:eastAsia="Times New Roman" w:hAnsi="Calibri" w:cs="Times New Roman"/>
                <w:color w:val="000000"/>
                <w:sz w:val="20"/>
                <w:szCs w:val="20"/>
                <w:lang w:val="cs-CZ" w:eastAsia="cs-CZ"/>
              </w:rPr>
              <w:t>Sale</w:t>
            </w:r>
            <w:proofErr w:type="spellEnd"/>
            <w:r w:rsidRPr="000036D9">
              <w:rPr>
                <w:rFonts w:ascii="Calibri" w:eastAsia="Times New Roman" w:hAnsi="Calibri" w:cs="Times New Roman"/>
                <w:color w:val="000000"/>
                <w:sz w:val="20"/>
                <w:szCs w:val="20"/>
                <w:lang w:val="cs-CZ" w:eastAsia="cs-CZ"/>
              </w:rPr>
              <w:t xml:space="preserve"> nebo tato hodnota nesmí nastat dříve jak za 5 let od zahájení zadávacího řízení</w:t>
            </w:r>
          </w:p>
        </w:tc>
        <w:tc>
          <w:tcPr>
            <w:tcW w:w="3678" w:type="dxa"/>
            <w:tcBorders>
              <w:top w:val="nil"/>
              <w:left w:val="nil"/>
              <w:bottom w:val="single" w:sz="4" w:space="0" w:color="auto"/>
              <w:right w:val="single" w:sz="4" w:space="0" w:color="auto"/>
            </w:tcBorders>
            <w:shd w:val="clear" w:color="auto" w:fill="auto"/>
            <w:hideMark/>
          </w:tcPr>
          <w:p w14:paraId="40C76690" w14:textId="77777777" w:rsidR="00DB095A" w:rsidRPr="000036D9" w:rsidRDefault="00DB095A"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DB095A" w:rsidRPr="006D7F86" w14:paraId="4B1337A3"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1B13FBA" w14:textId="77777777" w:rsidR="00DB095A" w:rsidRPr="000036D9" w:rsidRDefault="00DB095A"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Konec podpory přepínače ze strany výrobce</w:t>
            </w:r>
          </w:p>
        </w:tc>
        <w:tc>
          <w:tcPr>
            <w:tcW w:w="4208" w:type="dxa"/>
            <w:tcBorders>
              <w:top w:val="nil"/>
              <w:left w:val="nil"/>
              <w:bottom w:val="single" w:sz="4" w:space="0" w:color="auto"/>
              <w:right w:val="single" w:sz="4" w:space="0" w:color="auto"/>
            </w:tcBorders>
            <w:shd w:val="clear" w:color="auto" w:fill="auto"/>
            <w:hideMark/>
          </w:tcPr>
          <w:p w14:paraId="47E68DCC" w14:textId="77777777" w:rsidR="00DB095A" w:rsidRPr="000036D9" w:rsidRDefault="00DB095A"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buď nesmí mít stanovenu hodnotu </w:t>
            </w:r>
            <w:proofErr w:type="gramStart"/>
            <w:r w:rsidRPr="000036D9">
              <w:rPr>
                <w:rFonts w:ascii="Calibri" w:eastAsia="Times New Roman" w:hAnsi="Calibri" w:cs="Times New Roman"/>
                <w:color w:val="000000"/>
                <w:sz w:val="20"/>
                <w:szCs w:val="20"/>
                <w:lang w:val="cs-CZ" w:eastAsia="cs-CZ"/>
              </w:rPr>
              <w:t>End-</w:t>
            </w:r>
            <w:proofErr w:type="spellStart"/>
            <w:r w:rsidRPr="000036D9">
              <w:rPr>
                <w:rFonts w:ascii="Calibri" w:eastAsia="Times New Roman" w:hAnsi="Calibri" w:cs="Times New Roman"/>
                <w:color w:val="000000"/>
                <w:sz w:val="20"/>
                <w:szCs w:val="20"/>
                <w:lang w:val="cs-CZ" w:eastAsia="cs-CZ"/>
              </w:rPr>
              <w:t>Of</w:t>
            </w:r>
            <w:proofErr w:type="spellEnd"/>
            <w:r w:rsidRPr="000036D9">
              <w:rPr>
                <w:rFonts w:ascii="Calibri" w:eastAsia="Times New Roman" w:hAnsi="Calibri" w:cs="Times New Roman"/>
                <w:color w:val="000000"/>
                <w:sz w:val="20"/>
                <w:szCs w:val="20"/>
                <w:lang w:val="cs-CZ" w:eastAsia="cs-CZ"/>
              </w:rPr>
              <w:t>-Support nebo</w:t>
            </w:r>
            <w:proofErr w:type="gramEnd"/>
            <w:r w:rsidRPr="000036D9">
              <w:rPr>
                <w:rFonts w:ascii="Calibri" w:eastAsia="Times New Roman" w:hAnsi="Calibri" w:cs="Times New Roman"/>
                <w:color w:val="000000"/>
                <w:sz w:val="20"/>
                <w:szCs w:val="20"/>
                <w:lang w:val="cs-CZ" w:eastAsia="cs-CZ"/>
              </w:rPr>
              <w:t xml:space="preserve"> tato hodnota nesmí nastat dříve jak za 8 let od zahájení zadávacího řízení</w:t>
            </w:r>
          </w:p>
        </w:tc>
        <w:tc>
          <w:tcPr>
            <w:tcW w:w="3678" w:type="dxa"/>
            <w:tcBorders>
              <w:top w:val="nil"/>
              <w:left w:val="nil"/>
              <w:bottom w:val="single" w:sz="4" w:space="0" w:color="auto"/>
              <w:right w:val="single" w:sz="4" w:space="0" w:color="auto"/>
            </w:tcBorders>
            <w:shd w:val="clear" w:color="auto" w:fill="auto"/>
            <w:hideMark/>
          </w:tcPr>
          <w:p w14:paraId="72DAB308" w14:textId="77777777" w:rsidR="00DB095A" w:rsidRPr="000036D9" w:rsidRDefault="00DB095A"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220266" w14:paraId="75F4A2EE"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6B642A7E"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proofErr w:type="spellStart"/>
            <w:r w:rsidRPr="00220266">
              <w:rPr>
                <w:rFonts w:ascii="Calibri" w:eastAsia="Times New Roman" w:hAnsi="Calibri" w:cs="Times New Roman"/>
                <w:color w:val="000000"/>
                <w:sz w:val="20"/>
                <w:szCs w:val="20"/>
                <w:lang w:val="cs-CZ" w:eastAsia="cs-CZ"/>
              </w:rPr>
              <w:t>Portace</w:t>
            </w:r>
            <w:proofErr w:type="spellEnd"/>
          </w:p>
        </w:tc>
        <w:tc>
          <w:tcPr>
            <w:tcW w:w="4208" w:type="dxa"/>
            <w:tcBorders>
              <w:top w:val="nil"/>
              <w:left w:val="nil"/>
              <w:bottom w:val="single" w:sz="4" w:space="0" w:color="auto"/>
              <w:right w:val="single" w:sz="4" w:space="0" w:color="auto"/>
            </w:tcBorders>
            <w:shd w:val="clear" w:color="000000" w:fill="BFBFBF"/>
            <w:hideMark/>
          </w:tcPr>
          <w:p w14:paraId="7CBF1729"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49E8759B"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220266" w14:paraId="3CEBFC66"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51B8CAE" w14:textId="67A48DA2" w:rsidR="00220266" w:rsidRPr="00220266" w:rsidRDefault="00220266" w:rsidP="009B565C">
            <w:pPr>
              <w:keepLines/>
              <w:spacing w:before="0"/>
              <w:jc w:val="left"/>
              <w:rPr>
                <w:rFonts w:ascii="Calibri" w:eastAsia="Times New Roman" w:hAnsi="Calibri" w:cs="Times New Roman"/>
                <w:color w:val="000000"/>
                <w:sz w:val="20"/>
                <w:szCs w:val="20"/>
                <w:lang w:val="cs-CZ" w:eastAsia="cs-CZ"/>
              </w:rPr>
            </w:pPr>
            <w:proofErr w:type="spellStart"/>
            <w:r w:rsidRPr="00220266">
              <w:rPr>
                <w:rFonts w:ascii="Calibri" w:eastAsia="Times New Roman" w:hAnsi="Calibri" w:cs="Times New Roman"/>
                <w:color w:val="000000"/>
                <w:sz w:val="20"/>
                <w:szCs w:val="20"/>
                <w:lang w:val="cs-CZ" w:eastAsia="cs-CZ"/>
              </w:rPr>
              <w:t>Portace</w:t>
            </w:r>
            <w:proofErr w:type="spellEnd"/>
            <w:r w:rsidRPr="00220266">
              <w:rPr>
                <w:rFonts w:ascii="Calibri" w:eastAsia="Times New Roman" w:hAnsi="Calibri" w:cs="Times New Roman"/>
                <w:color w:val="000000"/>
                <w:sz w:val="20"/>
                <w:szCs w:val="20"/>
                <w:lang w:val="cs-CZ" w:eastAsia="cs-CZ"/>
              </w:rPr>
              <w:t xml:space="preserve"> směrem </w:t>
            </w:r>
            <w:proofErr w:type="gramStart"/>
            <w:r w:rsidRPr="00220266">
              <w:rPr>
                <w:rFonts w:ascii="Calibri" w:eastAsia="Times New Roman" w:hAnsi="Calibri" w:cs="Times New Roman"/>
                <w:color w:val="000000"/>
                <w:sz w:val="20"/>
                <w:szCs w:val="20"/>
                <w:lang w:val="cs-CZ" w:eastAsia="cs-CZ"/>
              </w:rPr>
              <w:t>k</w:t>
            </w:r>
            <w:r w:rsidR="009B565C">
              <w:rPr>
                <w:rFonts w:ascii="Calibri" w:eastAsia="Times New Roman" w:hAnsi="Calibri" w:cs="Times New Roman"/>
                <w:color w:val="000000"/>
                <w:sz w:val="20"/>
                <w:szCs w:val="20"/>
                <w:lang w:val="cs-CZ" w:eastAsia="cs-CZ"/>
              </w:rPr>
              <w:t>e</w:t>
            </w:r>
            <w:proofErr w:type="gramEnd"/>
            <w:r w:rsidRPr="00220266">
              <w:rPr>
                <w:rFonts w:ascii="Calibri" w:eastAsia="Times New Roman" w:hAnsi="Calibri" w:cs="Times New Roman"/>
                <w:color w:val="000000"/>
                <w:sz w:val="20"/>
                <w:szCs w:val="20"/>
                <w:lang w:val="cs-CZ" w:eastAsia="cs-CZ"/>
              </w:rPr>
              <w:t xml:space="preserve"> CAMPUS </w:t>
            </w:r>
            <w:proofErr w:type="gramStart"/>
            <w:r w:rsidRPr="00220266">
              <w:rPr>
                <w:rFonts w:ascii="Calibri" w:eastAsia="Times New Roman" w:hAnsi="Calibri" w:cs="Times New Roman"/>
                <w:color w:val="000000"/>
                <w:sz w:val="20"/>
                <w:szCs w:val="20"/>
                <w:lang w:val="cs-CZ" w:eastAsia="cs-CZ"/>
              </w:rPr>
              <w:t>ACCESS</w:t>
            </w:r>
            <w:proofErr w:type="gramEnd"/>
          </w:p>
        </w:tc>
        <w:tc>
          <w:tcPr>
            <w:tcW w:w="4208" w:type="dxa"/>
            <w:tcBorders>
              <w:top w:val="nil"/>
              <w:left w:val="nil"/>
              <w:bottom w:val="single" w:sz="4" w:space="0" w:color="auto"/>
              <w:right w:val="single" w:sz="4" w:space="0" w:color="auto"/>
            </w:tcBorders>
            <w:shd w:val="clear" w:color="auto" w:fill="auto"/>
            <w:hideMark/>
          </w:tcPr>
          <w:p w14:paraId="4CF0D1BE"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Minimálně 44x 1/10G Base-X SFP/SFP+ pro připojení CAMPUS ACCESS vrstvy a zajištění konektivity směrem k externím sítím.</w:t>
            </w:r>
            <w:r w:rsidRPr="00220266">
              <w:rPr>
                <w:rFonts w:ascii="Calibri" w:eastAsia="Times New Roman" w:hAnsi="Calibri" w:cs="Times New Roman"/>
                <w:color w:val="000000"/>
                <w:sz w:val="20"/>
                <w:szCs w:val="20"/>
                <w:lang w:val="cs-CZ" w:eastAsia="cs-CZ"/>
              </w:rPr>
              <w:br/>
              <w:t>Porty musí podporovat 1G metalické transceivery</w:t>
            </w:r>
          </w:p>
        </w:tc>
        <w:tc>
          <w:tcPr>
            <w:tcW w:w="3678" w:type="dxa"/>
            <w:tcBorders>
              <w:top w:val="nil"/>
              <w:left w:val="nil"/>
              <w:bottom w:val="single" w:sz="4" w:space="0" w:color="auto"/>
              <w:right w:val="single" w:sz="4" w:space="0" w:color="auto"/>
            </w:tcBorders>
            <w:shd w:val="clear" w:color="auto" w:fill="auto"/>
            <w:hideMark/>
          </w:tcPr>
          <w:p w14:paraId="4DAB3A64"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DB095A" w14:paraId="67D94C6E"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43EA860"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proofErr w:type="spellStart"/>
            <w:r w:rsidRPr="00220266">
              <w:rPr>
                <w:rFonts w:ascii="Calibri" w:eastAsia="Times New Roman" w:hAnsi="Calibri" w:cs="Times New Roman"/>
                <w:color w:val="000000"/>
                <w:sz w:val="20"/>
                <w:szCs w:val="20"/>
                <w:lang w:val="cs-CZ" w:eastAsia="cs-CZ"/>
              </w:rPr>
              <w:t>Portace</w:t>
            </w:r>
            <w:proofErr w:type="spellEnd"/>
            <w:r w:rsidRPr="00220266">
              <w:rPr>
                <w:rFonts w:ascii="Calibri" w:eastAsia="Times New Roman" w:hAnsi="Calibri" w:cs="Times New Roman"/>
                <w:color w:val="000000"/>
                <w:sz w:val="20"/>
                <w:szCs w:val="20"/>
                <w:lang w:val="cs-CZ" w:eastAsia="cs-CZ"/>
              </w:rPr>
              <w:t xml:space="preserve"> 40/100G</w:t>
            </w:r>
          </w:p>
        </w:tc>
        <w:tc>
          <w:tcPr>
            <w:tcW w:w="4208" w:type="dxa"/>
            <w:tcBorders>
              <w:top w:val="nil"/>
              <w:left w:val="nil"/>
              <w:bottom w:val="single" w:sz="4" w:space="0" w:color="auto"/>
              <w:right w:val="single" w:sz="4" w:space="0" w:color="auto"/>
            </w:tcBorders>
            <w:shd w:val="clear" w:color="auto" w:fill="auto"/>
            <w:hideMark/>
          </w:tcPr>
          <w:p w14:paraId="32CE441E" w14:textId="620AD320" w:rsidR="00220266" w:rsidRPr="00220266" w:rsidRDefault="00220266" w:rsidP="009B565C">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Minimálně </w:t>
            </w:r>
            <w:r w:rsidR="00EA5623">
              <w:rPr>
                <w:rFonts w:ascii="Calibri" w:eastAsia="Times New Roman" w:hAnsi="Calibri" w:cs="Times New Roman"/>
                <w:color w:val="000000"/>
                <w:sz w:val="20"/>
                <w:szCs w:val="20"/>
                <w:lang w:val="cs-CZ" w:eastAsia="cs-CZ"/>
              </w:rPr>
              <w:t>4</w:t>
            </w:r>
            <w:r w:rsidRPr="00220266">
              <w:rPr>
                <w:rFonts w:ascii="Calibri" w:eastAsia="Times New Roman" w:hAnsi="Calibri" w:cs="Times New Roman"/>
                <w:color w:val="000000"/>
                <w:sz w:val="20"/>
                <w:szCs w:val="20"/>
                <w:lang w:val="cs-CZ" w:eastAsia="cs-CZ"/>
              </w:rPr>
              <w:t>x 40/100G Base-X QSFP+/QSFP28 šachta pro potřeby vnitřního propojení v rámci CAMPUS CORE vrstvy.</w:t>
            </w:r>
          </w:p>
        </w:tc>
        <w:tc>
          <w:tcPr>
            <w:tcW w:w="3678" w:type="dxa"/>
            <w:tcBorders>
              <w:top w:val="nil"/>
              <w:left w:val="nil"/>
              <w:bottom w:val="single" w:sz="4" w:space="0" w:color="auto"/>
              <w:right w:val="single" w:sz="4" w:space="0" w:color="auto"/>
            </w:tcBorders>
            <w:shd w:val="clear" w:color="auto" w:fill="auto"/>
            <w:hideMark/>
          </w:tcPr>
          <w:p w14:paraId="2E17F330"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DB095A" w14:paraId="68396D07"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656098E"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proofErr w:type="spellStart"/>
            <w:r w:rsidRPr="00220266">
              <w:rPr>
                <w:rFonts w:ascii="Calibri" w:eastAsia="Times New Roman" w:hAnsi="Calibri" w:cs="Times New Roman"/>
                <w:color w:val="000000"/>
                <w:sz w:val="20"/>
                <w:szCs w:val="20"/>
                <w:lang w:val="cs-CZ" w:eastAsia="cs-CZ"/>
              </w:rPr>
              <w:t>Stackování</w:t>
            </w:r>
            <w:proofErr w:type="spellEnd"/>
          </w:p>
        </w:tc>
        <w:tc>
          <w:tcPr>
            <w:tcW w:w="4208" w:type="dxa"/>
            <w:tcBorders>
              <w:top w:val="nil"/>
              <w:left w:val="nil"/>
              <w:bottom w:val="single" w:sz="4" w:space="0" w:color="auto"/>
              <w:right w:val="single" w:sz="4" w:space="0" w:color="auto"/>
            </w:tcBorders>
            <w:shd w:val="clear" w:color="auto" w:fill="auto"/>
            <w:hideMark/>
          </w:tcPr>
          <w:p w14:paraId="7DB94E25" w14:textId="490ADC2F" w:rsidR="00220266" w:rsidRPr="00220266" w:rsidRDefault="00220266" w:rsidP="00DB095A">
            <w:pPr>
              <w:keepLines/>
              <w:spacing w:before="0"/>
              <w:jc w:val="left"/>
              <w:rPr>
                <w:rFonts w:ascii="Calibri" w:eastAsia="Times New Roman" w:hAnsi="Calibri" w:cs="Times New Roman"/>
                <w:color w:val="000000"/>
                <w:sz w:val="20"/>
                <w:szCs w:val="20"/>
                <w:lang w:val="cs-CZ" w:eastAsia="cs-CZ"/>
              </w:rPr>
            </w:pPr>
            <w:proofErr w:type="spellStart"/>
            <w:r w:rsidRPr="00220266">
              <w:rPr>
                <w:rFonts w:ascii="Calibri" w:eastAsia="Times New Roman" w:hAnsi="Calibri" w:cs="Times New Roman"/>
                <w:color w:val="000000"/>
                <w:sz w:val="20"/>
                <w:szCs w:val="20"/>
                <w:lang w:val="cs-CZ" w:eastAsia="cs-CZ"/>
              </w:rPr>
              <w:t>Stackování</w:t>
            </w:r>
            <w:proofErr w:type="spellEnd"/>
            <w:r w:rsidRPr="00220266">
              <w:rPr>
                <w:rFonts w:ascii="Calibri" w:eastAsia="Times New Roman" w:hAnsi="Calibri" w:cs="Times New Roman"/>
                <w:color w:val="000000"/>
                <w:sz w:val="20"/>
                <w:szCs w:val="20"/>
                <w:lang w:val="cs-CZ" w:eastAsia="cs-CZ"/>
              </w:rPr>
              <w:t xml:space="preserve"> či jiná technologie umožňující vytvoření </w:t>
            </w:r>
            <w:r w:rsidR="00DB095A">
              <w:rPr>
                <w:rFonts w:ascii="Calibri" w:eastAsia="Times New Roman" w:hAnsi="Calibri" w:cs="Times New Roman"/>
                <w:color w:val="000000"/>
                <w:sz w:val="20"/>
                <w:szCs w:val="20"/>
                <w:lang w:val="cs-CZ" w:eastAsia="cs-CZ"/>
              </w:rPr>
              <w:t>„</w:t>
            </w:r>
            <w:r w:rsidRPr="00220266">
              <w:rPr>
                <w:rFonts w:ascii="Calibri" w:eastAsia="Times New Roman" w:hAnsi="Calibri" w:cs="Times New Roman"/>
                <w:color w:val="000000"/>
                <w:sz w:val="20"/>
                <w:szCs w:val="20"/>
                <w:lang w:val="cs-CZ" w:eastAsia="cs-CZ"/>
              </w:rPr>
              <w:t xml:space="preserve">virtuálního </w:t>
            </w:r>
            <w:r w:rsidR="00EA5623">
              <w:rPr>
                <w:rFonts w:ascii="Calibri" w:eastAsia="Times New Roman" w:hAnsi="Calibri" w:cs="Times New Roman"/>
                <w:color w:val="000000"/>
                <w:sz w:val="20"/>
                <w:szCs w:val="20"/>
                <w:lang w:val="cs-CZ" w:eastAsia="cs-CZ"/>
              </w:rPr>
              <w:t xml:space="preserve">páteřního </w:t>
            </w:r>
            <w:r w:rsidRPr="00220266">
              <w:rPr>
                <w:rFonts w:ascii="Calibri" w:eastAsia="Times New Roman" w:hAnsi="Calibri" w:cs="Times New Roman"/>
                <w:color w:val="000000"/>
                <w:sz w:val="20"/>
                <w:szCs w:val="20"/>
                <w:lang w:val="cs-CZ" w:eastAsia="cs-CZ"/>
              </w:rPr>
              <w:t>zařízení</w:t>
            </w:r>
            <w:r w:rsidR="00DB095A">
              <w:rPr>
                <w:rFonts w:ascii="Calibri" w:eastAsia="Times New Roman" w:hAnsi="Calibri" w:cs="Times New Roman"/>
                <w:color w:val="000000"/>
                <w:sz w:val="20"/>
                <w:szCs w:val="20"/>
                <w:lang w:val="cs-CZ" w:eastAsia="cs-CZ"/>
              </w:rPr>
              <w:t>“</w:t>
            </w:r>
            <w:r w:rsidRPr="00220266">
              <w:rPr>
                <w:rFonts w:ascii="Calibri" w:eastAsia="Times New Roman" w:hAnsi="Calibri" w:cs="Times New Roman"/>
                <w:color w:val="000000"/>
                <w:sz w:val="20"/>
                <w:szCs w:val="20"/>
                <w:lang w:val="cs-CZ" w:eastAsia="cs-CZ"/>
              </w:rPr>
              <w:t xml:space="preserve"> </w:t>
            </w:r>
            <w:proofErr w:type="gramStart"/>
            <w:r w:rsidRPr="00220266">
              <w:rPr>
                <w:rFonts w:ascii="Calibri" w:eastAsia="Times New Roman" w:hAnsi="Calibri" w:cs="Times New Roman"/>
                <w:color w:val="000000"/>
                <w:sz w:val="20"/>
                <w:szCs w:val="20"/>
                <w:lang w:val="cs-CZ" w:eastAsia="cs-CZ"/>
              </w:rPr>
              <w:t>z</w:t>
            </w:r>
            <w:r w:rsidR="00EA5623">
              <w:rPr>
                <w:rFonts w:ascii="Calibri" w:eastAsia="Times New Roman" w:hAnsi="Calibri" w:cs="Times New Roman"/>
                <w:color w:val="000000"/>
                <w:sz w:val="20"/>
                <w:szCs w:val="20"/>
                <w:lang w:val="cs-CZ" w:eastAsia="cs-CZ"/>
              </w:rPr>
              <w:t>e</w:t>
            </w:r>
            <w:proofErr w:type="gramEnd"/>
            <w:r w:rsidR="00EA5623">
              <w:rPr>
                <w:rFonts w:ascii="Calibri" w:eastAsia="Times New Roman" w:hAnsi="Calibri" w:cs="Times New Roman"/>
                <w:color w:val="000000"/>
                <w:sz w:val="20"/>
                <w:szCs w:val="20"/>
                <w:lang w:val="cs-CZ" w:eastAsia="cs-CZ"/>
              </w:rPr>
              <w:t xml:space="preserve"> 2</w:t>
            </w:r>
            <w:r w:rsidRPr="00220266">
              <w:rPr>
                <w:rFonts w:ascii="Calibri" w:eastAsia="Times New Roman" w:hAnsi="Calibri" w:cs="Times New Roman"/>
                <w:color w:val="000000"/>
                <w:sz w:val="20"/>
                <w:szCs w:val="20"/>
                <w:lang w:val="cs-CZ" w:eastAsia="cs-CZ"/>
              </w:rPr>
              <w:t xml:space="preserve"> přepínačů stejného typu</w:t>
            </w:r>
          </w:p>
        </w:tc>
        <w:tc>
          <w:tcPr>
            <w:tcW w:w="3678" w:type="dxa"/>
            <w:tcBorders>
              <w:top w:val="nil"/>
              <w:left w:val="nil"/>
              <w:bottom w:val="single" w:sz="4" w:space="0" w:color="auto"/>
              <w:right w:val="single" w:sz="4" w:space="0" w:color="auto"/>
            </w:tcBorders>
            <w:shd w:val="clear" w:color="auto" w:fill="auto"/>
            <w:hideMark/>
          </w:tcPr>
          <w:p w14:paraId="48F7DF2C"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D7ADF" w:rsidRPr="00220266" w14:paraId="6FC8F574"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7E18A1C5"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Výkon přepínače</w:t>
            </w:r>
          </w:p>
        </w:tc>
        <w:tc>
          <w:tcPr>
            <w:tcW w:w="4208" w:type="dxa"/>
            <w:tcBorders>
              <w:top w:val="nil"/>
              <w:left w:val="nil"/>
              <w:bottom w:val="single" w:sz="4" w:space="0" w:color="auto"/>
              <w:right w:val="single" w:sz="4" w:space="0" w:color="auto"/>
            </w:tcBorders>
            <w:shd w:val="clear" w:color="000000" w:fill="BFBFBF"/>
            <w:hideMark/>
          </w:tcPr>
          <w:p w14:paraId="120308EA"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1979C6B6"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D7ADF" w:rsidRPr="00440A42" w14:paraId="700996F2" w14:textId="77777777" w:rsidTr="007D7ADF">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B7D4BF8"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Výkon přepínače</w:t>
            </w:r>
          </w:p>
        </w:tc>
        <w:tc>
          <w:tcPr>
            <w:tcW w:w="4208" w:type="dxa"/>
            <w:tcBorders>
              <w:top w:val="nil"/>
              <w:left w:val="nil"/>
              <w:bottom w:val="single" w:sz="4" w:space="0" w:color="auto"/>
              <w:right w:val="single" w:sz="4" w:space="0" w:color="auto"/>
            </w:tcBorders>
            <w:shd w:val="clear" w:color="auto" w:fill="auto"/>
            <w:hideMark/>
          </w:tcPr>
          <w:p w14:paraId="60D82110" w14:textId="3DEE63F7" w:rsidR="00220266" w:rsidRPr="00220266" w:rsidRDefault="00220266" w:rsidP="005573FE">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Všechny porty neblokované</w:t>
            </w:r>
            <w:r w:rsidRPr="00220266">
              <w:rPr>
                <w:rFonts w:ascii="Calibri" w:eastAsia="Times New Roman" w:hAnsi="Calibri" w:cs="Times New Roman"/>
                <w:color w:val="000000"/>
                <w:sz w:val="20"/>
                <w:szCs w:val="20"/>
                <w:lang w:val="cs-CZ" w:eastAsia="cs-CZ"/>
              </w:rPr>
              <w:br/>
              <w:t xml:space="preserve">Propustnost musí odpovídat </w:t>
            </w:r>
            <w:proofErr w:type="spellStart"/>
            <w:r w:rsidRPr="00220266">
              <w:rPr>
                <w:rFonts w:ascii="Calibri" w:eastAsia="Times New Roman" w:hAnsi="Calibri" w:cs="Times New Roman"/>
                <w:color w:val="000000"/>
                <w:sz w:val="20"/>
                <w:szCs w:val="20"/>
                <w:lang w:val="cs-CZ" w:eastAsia="cs-CZ"/>
              </w:rPr>
              <w:t>fullduplex</w:t>
            </w:r>
            <w:proofErr w:type="spellEnd"/>
            <w:r w:rsidRPr="00220266">
              <w:rPr>
                <w:rFonts w:ascii="Calibri" w:eastAsia="Times New Roman" w:hAnsi="Calibri" w:cs="Times New Roman"/>
                <w:color w:val="000000"/>
                <w:sz w:val="20"/>
                <w:szCs w:val="20"/>
                <w:lang w:val="cs-CZ" w:eastAsia="cs-CZ"/>
              </w:rPr>
              <w:t xml:space="preserve"> </w:t>
            </w:r>
            <w:proofErr w:type="spellStart"/>
            <w:r w:rsidRPr="00220266">
              <w:rPr>
                <w:rFonts w:ascii="Calibri" w:eastAsia="Times New Roman" w:hAnsi="Calibri" w:cs="Times New Roman"/>
                <w:color w:val="000000"/>
                <w:sz w:val="20"/>
                <w:szCs w:val="20"/>
                <w:lang w:val="cs-CZ" w:eastAsia="cs-CZ"/>
              </w:rPr>
              <w:t>wirespeed</w:t>
            </w:r>
            <w:proofErr w:type="spellEnd"/>
            <w:r w:rsidRPr="00220266">
              <w:rPr>
                <w:rFonts w:ascii="Calibri" w:eastAsia="Times New Roman" w:hAnsi="Calibri" w:cs="Times New Roman"/>
                <w:color w:val="000000"/>
                <w:sz w:val="20"/>
                <w:szCs w:val="20"/>
                <w:lang w:val="cs-CZ" w:eastAsia="cs-CZ"/>
              </w:rPr>
              <w:t xml:space="preserve"> propustnosti na všech portech osazených v přepínači, tedy hodnota odpovídající dvojnásobku součtu kapacity všech portů </w:t>
            </w:r>
          </w:p>
        </w:tc>
        <w:tc>
          <w:tcPr>
            <w:tcW w:w="3678" w:type="dxa"/>
            <w:tcBorders>
              <w:top w:val="nil"/>
              <w:left w:val="nil"/>
              <w:bottom w:val="single" w:sz="4" w:space="0" w:color="auto"/>
              <w:right w:val="single" w:sz="4" w:space="0" w:color="auto"/>
            </w:tcBorders>
            <w:shd w:val="clear" w:color="auto" w:fill="auto"/>
            <w:hideMark/>
          </w:tcPr>
          <w:p w14:paraId="5E7956F3"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D7ADF" w:rsidRPr="00220266" w14:paraId="40DB7BC5" w14:textId="77777777" w:rsidTr="007D7ADF">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3AF0A69E" w14:textId="77777777" w:rsidR="00220266" w:rsidRPr="00220266" w:rsidRDefault="00220266" w:rsidP="007D7ADF">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Chlazení</w:t>
            </w:r>
          </w:p>
        </w:tc>
        <w:tc>
          <w:tcPr>
            <w:tcW w:w="4208" w:type="dxa"/>
            <w:tcBorders>
              <w:top w:val="nil"/>
              <w:left w:val="nil"/>
              <w:bottom w:val="single" w:sz="4" w:space="0" w:color="auto"/>
              <w:right w:val="single" w:sz="4" w:space="0" w:color="auto"/>
            </w:tcBorders>
            <w:shd w:val="clear" w:color="000000" w:fill="BFBFBF"/>
            <w:hideMark/>
          </w:tcPr>
          <w:p w14:paraId="3D34DA09" w14:textId="77777777" w:rsidR="00220266" w:rsidRPr="00220266" w:rsidRDefault="00220266" w:rsidP="007D7ADF">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2F9D4E8E" w14:textId="77777777" w:rsidR="00220266" w:rsidRPr="00220266" w:rsidRDefault="00220266" w:rsidP="00A71504">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9A25F3" w:rsidRPr="00396FA8" w14:paraId="6BF63127" w14:textId="77777777" w:rsidTr="00222CE5">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46AA132" w14:textId="77777777" w:rsidR="009A25F3" w:rsidRPr="000036D9" w:rsidRDefault="009A25F3" w:rsidP="009C352C">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Redundantní ventilátory</w:t>
            </w:r>
          </w:p>
        </w:tc>
        <w:tc>
          <w:tcPr>
            <w:tcW w:w="4208" w:type="dxa"/>
            <w:tcBorders>
              <w:top w:val="nil"/>
              <w:left w:val="nil"/>
              <w:bottom w:val="single" w:sz="4" w:space="0" w:color="auto"/>
              <w:right w:val="single" w:sz="4" w:space="0" w:color="auto"/>
            </w:tcBorders>
            <w:shd w:val="clear" w:color="auto" w:fill="auto"/>
            <w:hideMark/>
          </w:tcPr>
          <w:p w14:paraId="39B6FE4A" w14:textId="77777777" w:rsidR="009A25F3" w:rsidRPr="000036D9" w:rsidRDefault="009A25F3" w:rsidP="009C352C">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Všechny ventilátory v přepínači musí být v redundantní konfiguraci a musí být vyměnitelné za chodu (hot-swap</w:t>
            </w:r>
            <w:r>
              <w:rPr>
                <w:rFonts w:ascii="Calibri" w:eastAsia="Times New Roman" w:hAnsi="Calibri" w:cs="Times New Roman"/>
                <w:color w:val="000000"/>
                <w:sz w:val="20"/>
                <w:szCs w:val="20"/>
                <w:lang w:val="cs-CZ" w:eastAsia="cs-CZ"/>
              </w:rPr>
              <w:t>)</w:t>
            </w:r>
          </w:p>
        </w:tc>
        <w:tc>
          <w:tcPr>
            <w:tcW w:w="3678" w:type="dxa"/>
            <w:tcBorders>
              <w:top w:val="nil"/>
              <w:left w:val="nil"/>
              <w:bottom w:val="single" w:sz="4" w:space="0" w:color="auto"/>
              <w:right w:val="single" w:sz="4" w:space="0" w:color="auto"/>
            </w:tcBorders>
            <w:shd w:val="clear" w:color="auto" w:fill="auto"/>
            <w:hideMark/>
          </w:tcPr>
          <w:p w14:paraId="3C4631ED" w14:textId="77777777" w:rsidR="009A25F3" w:rsidRPr="000036D9" w:rsidRDefault="009A25F3" w:rsidP="009C352C">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9A25F3" w:rsidRPr="00440A42" w14:paraId="6A05D6F0"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35DF6B5" w14:textId="77777777" w:rsidR="009A25F3" w:rsidRPr="00220266" w:rsidRDefault="009A25F3" w:rsidP="009C352C">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Air </w:t>
            </w:r>
            <w:proofErr w:type="spellStart"/>
            <w:r>
              <w:rPr>
                <w:rFonts w:ascii="Calibri" w:eastAsia="Times New Roman" w:hAnsi="Calibri" w:cs="Times New Roman"/>
                <w:color w:val="000000"/>
                <w:sz w:val="20"/>
                <w:szCs w:val="20"/>
                <w:lang w:val="cs-CZ" w:eastAsia="cs-CZ"/>
              </w:rPr>
              <w:t>flow</w:t>
            </w:r>
            <w:proofErr w:type="spellEnd"/>
          </w:p>
        </w:tc>
        <w:tc>
          <w:tcPr>
            <w:tcW w:w="4208" w:type="dxa"/>
            <w:tcBorders>
              <w:top w:val="nil"/>
              <w:left w:val="nil"/>
              <w:bottom w:val="single" w:sz="4" w:space="0" w:color="auto"/>
              <w:right w:val="single" w:sz="4" w:space="0" w:color="auto"/>
            </w:tcBorders>
            <w:shd w:val="clear" w:color="auto" w:fill="auto"/>
            <w:hideMark/>
          </w:tcPr>
          <w:p w14:paraId="36CE3DBE" w14:textId="77777777" w:rsidR="009A25F3" w:rsidRPr="00220266" w:rsidRDefault="009A25F3" w:rsidP="009C352C">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Musí být zajištěno </w:t>
            </w:r>
            <w:proofErr w:type="spellStart"/>
            <w:r w:rsidRPr="00220266">
              <w:rPr>
                <w:rFonts w:ascii="Calibri" w:eastAsia="Times New Roman" w:hAnsi="Calibri" w:cs="Times New Roman"/>
                <w:color w:val="000000"/>
                <w:sz w:val="20"/>
                <w:szCs w:val="20"/>
                <w:lang w:val="cs-CZ" w:eastAsia="cs-CZ"/>
              </w:rPr>
              <w:t>předo</w:t>
            </w:r>
            <w:proofErr w:type="spellEnd"/>
            <w:r w:rsidRPr="00220266">
              <w:rPr>
                <w:rFonts w:ascii="Calibri" w:eastAsia="Times New Roman" w:hAnsi="Calibri" w:cs="Times New Roman"/>
                <w:color w:val="000000"/>
                <w:sz w:val="20"/>
                <w:szCs w:val="20"/>
                <w:lang w:val="cs-CZ" w:eastAsia="cs-CZ"/>
              </w:rPr>
              <w:t>-zadní chlazení, tedy nasávání přes porty a výfuk přes zdroje.</w:t>
            </w:r>
          </w:p>
        </w:tc>
        <w:tc>
          <w:tcPr>
            <w:tcW w:w="3678" w:type="dxa"/>
            <w:tcBorders>
              <w:top w:val="nil"/>
              <w:left w:val="nil"/>
              <w:bottom w:val="single" w:sz="4" w:space="0" w:color="auto"/>
              <w:right w:val="single" w:sz="4" w:space="0" w:color="auto"/>
            </w:tcBorders>
            <w:shd w:val="clear" w:color="auto" w:fill="auto"/>
            <w:hideMark/>
          </w:tcPr>
          <w:p w14:paraId="21238083" w14:textId="77777777" w:rsidR="009A25F3" w:rsidRPr="00220266" w:rsidRDefault="009A25F3" w:rsidP="009C352C">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220266" w14:paraId="1A61D746" w14:textId="77777777" w:rsidTr="009A25F3">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547EC4F4" w14:textId="77777777" w:rsidR="00220266" w:rsidRPr="00220266" w:rsidRDefault="00220266" w:rsidP="00DB095A">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Napájení přepínače</w:t>
            </w:r>
          </w:p>
        </w:tc>
        <w:tc>
          <w:tcPr>
            <w:tcW w:w="4208" w:type="dxa"/>
            <w:tcBorders>
              <w:top w:val="nil"/>
              <w:left w:val="nil"/>
              <w:bottom w:val="single" w:sz="4" w:space="0" w:color="auto"/>
              <w:right w:val="single" w:sz="4" w:space="0" w:color="auto"/>
            </w:tcBorders>
            <w:shd w:val="clear" w:color="000000" w:fill="BFBFBF"/>
            <w:hideMark/>
          </w:tcPr>
          <w:p w14:paraId="1E569710"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7AEE1328"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440A42" w14:paraId="4A85C35F"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68C6814"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Napájecí zdroje</w:t>
            </w:r>
          </w:p>
        </w:tc>
        <w:tc>
          <w:tcPr>
            <w:tcW w:w="4208" w:type="dxa"/>
            <w:tcBorders>
              <w:top w:val="nil"/>
              <w:left w:val="nil"/>
              <w:bottom w:val="single" w:sz="4" w:space="0" w:color="auto"/>
              <w:right w:val="single" w:sz="4" w:space="0" w:color="auto"/>
            </w:tcBorders>
            <w:shd w:val="clear" w:color="auto" w:fill="auto"/>
            <w:hideMark/>
          </w:tcPr>
          <w:p w14:paraId="4381A454"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w:t>
            </w:r>
            <w:proofErr w:type="gramStart"/>
            <w:r w:rsidRPr="00220266">
              <w:rPr>
                <w:rFonts w:ascii="Calibri" w:eastAsia="Times New Roman" w:hAnsi="Calibri" w:cs="Times New Roman"/>
                <w:color w:val="000000"/>
                <w:sz w:val="20"/>
                <w:szCs w:val="20"/>
                <w:lang w:val="cs-CZ" w:eastAsia="cs-CZ"/>
              </w:rPr>
              <w:t>musí</w:t>
            </w:r>
            <w:proofErr w:type="gramEnd"/>
            <w:r w:rsidRPr="00220266">
              <w:rPr>
                <w:rFonts w:ascii="Calibri" w:eastAsia="Times New Roman" w:hAnsi="Calibri" w:cs="Times New Roman"/>
                <w:color w:val="000000"/>
                <w:sz w:val="20"/>
                <w:szCs w:val="20"/>
                <w:lang w:val="cs-CZ" w:eastAsia="cs-CZ"/>
              </w:rPr>
              <w:t xml:space="preserve"> být vybaven dvěma šachtami pro </w:t>
            </w:r>
            <w:r w:rsidRPr="00220266">
              <w:rPr>
                <w:rFonts w:ascii="Calibri" w:eastAsia="Times New Roman" w:hAnsi="Calibri" w:cs="Times New Roman"/>
                <w:color w:val="000000"/>
                <w:sz w:val="20"/>
                <w:szCs w:val="20"/>
                <w:lang w:val="cs-CZ" w:eastAsia="cs-CZ"/>
              </w:rPr>
              <w:lastRenderedPageBreak/>
              <w:t>osazení redundantními napájecími zdroji</w:t>
            </w:r>
            <w:r w:rsidRPr="00220266">
              <w:rPr>
                <w:rFonts w:ascii="Calibri" w:eastAsia="Times New Roman" w:hAnsi="Calibri" w:cs="Times New Roman"/>
                <w:color w:val="000000"/>
                <w:sz w:val="20"/>
                <w:szCs w:val="20"/>
                <w:lang w:val="cs-CZ" w:eastAsia="cs-CZ"/>
              </w:rPr>
              <w:br/>
              <w:t xml:space="preserve">Přepínač </w:t>
            </w:r>
            <w:proofErr w:type="gramStart"/>
            <w:r w:rsidRPr="00220266">
              <w:rPr>
                <w:rFonts w:ascii="Calibri" w:eastAsia="Times New Roman" w:hAnsi="Calibri" w:cs="Times New Roman"/>
                <w:color w:val="000000"/>
                <w:sz w:val="20"/>
                <w:szCs w:val="20"/>
                <w:lang w:val="cs-CZ" w:eastAsia="cs-CZ"/>
              </w:rPr>
              <w:t>musí</w:t>
            </w:r>
            <w:proofErr w:type="gramEnd"/>
            <w:r w:rsidRPr="00220266">
              <w:rPr>
                <w:rFonts w:ascii="Calibri" w:eastAsia="Times New Roman" w:hAnsi="Calibri" w:cs="Times New Roman"/>
                <w:color w:val="000000"/>
                <w:sz w:val="20"/>
                <w:szCs w:val="20"/>
                <w:lang w:val="cs-CZ" w:eastAsia="cs-CZ"/>
              </w:rPr>
              <w:t xml:space="preserve"> být osazen oběma napájecími zdroji AC 230 V 50 Hz v době dodání</w:t>
            </w:r>
          </w:p>
        </w:tc>
        <w:tc>
          <w:tcPr>
            <w:tcW w:w="3678" w:type="dxa"/>
            <w:tcBorders>
              <w:top w:val="nil"/>
              <w:left w:val="nil"/>
              <w:bottom w:val="single" w:sz="4" w:space="0" w:color="auto"/>
              <w:right w:val="single" w:sz="4" w:space="0" w:color="auto"/>
            </w:tcBorders>
            <w:shd w:val="clear" w:color="auto" w:fill="auto"/>
            <w:hideMark/>
          </w:tcPr>
          <w:p w14:paraId="5F89F4EB"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lastRenderedPageBreak/>
              <w:t> </w:t>
            </w:r>
          </w:p>
        </w:tc>
      </w:tr>
      <w:tr w:rsidR="00220266" w:rsidRPr="00220266" w14:paraId="79E4FA85" w14:textId="77777777" w:rsidTr="009A25F3">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08A4F1DA"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lastRenderedPageBreak/>
              <w:t>Protokoly L2 vrstvy</w:t>
            </w:r>
          </w:p>
        </w:tc>
        <w:tc>
          <w:tcPr>
            <w:tcW w:w="4208" w:type="dxa"/>
            <w:tcBorders>
              <w:top w:val="nil"/>
              <w:left w:val="nil"/>
              <w:bottom w:val="single" w:sz="4" w:space="0" w:color="auto"/>
              <w:right w:val="single" w:sz="4" w:space="0" w:color="auto"/>
            </w:tcBorders>
            <w:shd w:val="clear" w:color="000000" w:fill="BFBFBF"/>
            <w:hideMark/>
          </w:tcPr>
          <w:p w14:paraId="3ADEDF9C"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13352BFB"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440A42" w14:paraId="11A95D12"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06BC550"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VLAN</w:t>
            </w:r>
          </w:p>
        </w:tc>
        <w:tc>
          <w:tcPr>
            <w:tcW w:w="4208" w:type="dxa"/>
            <w:tcBorders>
              <w:top w:val="nil"/>
              <w:left w:val="nil"/>
              <w:bottom w:val="single" w:sz="4" w:space="0" w:color="auto"/>
              <w:right w:val="single" w:sz="4" w:space="0" w:color="auto"/>
            </w:tcBorders>
            <w:shd w:val="clear" w:color="auto" w:fill="auto"/>
            <w:hideMark/>
          </w:tcPr>
          <w:p w14:paraId="217D77CA"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minimálně 3900 aktivních VLAN</w:t>
            </w:r>
          </w:p>
        </w:tc>
        <w:tc>
          <w:tcPr>
            <w:tcW w:w="3678" w:type="dxa"/>
            <w:tcBorders>
              <w:top w:val="nil"/>
              <w:left w:val="nil"/>
              <w:bottom w:val="single" w:sz="4" w:space="0" w:color="auto"/>
              <w:right w:val="single" w:sz="4" w:space="0" w:color="auto"/>
            </w:tcBorders>
            <w:shd w:val="clear" w:color="auto" w:fill="auto"/>
            <w:hideMark/>
          </w:tcPr>
          <w:p w14:paraId="65693F2C"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A318C9" w14:paraId="51AFFE8D"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964261A"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MAC adresy</w:t>
            </w:r>
          </w:p>
        </w:tc>
        <w:tc>
          <w:tcPr>
            <w:tcW w:w="4208" w:type="dxa"/>
            <w:tcBorders>
              <w:top w:val="nil"/>
              <w:left w:val="nil"/>
              <w:bottom w:val="single" w:sz="4" w:space="0" w:color="auto"/>
              <w:right w:val="single" w:sz="4" w:space="0" w:color="auto"/>
            </w:tcBorders>
            <w:shd w:val="clear" w:color="auto" w:fill="auto"/>
            <w:hideMark/>
          </w:tcPr>
          <w:p w14:paraId="02166D85"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minimálně 70.000 MAC adres</w:t>
            </w:r>
          </w:p>
        </w:tc>
        <w:tc>
          <w:tcPr>
            <w:tcW w:w="3678" w:type="dxa"/>
            <w:tcBorders>
              <w:top w:val="nil"/>
              <w:left w:val="nil"/>
              <w:bottom w:val="single" w:sz="4" w:space="0" w:color="auto"/>
              <w:right w:val="single" w:sz="4" w:space="0" w:color="auto"/>
            </w:tcBorders>
            <w:shd w:val="clear" w:color="auto" w:fill="auto"/>
            <w:hideMark/>
          </w:tcPr>
          <w:p w14:paraId="31743207"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A318C9" w14:paraId="491E3D4F"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1CF2A47"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Protokol na registraci VLAN</w:t>
            </w:r>
          </w:p>
        </w:tc>
        <w:tc>
          <w:tcPr>
            <w:tcW w:w="4208" w:type="dxa"/>
            <w:tcBorders>
              <w:top w:val="nil"/>
              <w:left w:val="nil"/>
              <w:bottom w:val="single" w:sz="4" w:space="0" w:color="auto"/>
              <w:right w:val="single" w:sz="4" w:space="0" w:color="auto"/>
            </w:tcBorders>
            <w:shd w:val="clear" w:color="auto" w:fill="auto"/>
            <w:hideMark/>
          </w:tcPr>
          <w:p w14:paraId="3395D955" w14:textId="6B95335B"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 protokolu na registraci VLAN, například MVRP, VTP či jiný obdobný</w:t>
            </w:r>
          </w:p>
        </w:tc>
        <w:tc>
          <w:tcPr>
            <w:tcW w:w="3678" w:type="dxa"/>
            <w:tcBorders>
              <w:top w:val="nil"/>
              <w:left w:val="nil"/>
              <w:bottom w:val="single" w:sz="4" w:space="0" w:color="auto"/>
              <w:right w:val="single" w:sz="4" w:space="0" w:color="auto"/>
            </w:tcBorders>
            <w:shd w:val="clear" w:color="auto" w:fill="auto"/>
            <w:hideMark/>
          </w:tcPr>
          <w:p w14:paraId="16BF6F51"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A318C9" w14:paraId="111BFCA4"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68614A2"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Zjišťování informací o přímo připojených zařízeních</w:t>
            </w:r>
          </w:p>
        </w:tc>
        <w:tc>
          <w:tcPr>
            <w:tcW w:w="4208" w:type="dxa"/>
            <w:tcBorders>
              <w:top w:val="nil"/>
              <w:left w:val="nil"/>
              <w:bottom w:val="single" w:sz="4" w:space="0" w:color="auto"/>
              <w:right w:val="single" w:sz="4" w:space="0" w:color="auto"/>
            </w:tcBorders>
            <w:shd w:val="clear" w:color="auto" w:fill="auto"/>
            <w:hideMark/>
          </w:tcPr>
          <w:p w14:paraId="30D237D0"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zjišťování informací o přímo připojených zařízeních prostřednictvím protokolů LLDP nebo CDP</w:t>
            </w:r>
          </w:p>
        </w:tc>
        <w:tc>
          <w:tcPr>
            <w:tcW w:w="3678" w:type="dxa"/>
            <w:tcBorders>
              <w:top w:val="nil"/>
              <w:left w:val="nil"/>
              <w:bottom w:val="single" w:sz="4" w:space="0" w:color="auto"/>
              <w:right w:val="single" w:sz="4" w:space="0" w:color="auto"/>
            </w:tcBorders>
            <w:shd w:val="clear" w:color="auto" w:fill="auto"/>
            <w:hideMark/>
          </w:tcPr>
          <w:p w14:paraId="0BB3F072"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A318C9" w14:paraId="133B2D29"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9B7CE08"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Jumbo </w:t>
            </w:r>
            <w:proofErr w:type="spellStart"/>
            <w:r w:rsidRPr="00220266">
              <w:rPr>
                <w:rFonts w:ascii="Calibri" w:eastAsia="Times New Roman" w:hAnsi="Calibri" w:cs="Times New Roman"/>
                <w:color w:val="000000"/>
                <w:sz w:val="20"/>
                <w:szCs w:val="20"/>
                <w:lang w:val="cs-CZ" w:eastAsia="cs-CZ"/>
              </w:rPr>
              <w:t>frames</w:t>
            </w:r>
            <w:proofErr w:type="spellEnd"/>
          </w:p>
        </w:tc>
        <w:tc>
          <w:tcPr>
            <w:tcW w:w="4208" w:type="dxa"/>
            <w:tcBorders>
              <w:top w:val="nil"/>
              <w:left w:val="nil"/>
              <w:bottom w:val="single" w:sz="4" w:space="0" w:color="auto"/>
              <w:right w:val="single" w:sz="4" w:space="0" w:color="auto"/>
            </w:tcBorders>
            <w:shd w:val="clear" w:color="auto" w:fill="auto"/>
            <w:hideMark/>
          </w:tcPr>
          <w:p w14:paraId="1B67FA6D" w14:textId="55E00A44"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využití jumbo </w:t>
            </w:r>
            <w:proofErr w:type="spellStart"/>
            <w:r w:rsidRPr="00220266">
              <w:rPr>
                <w:rFonts w:ascii="Calibri" w:eastAsia="Times New Roman" w:hAnsi="Calibri" w:cs="Times New Roman"/>
                <w:color w:val="000000"/>
                <w:sz w:val="20"/>
                <w:szCs w:val="20"/>
                <w:lang w:val="cs-CZ" w:eastAsia="cs-CZ"/>
              </w:rPr>
              <w:t>frames</w:t>
            </w:r>
            <w:proofErr w:type="spellEnd"/>
          </w:p>
        </w:tc>
        <w:tc>
          <w:tcPr>
            <w:tcW w:w="3678" w:type="dxa"/>
            <w:tcBorders>
              <w:top w:val="nil"/>
              <w:left w:val="nil"/>
              <w:bottom w:val="single" w:sz="4" w:space="0" w:color="auto"/>
              <w:right w:val="single" w:sz="4" w:space="0" w:color="auto"/>
            </w:tcBorders>
            <w:shd w:val="clear" w:color="auto" w:fill="auto"/>
            <w:hideMark/>
          </w:tcPr>
          <w:p w14:paraId="7EFEE243"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A318C9" w14:paraId="7F0A7104"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0404B72"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Zabraňování </w:t>
            </w:r>
            <w:proofErr w:type="spellStart"/>
            <w:r w:rsidRPr="00220266">
              <w:rPr>
                <w:rFonts w:ascii="Calibri" w:eastAsia="Times New Roman" w:hAnsi="Calibri" w:cs="Times New Roman"/>
                <w:color w:val="000000"/>
                <w:sz w:val="20"/>
                <w:szCs w:val="20"/>
                <w:lang w:val="cs-CZ" w:eastAsia="cs-CZ"/>
              </w:rPr>
              <w:t>ethernetových</w:t>
            </w:r>
            <w:proofErr w:type="spellEnd"/>
            <w:r w:rsidRPr="00220266">
              <w:rPr>
                <w:rFonts w:ascii="Calibri" w:eastAsia="Times New Roman" w:hAnsi="Calibri" w:cs="Times New Roman"/>
                <w:color w:val="000000"/>
                <w:sz w:val="20"/>
                <w:szCs w:val="20"/>
                <w:lang w:val="cs-CZ" w:eastAsia="cs-CZ"/>
              </w:rPr>
              <w:t xml:space="preserve"> smyček</w:t>
            </w:r>
          </w:p>
        </w:tc>
        <w:tc>
          <w:tcPr>
            <w:tcW w:w="4208" w:type="dxa"/>
            <w:tcBorders>
              <w:top w:val="nil"/>
              <w:left w:val="nil"/>
              <w:bottom w:val="single" w:sz="4" w:space="0" w:color="auto"/>
              <w:right w:val="single" w:sz="4" w:space="0" w:color="auto"/>
            </w:tcBorders>
            <w:shd w:val="clear" w:color="auto" w:fill="auto"/>
            <w:hideMark/>
          </w:tcPr>
          <w:p w14:paraId="1D9B2E2E"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 protokolů STP, RSTP, MSTP a PVST+ či jiných kompatibilních</w:t>
            </w:r>
          </w:p>
        </w:tc>
        <w:tc>
          <w:tcPr>
            <w:tcW w:w="3678" w:type="dxa"/>
            <w:tcBorders>
              <w:top w:val="nil"/>
              <w:left w:val="nil"/>
              <w:bottom w:val="single" w:sz="4" w:space="0" w:color="auto"/>
              <w:right w:val="single" w:sz="4" w:space="0" w:color="auto"/>
            </w:tcBorders>
            <w:shd w:val="clear" w:color="auto" w:fill="auto"/>
            <w:hideMark/>
          </w:tcPr>
          <w:p w14:paraId="6547656A"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A318C9" w14:paraId="6C860654"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E9E9AAB"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Agregace linek</w:t>
            </w:r>
          </w:p>
        </w:tc>
        <w:tc>
          <w:tcPr>
            <w:tcW w:w="4208" w:type="dxa"/>
            <w:tcBorders>
              <w:top w:val="nil"/>
              <w:left w:val="nil"/>
              <w:bottom w:val="single" w:sz="4" w:space="0" w:color="auto"/>
              <w:right w:val="single" w:sz="4" w:space="0" w:color="auto"/>
            </w:tcBorders>
            <w:shd w:val="clear" w:color="auto" w:fill="auto"/>
            <w:hideMark/>
          </w:tcPr>
          <w:p w14:paraId="35A06179" w14:textId="0EF6B53D"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využití agregace linek s využitím LACP až pro </w:t>
            </w:r>
            <w:r w:rsidR="00AC2427" w:rsidRPr="00C926BD">
              <w:rPr>
                <w:rFonts w:ascii="Calibri" w:eastAsia="Times New Roman" w:hAnsi="Calibri" w:cs="Times New Roman"/>
                <w:color w:val="000000"/>
                <w:sz w:val="20"/>
                <w:szCs w:val="20"/>
                <w:lang w:val="cs-CZ" w:eastAsia="cs-CZ"/>
              </w:rPr>
              <w:t>48</w:t>
            </w:r>
            <w:r w:rsidR="00AC2427" w:rsidRPr="00AC2427">
              <w:rPr>
                <w:rFonts w:ascii="Calibri" w:eastAsia="Times New Roman" w:hAnsi="Calibri" w:cs="Times New Roman"/>
                <w:color w:val="000000"/>
                <w:sz w:val="20"/>
                <w:szCs w:val="20"/>
                <w:lang w:val="cs-CZ" w:eastAsia="cs-CZ"/>
              </w:rPr>
              <w:t xml:space="preserve"> </w:t>
            </w:r>
            <w:r w:rsidRPr="00AC2427">
              <w:rPr>
                <w:rFonts w:ascii="Calibri" w:eastAsia="Times New Roman" w:hAnsi="Calibri" w:cs="Times New Roman"/>
                <w:color w:val="000000"/>
                <w:sz w:val="20"/>
                <w:szCs w:val="20"/>
                <w:lang w:val="cs-CZ" w:eastAsia="cs-CZ"/>
              </w:rPr>
              <w:t>skupin</w:t>
            </w:r>
            <w:r w:rsidRPr="00220266">
              <w:rPr>
                <w:rFonts w:ascii="Calibri" w:eastAsia="Times New Roman" w:hAnsi="Calibri" w:cs="Times New Roman"/>
                <w:color w:val="000000"/>
                <w:sz w:val="20"/>
                <w:szCs w:val="20"/>
                <w:lang w:val="cs-CZ" w:eastAsia="cs-CZ"/>
              </w:rPr>
              <w:br/>
              <w:t>Možnost vytvoření linkové agregace skrze dva nezávislé aktivní prvky (M-LAG)</w:t>
            </w:r>
          </w:p>
        </w:tc>
        <w:tc>
          <w:tcPr>
            <w:tcW w:w="3678" w:type="dxa"/>
            <w:tcBorders>
              <w:top w:val="nil"/>
              <w:left w:val="nil"/>
              <w:bottom w:val="single" w:sz="4" w:space="0" w:color="auto"/>
              <w:right w:val="single" w:sz="4" w:space="0" w:color="auto"/>
            </w:tcBorders>
            <w:shd w:val="clear" w:color="auto" w:fill="auto"/>
            <w:hideMark/>
          </w:tcPr>
          <w:p w14:paraId="64C82025"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220266" w14:paraId="0FAD3D85" w14:textId="77777777" w:rsidTr="009A25F3">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6CADAB04"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Protokoly L3 vrstvy</w:t>
            </w:r>
          </w:p>
        </w:tc>
        <w:tc>
          <w:tcPr>
            <w:tcW w:w="4208" w:type="dxa"/>
            <w:tcBorders>
              <w:top w:val="nil"/>
              <w:left w:val="nil"/>
              <w:bottom w:val="single" w:sz="4" w:space="0" w:color="auto"/>
              <w:right w:val="single" w:sz="4" w:space="0" w:color="auto"/>
            </w:tcBorders>
            <w:shd w:val="clear" w:color="000000" w:fill="BFBFBF"/>
            <w:hideMark/>
          </w:tcPr>
          <w:p w14:paraId="5D86A4DF"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116FF8EC"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A318C9" w14:paraId="6E4BAAC7"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41DCB3F"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Směrovací protokoly</w:t>
            </w:r>
          </w:p>
        </w:tc>
        <w:tc>
          <w:tcPr>
            <w:tcW w:w="4208" w:type="dxa"/>
            <w:tcBorders>
              <w:top w:val="nil"/>
              <w:left w:val="nil"/>
              <w:bottom w:val="single" w:sz="4" w:space="0" w:color="auto"/>
              <w:right w:val="single" w:sz="4" w:space="0" w:color="auto"/>
            </w:tcBorders>
            <w:shd w:val="clear" w:color="auto" w:fill="auto"/>
            <w:hideMark/>
          </w:tcPr>
          <w:p w14:paraId="060ADEA5" w14:textId="2993932B"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 minimálně OSPF, OSPFv3, BGP a BGP4+</w:t>
            </w:r>
          </w:p>
        </w:tc>
        <w:tc>
          <w:tcPr>
            <w:tcW w:w="3678" w:type="dxa"/>
            <w:tcBorders>
              <w:top w:val="nil"/>
              <w:left w:val="nil"/>
              <w:bottom w:val="single" w:sz="4" w:space="0" w:color="auto"/>
              <w:right w:val="single" w:sz="4" w:space="0" w:color="auto"/>
            </w:tcBorders>
            <w:shd w:val="clear" w:color="auto" w:fill="auto"/>
            <w:hideMark/>
          </w:tcPr>
          <w:p w14:paraId="6A0C209A"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A318C9" w14:paraId="7B1AEC7C"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7E397A4"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proofErr w:type="spellStart"/>
            <w:r w:rsidRPr="00220266">
              <w:rPr>
                <w:rFonts w:ascii="Calibri" w:eastAsia="Times New Roman" w:hAnsi="Calibri" w:cs="Times New Roman"/>
                <w:color w:val="000000"/>
                <w:sz w:val="20"/>
                <w:szCs w:val="20"/>
                <w:lang w:val="cs-CZ" w:eastAsia="cs-CZ"/>
              </w:rPr>
              <w:t>Virtualizace</w:t>
            </w:r>
            <w:proofErr w:type="spellEnd"/>
            <w:r w:rsidRPr="00220266">
              <w:rPr>
                <w:rFonts w:ascii="Calibri" w:eastAsia="Times New Roman" w:hAnsi="Calibri" w:cs="Times New Roman"/>
                <w:color w:val="000000"/>
                <w:sz w:val="20"/>
                <w:szCs w:val="20"/>
                <w:lang w:val="cs-CZ" w:eastAsia="cs-CZ"/>
              </w:rPr>
              <w:t xml:space="preserve"> </w:t>
            </w:r>
            <w:proofErr w:type="spellStart"/>
            <w:r w:rsidRPr="00220266">
              <w:rPr>
                <w:rFonts w:ascii="Calibri" w:eastAsia="Times New Roman" w:hAnsi="Calibri" w:cs="Times New Roman"/>
                <w:color w:val="000000"/>
                <w:sz w:val="20"/>
                <w:szCs w:val="20"/>
                <w:lang w:val="cs-CZ" w:eastAsia="cs-CZ"/>
              </w:rPr>
              <w:t>routování</w:t>
            </w:r>
            <w:proofErr w:type="spellEnd"/>
          </w:p>
        </w:tc>
        <w:tc>
          <w:tcPr>
            <w:tcW w:w="4208" w:type="dxa"/>
            <w:tcBorders>
              <w:top w:val="nil"/>
              <w:left w:val="nil"/>
              <w:bottom w:val="single" w:sz="4" w:space="0" w:color="auto"/>
              <w:right w:val="single" w:sz="4" w:space="0" w:color="auto"/>
            </w:tcBorders>
            <w:shd w:val="clear" w:color="auto" w:fill="auto"/>
            <w:hideMark/>
          </w:tcPr>
          <w:p w14:paraId="213D5874"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 minimálně VRRP a VRRPv6</w:t>
            </w:r>
          </w:p>
        </w:tc>
        <w:tc>
          <w:tcPr>
            <w:tcW w:w="3678" w:type="dxa"/>
            <w:tcBorders>
              <w:top w:val="nil"/>
              <w:left w:val="nil"/>
              <w:bottom w:val="single" w:sz="4" w:space="0" w:color="auto"/>
              <w:right w:val="single" w:sz="4" w:space="0" w:color="auto"/>
            </w:tcBorders>
            <w:shd w:val="clear" w:color="auto" w:fill="auto"/>
            <w:hideMark/>
          </w:tcPr>
          <w:p w14:paraId="497726DE"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A318C9" w14:paraId="59227F87"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2EF4915"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VLAN L3 rozhraní</w:t>
            </w:r>
          </w:p>
        </w:tc>
        <w:tc>
          <w:tcPr>
            <w:tcW w:w="4208" w:type="dxa"/>
            <w:tcBorders>
              <w:top w:val="nil"/>
              <w:left w:val="nil"/>
              <w:bottom w:val="single" w:sz="4" w:space="0" w:color="auto"/>
              <w:right w:val="single" w:sz="4" w:space="0" w:color="auto"/>
            </w:tcBorders>
            <w:shd w:val="clear" w:color="auto" w:fill="auto"/>
            <w:hideMark/>
          </w:tcPr>
          <w:p w14:paraId="40D3842B" w14:textId="1D81A054"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využití minimálně </w:t>
            </w:r>
            <w:r w:rsidR="00AC2427">
              <w:rPr>
                <w:rFonts w:ascii="Calibri" w:eastAsia="Times New Roman" w:hAnsi="Calibri" w:cs="Times New Roman"/>
                <w:color w:val="000000"/>
                <w:sz w:val="20"/>
                <w:szCs w:val="20"/>
                <w:lang w:val="cs-CZ" w:eastAsia="cs-CZ"/>
              </w:rPr>
              <w:t>450</w:t>
            </w:r>
            <w:r w:rsidRPr="00220266">
              <w:rPr>
                <w:rFonts w:ascii="Calibri" w:eastAsia="Times New Roman" w:hAnsi="Calibri" w:cs="Times New Roman"/>
                <w:color w:val="000000"/>
                <w:sz w:val="20"/>
                <w:szCs w:val="20"/>
                <w:lang w:val="cs-CZ" w:eastAsia="cs-CZ"/>
              </w:rPr>
              <w:t xml:space="preserve"> VLAN L3 rozhraní</w:t>
            </w:r>
          </w:p>
        </w:tc>
        <w:tc>
          <w:tcPr>
            <w:tcW w:w="3678" w:type="dxa"/>
            <w:tcBorders>
              <w:top w:val="nil"/>
              <w:left w:val="nil"/>
              <w:bottom w:val="single" w:sz="4" w:space="0" w:color="auto"/>
              <w:right w:val="single" w:sz="4" w:space="0" w:color="auto"/>
            </w:tcBorders>
            <w:shd w:val="clear" w:color="auto" w:fill="auto"/>
            <w:hideMark/>
          </w:tcPr>
          <w:p w14:paraId="0D8241C9"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A318C9" w14:paraId="62217758"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B835123"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Směrovací tabulky pro IPv4</w:t>
            </w:r>
          </w:p>
        </w:tc>
        <w:tc>
          <w:tcPr>
            <w:tcW w:w="4208" w:type="dxa"/>
            <w:tcBorders>
              <w:top w:val="nil"/>
              <w:left w:val="nil"/>
              <w:bottom w:val="single" w:sz="4" w:space="0" w:color="auto"/>
              <w:right w:val="single" w:sz="4" w:space="0" w:color="auto"/>
            </w:tcBorders>
            <w:shd w:val="clear" w:color="auto" w:fill="auto"/>
            <w:hideMark/>
          </w:tcPr>
          <w:p w14:paraId="17CC5F32" w14:textId="10F089D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 minimálně 1</w:t>
            </w:r>
            <w:r w:rsidR="00513248">
              <w:rPr>
                <w:rFonts w:ascii="Calibri" w:eastAsia="Times New Roman" w:hAnsi="Calibri" w:cs="Times New Roman"/>
                <w:color w:val="000000"/>
                <w:sz w:val="20"/>
                <w:szCs w:val="20"/>
                <w:lang w:val="cs-CZ" w:eastAsia="cs-CZ"/>
              </w:rPr>
              <w:t>0</w:t>
            </w:r>
            <w:r w:rsidRPr="00220266">
              <w:rPr>
                <w:rFonts w:ascii="Calibri" w:eastAsia="Times New Roman" w:hAnsi="Calibri" w:cs="Times New Roman"/>
                <w:color w:val="000000"/>
                <w:sz w:val="20"/>
                <w:szCs w:val="20"/>
                <w:lang w:val="cs-CZ" w:eastAsia="cs-CZ"/>
              </w:rPr>
              <w:t>0.000 záznamů pro IPv4 ve směrovací tabulce</w:t>
            </w:r>
          </w:p>
        </w:tc>
        <w:tc>
          <w:tcPr>
            <w:tcW w:w="3678" w:type="dxa"/>
            <w:tcBorders>
              <w:top w:val="nil"/>
              <w:left w:val="nil"/>
              <w:bottom w:val="single" w:sz="4" w:space="0" w:color="auto"/>
              <w:right w:val="single" w:sz="4" w:space="0" w:color="auto"/>
            </w:tcBorders>
            <w:shd w:val="clear" w:color="auto" w:fill="auto"/>
            <w:hideMark/>
          </w:tcPr>
          <w:p w14:paraId="166CAC7A"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A318C9" w14:paraId="0C952409"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8EC5F8F"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Směrovací tabulky pro IPv6</w:t>
            </w:r>
          </w:p>
        </w:tc>
        <w:tc>
          <w:tcPr>
            <w:tcW w:w="4208" w:type="dxa"/>
            <w:tcBorders>
              <w:top w:val="nil"/>
              <w:left w:val="nil"/>
              <w:bottom w:val="single" w:sz="4" w:space="0" w:color="auto"/>
              <w:right w:val="single" w:sz="4" w:space="0" w:color="auto"/>
            </w:tcBorders>
            <w:shd w:val="clear" w:color="auto" w:fill="auto"/>
            <w:hideMark/>
          </w:tcPr>
          <w:p w14:paraId="5F1ABCB3" w14:textId="48507CE3" w:rsidR="00220266" w:rsidRPr="00220266" w:rsidRDefault="00220266" w:rsidP="001376DD">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využití minimálně </w:t>
            </w:r>
            <w:r w:rsidR="001376DD">
              <w:rPr>
                <w:rFonts w:ascii="Calibri" w:eastAsia="Times New Roman" w:hAnsi="Calibri" w:cs="Times New Roman"/>
                <w:color w:val="000000"/>
                <w:sz w:val="20"/>
                <w:szCs w:val="20"/>
                <w:lang w:val="cs-CZ" w:eastAsia="cs-CZ"/>
              </w:rPr>
              <w:t>3</w:t>
            </w:r>
            <w:r w:rsidRPr="00220266">
              <w:rPr>
                <w:rFonts w:ascii="Calibri" w:eastAsia="Times New Roman" w:hAnsi="Calibri" w:cs="Times New Roman"/>
                <w:color w:val="000000"/>
                <w:sz w:val="20"/>
                <w:szCs w:val="20"/>
                <w:lang w:val="cs-CZ" w:eastAsia="cs-CZ"/>
              </w:rPr>
              <w:t>0.000 záznamů pro IPv6 ve směrovací tabulce</w:t>
            </w:r>
          </w:p>
        </w:tc>
        <w:tc>
          <w:tcPr>
            <w:tcW w:w="3678" w:type="dxa"/>
            <w:tcBorders>
              <w:top w:val="nil"/>
              <w:left w:val="nil"/>
              <w:bottom w:val="single" w:sz="4" w:space="0" w:color="auto"/>
              <w:right w:val="single" w:sz="4" w:space="0" w:color="auto"/>
            </w:tcBorders>
            <w:shd w:val="clear" w:color="auto" w:fill="auto"/>
            <w:hideMark/>
          </w:tcPr>
          <w:p w14:paraId="1FC6115F"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220266" w14:paraId="29E9D8F0" w14:textId="77777777" w:rsidTr="009A25F3">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50941B6D" w14:textId="77777777" w:rsidR="00220266" w:rsidRPr="00220266" w:rsidRDefault="00220266" w:rsidP="00A71504">
            <w:pPr>
              <w:keepNext/>
              <w:keepLines/>
              <w:spacing w:before="0"/>
              <w:jc w:val="left"/>
              <w:rPr>
                <w:rFonts w:ascii="Calibri" w:eastAsia="Times New Roman" w:hAnsi="Calibri" w:cs="Times New Roman"/>
                <w:color w:val="000000"/>
                <w:sz w:val="20"/>
                <w:szCs w:val="20"/>
                <w:lang w:val="cs-CZ" w:eastAsia="cs-CZ"/>
              </w:rPr>
            </w:pPr>
            <w:proofErr w:type="spellStart"/>
            <w:r w:rsidRPr="00220266">
              <w:rPr>
                <w:rFonts w:ascii="Calibri" w:eastAsia="Times New Roman" w:hAnsi="Calibri" w:cs="Times New Roman"/>
                <w:color w:val="000000"/>
                <w:sz w:val="20"/>
                <w:szCs w:val="20"/>
                <w:lang w:val="cs-CZ" w:eastAsia="cs-CZ"/>
              </w:rPr>
              <w:t>Multicast</w:t>
            </w:r>
            <w:proofErr w:type="spellEnd"/>
          </w:p>
        </w:tc>
        <w:tc>
          <w:tcPr>
            <w:tcW w:w="4208" w:type="dxa"/>
            <w:tcBorders>
              <w:top w:val="nil"/>
              <w:left w:val="nil"/>
              <w:bottom w:val="single" w:sz="4" w:space="0" w:color="auto"/>
              <w:right w:val="single" w:sz="4" w:space="0" w:color="auto"/>
            </w:tcBorders>
            <w:shd w:val="clear" w:color="000000" w:fill="BFBFBF"/>
            <w:hideMark/>
          </w:tcPr>
          <w:p w14:paraId="5CECFA3D" w14:textId="77777777" w:rsidR="00220266" w:rsidRPr="00220266" w:rsidRDefault="00220266" w:rsidP="00A71504">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0A48E79B" w14:textId="77777777" w:rsidR="00220266" w:rsidRPr="00220266" w:rsidRDefault="00220266" w:rsidP="00A71504">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A318C9" w14:paraId="5158D8AF"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B342870" w14:textId="77777777" w:rsidR="00220266" w:rsidRPr="00220266" w:rsidRDefault="00220266" w:rsidP="00A71504">
            <w:pPr>
              <w:keepNext/>
              <w:keepLines/>
              <w:spacing w:before="0"/>
              <w:jc w:val="left"/>
              <w:rPr>
                <w:rFonts w:ascii="Calibri" w:eastAsia="Times New Roman" w:hAnsi="Calibri" w:cs="Times New Roman"/>
                <w:color w:val="000000"/>
                <w:sz w:val="20"/>
                <w:szCs w:val="20"/>
                <w:lang w:val="cs-CZ" w:eastAsia="cs-CZ"/>
              </w:rPr>
            </w:pPr>
            <w:proofErr w:type="spellStart"/>
            <w:r w:rsidRPr="00220266">
              <w:rPr>
                <w:rFonts w:ascii="Calibri" w:eastAsia="Times New Roman" w:hAnsi="Calibri" w:cs="Times New Roman"/>
                <w:color w:val="000000"/>
                <w:sz w:val="20"/>
                <w:szCs w:val="20"/>
                <w:lang w:val="cs-CZ" w:eastAsia="cs-CZ"/>
              </w:rPr>
              <w:t>Multicastové</w:t>
            </w:r>
            <w:proofErr w:type="spellEnd"/>
            <w:r w:rsidRPr="00220266">
              <w:rPr>
                <w:rFonts w:ascii="Calibri" w:eastAsia="Times New Roman" w:hAnsi="Calibri" w:cs="Times New Roman"/>
                <w:color w:val="000000"/>
                <w:sz w:val="20"/>
                <w:szCs w:val="20"/>
                <w:lang w:val="cs-CZ" w:eastAsia="cs-CZ"/>
              </w:rPr>
              <w:t xml:space="preserve"> směrovací protokoly</w:t>
            </w:r>
          </w:p>
        </w:tc>
        <w:tc>
          <w:tcPr>
            <w:tcW w:w="4208" w:type="dxa"/>
            <w:tcBorders>
              <w:top w:val="nil"/>
              <w:left w:val="nil"/>
              <w:bottom w:val="single" w:sz="4" w:space="0" w:color="auto"/>
              <w:right w:val="single" w:sz="4" w:space="0" w:color="auto"/>
            </w:tcBorders>
            <w:shd w:val="clear" w:color="auto" w:fill="auto"/>
            <w:hideMark/>
          </w:tcPr>
          <w:p w14:paraId="6AFFFB78" w14:textId="7D7DD11F" w:rsidR="00220266" w:rsidRPr="00220266" w:rsidRDefault="00220266" w:rsidP="00A71504">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využití </w:t>
            </w:r>
            <w:proofErr w:type="spellStart"/>
            <w:r w:rsidRPr="00220266">
              <w:rPr>
                <w:rFonts w:ascii="Calibri" w:eastAsia="Times New Roman" w:hAnsi="Calibri" w:cs="Times New Roman"/>
                <w:color w:val="000000"/>
                <w:sz w:val="20"/>
                <w:szCs w:val="20"/>
                <w:lang w:val="cs-CZ" w:eastAsia="cs-CZ"/>
              </w:rPr>
              <w:t>multicastových</w:t>
            </w:r>
            <w:proofErr w:type="spellEnd"/>
            <w:r w:rsidRPr="00220266">
              <w:rPr>
                <w:rFonts w:ascii="Calibri" w:eastAsia="Times New Roman" w:hAnsi="Calibri" w:cs="Times New Roman"/>
                <w:color w:val="000000"/>
                <w:sz w:val="20"/>
                <w:szCs w:val="20"/>
                <w:lang w:val="cs-CZ" w:eastAsia="cs-CZ"/>
              </w:rPr>
              <w:t xml:space="preserve"> směrovacích protokolů PIM-SM, PIM-SSM</w:t>
            </w:r>
          </w:p>
        </w:tc>
        <w:tc>
          <w:tcPr>
            <w:tcW w:w="3678" w:type="dxa"/>
            <w:tcBorders>
              <w:top w:val="nil"/>
              <w:left w:val="nil"/>
              <w:bottom w:val="single" w:sz="4" w:space="0" w:color="auto"/>
              <w:right w:val="single" w:sz="4" w:space="0" w:color="auto"/>
            </w:tcBorders>
            <w:shd w:val="clear" w:color="auto" w:fill="auto"/>
            <w:hideMark/>
          </w:tcPr>
          <w:p w14:paraId="795F1FEE" w14:textId="77777777" w:rsidR="00220266" w:rsidRPr="00220266" w:rsidRDefault="00220266" w:rsidP="00A71504">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A318C9" w14:paraId="0F2E7D60"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87D88B7"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IGMP</w:t>
            </w:r>
          </w:p>
        </w:tc>
        <w:tc>
          <w:tcPr>
            <w:tcW w:w="4208" w:type="dxa"/>
            <w:tcBorders>
              <w:top w:val="nil"/>
              <w:left w:val="nil"/>
              <w:bottom w:val="single" w:sz="4" w:space="0" w:color="auto"/>
              <w:right w:val="single" w:sz="4" w:space="0" w:color="auto"/>
            </w:tcBorders>
            <w:shd w:val="clear" w:color="auto" w:fill="auto"/>
            <w:hideMark/>
          </w:tcPr>
          <w:p w14:paraId="62F2B7D5" w14:textId="39E66AA1"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w:t>
            </w:r>
            <w:r w:rsidR="003F110F">
              <w:rPr>
                <w:rFonts w:ascii="Calibri" w:eastAsia="Times New Roman" w:hAnsi="Calibri" w:cs="Times New Roman"/>
                <w:color w:val="000000"/>
                <w:sz w:val="20"/>
                <w:szCs w:val="20"/>
                <w:lang w:val="cs-CZ" w:eastAsia="cs-CZ"/>
              </w:rPr>
              <w:t xml:space="preserve"> </w:t>
            </w:r>
            <w:r w:rsidRPr="00220266">
              <w:rPr>
                <w:rFonts w:ascii="Calibri" w:eastAsia="Times New Roman" w:hAnsi="Calibri" w:cs="Times New Roman"/>
                <w:color w:val="000000"/>
                <w:sz w:val="20"/>
                <w:szCs w:val="20"/>
                <w:lang w:val="cs-CZ" w:eastAsia="cs-CZ"/>
              </w:rPr>
              <w:t xml:space="preserve">IGMP ve verzi v2, v3 a IGMP </w:t>
            </w:r>
            <w:proofErr w:type="spellStart"/>
            <w:r w:rsidRPr="00220266">
              <w:rPr>
                <w:rFonts w:ascii="Calibri" w:eastAsia="Times New Roman" w:hAnsi="Calibri" w:cs="Times New Roman"/>
                <w:color w:val="000000"/>
                <w:sz w:val="20"/>
                <w:szCs w:val="20"/>
                <w:lang w:val="cs-CZ" w:eastAsia="cs-CZ"/>
              </w:rPr>
              <w:t>snooping</w:t>
            </w:r>
            <w:proofErr w:type="spellEnd"/>
          </w:p>
        </w:tc>
        <w:tc>
          <w:tcPr>
            <w:tcW w:w="3678" w:type="dxa"/>
            <w:tcBorders>
              <w:top w:val="nil"/>
              <w:left w:val="nil"/>
              <w:bottom w:val="single" w:sz="4" w:space="0" w:color="auto"/>
              <w:right w:val="single" w:sz="4" w:space="0" w:color="auto"/>
            </w:tcBorders>
            <w:shd w:val="clear" w:color="auto" w:fill="auto"/>
            <w:hideMark/>
          </w:tcPr>
          <w:p w14:paraId="1483610A"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220266" w14:paraId="7B0E01F1" w14:textId="77777777" w:rsidTr="009A25F3">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058C7CF5" w14:textId="77777777" w:rsidR="00220266" w:rsidRPr="00220266" w:rsidRDefault="00220266" w:rsidP="005573FE">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Bezpečnost </w:t>
            </w:r>
          </w:p>
        </w:tc>
        <w:tc>
          <w:tcPr>
            <w:tcW w:w="4208" w:type="dxa"/>
            <w:tcBorders>
              <w:top w:val="nil"/>
              <w:left w:val="nil"/>
              <w:bottom w:val="single" w:sz="4" w:space="0" w:color="auto"/>
              <w:right w:val="single" w:sz="4" w:space="0" w:color="auto"/>
            </w:tcBorders>
            <w:shd w:val="clear" w:color="000000" w:fill="BFBFBF"/>
            <w:hideMark/>
          </w:tcPr>
          <w:p w14:paraId="79A27581" w14:textId="77777777" w:rsidR="00220266" w:rsidRPr="00220266" w:rsidRDefault="00220266" w:rsidP="005573FE">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6882C009" w14:textId="77777777" w:rsidR="00220266" w:rsidRPr="00220266" w:rsidRDefault="00220266" w:rsidP="005573FE">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220266" w:rsidRPr="00220266" w14:paraId="64C7B3BD"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FF41524"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ACL</w:t>
            </w:r>
          </w:p>
        </w:tc>
        <w:tc>
          <w:tcPr>
            <w:tcW w:w="4208" w:type="dxa"/>
            <w:tcBorders>
              <w:top w:val="nil"/>
              <w:left w:val="nil"/>
              <w:bottom w:val="single" w:sz="4" w:space="0" w:color="auto"/>
              <w:right w:val="single" w:sz="4" w:space="0" w:color="auto"/>
            </w:tcBorders>
            <w:shd w:val="clear" w:color="auto" w:fill="auto"/>
            <w:hideMark/>
          </w:tcPr>
          <w:p w14:paraId="31DBF858" w14:textId="3E4016D6"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 ACL (</w:t>
            </w:r>
            <w:proofErr w:type="spellStart"/>
            <w:r w:rsidRPr="00220266">
              <w:rPr>
                <w:rFonts w:ascii="Calibri" w:eastAsia="Times New Roman" w:hAnsi="Calibri" w:cs="Times New Roman"/>
                <w:color w:val="000000"/>
                <w:sz w:val="20"/>
                <w:szCs w:val="20"/>
                <w:lang w:val="cs-CZ" w:eastAsia="cs-CZ"/>
              </w:rPr>
              <w:t>access</w:t>
            </w:r>
            <w:proofErr w:type="spellEnd"/>
            <w:r w:rsidRPr="00220266">
              <w:rPr>
                <w:rFonts w:ascii="Calibri" w:eastAsia="Times New Roman" w:hAnsi="Calibri" w:cs="Times New Roman"/>
                <w:color w:val="000000"/>
                <w:sz w:val="20"/>
                <w:szCs w:val="20"/>
                <w:lang w:val="cs-CZ" w:eastAsia="cs-CZ"/>
              </w:rPr>
              <w:t xml:space="preserve"> </w:t>
            </w:r>
            <w:proofErr w:type="spellStart"/>
            <w:r w:rsidRPr="00220266">
              <w:rPr>
                <w:rFonts w:ascii="Calibri" w:eastAsia="Times New Roman" w:hAnsi="Calibri" w:cs="Times New Roman"/>
                <w:color w:val="000000"/>
                <w:sz w:val="20"/>
                <w:szCs w:val="20"/>
                <w:lang w:val="cs-CZ" w:eastAsia="cs-CZ"/>
              </w:rPr>
              <w:t>control</w:t>
            </w:r>
            <w:proofErr w:type="spellEnd"/>
            <w:r w:rsidRPr="00220266">
              <w:rPr>
                <w:rFonts w:ascii="Calibri" w:eastAsia="Times New Roman" w:hAnsi="Calibri" w:cs="Times New Roman"/>
                <w:color w:val="000000"/>
                <w:sz w:val="20"/>
                <w:szCs w:val="20"/>
                <w:lang w:val="cs-CZ" w:eastAsia="cs-CZ"/>
              </w:rPr>
              <w:t xml:space="preserve"> list) a to na IPv4, IPv6</w:t>
            </w:r>
          </w:p>
        </w:tc>
        <w:tc>
          <w:tcPr>
            <w:tcW w:w="3678" w:type="dxa"/>
            <w:tcBorders>
              <w:top w:val="nil"/>
              <w:left w:val="nil"/>
              <w:bottom w:val="single" w:sz="4" w:space="0" w:color="auto"/>
              <w:right w:val="single" w:sz="4" w:space="0" w:color="auto"/>
            </w:tcBorders>
            <w:shd w:val="clear" w:color="auto" w:fill="auto"/>
            <w:hideMark/>
          </w:tcPr>
          <w:p w14:paraId="5ED321E2" w14:textId="77777777" w:rsidR="00220266" w:rsidRPr="00220266" w:rsidRDefault="00220266" w:rsidP="00220266">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F24A1A" w:rsidRPr="00440A42" w14:paraId="416F3022" w14:textId="77777777" w:rsidTr="00222CE5">
        <w:trPr>
          <w:trHeight w:val="20"/>
        </w:trPr>
        <w:tc>
          <w:tcPr>
            <w:tcW w:w="1674" w:type="dxa"/>
            <w:tcBorders>
              <w:top w:val="nil"/>
              <w:left w:val="single" w:sz="4" w:space="0" w:color="auto"/>
              <w:bottom w:val="single" w:sz="4" w:space="0" w:color="auto"/>
              <w:right w:val="single" w:sz="4" w:space="0" w:color="auto"/>
            </w:tcBorders>
            <w:shd w:val="clear" w:color="auto" w:fill="auto"/>
          </w:tcPr>
          <w:p w14:paraId="59E4FA13" w14:textId="77777777" w:rsidR="00F24A1A" w:rsidRDefault="00F24A1A" w:rsidP="009C352C">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Důvěryhodnost zařízení</w:t>
            </w:r>
          </w:p>
        </w:tc>
        <w:tc>
          <w:tcPr>
            <w:tcW w:w="4208" w:type="dxa"/>
            <w:tcBorders>
              <w:top w:val="nil"/>
              <w:left w:val="nil"/>
              <w:bottom w:val="single" w:sz="4" w:space="0" w:color="auto"/>
              <w:right w:val="single" w:sz="4" w:space="0" w:color="auto"/>
            </w:tcBorders>
            <w:shd w:val="clear" w:color="auto" w:fill="auto"/>
          </w:tcPr>
          <w:p w14:paraId="405A8351" w14:textId="77777777" w:rsidR="00F24A1A" w:rsidRDefault="00F24A1A" w:rsidP="009C352C">
            <w:pPr>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Přepínač musí mít zajištěnu nativní ochranu proti nahrání a vykonání modifikovaného firmware/OS do zařízení</w:t>
            </w:r>
            <w:r>
              <w:rPr>
                <w:rFonts w:ascii="Calibri" w:eastAsia="Times New Roman" w:hAnsi="Calibri" w:cs="Times New Roman"/>
                <w:color w:val="000000"/>
                <w:sz w:val="20"/>
                <w:szCs w:val="20"/>
                <w:lang w:val="cs-CZ" w:eastAsia="cs-CZ"/>
              </w:rPr>
              <w:t>, a to minimálně na úrovni plně automatického ověření autentičnosti image f</w:t>
            </w:r>
            <w:r w:rsidRPr="005A75CF">
              <w:rPr>
                <w:rFonts w:ascii="Calibri" w:eastAsia="Times New Roman" w:hAnsi="Calibri" w:cs="Times New Roman"/>
                <w:color w:val="000000"/>
                <w:sz w:val="20"/>
                <w:szCs w:val="20"/>
                <w:lang w:val="cs-CZ" w:eastAsia="cs-CZ"/>
              </w:rPr>
              <w:t>irmware/OS</w:t>
            </w:r>
            <w:r>
              <w:rPr>
                <w:rFonts w:ascii="Calibri" w:eastAsia="Times New Roman" w:hAnsi="Calibri" w:cs="Times New Roman"/>
                <w:color w:val="000000"/>
                <w:sz w:val="20"/>
                <w:szCs w:val="20"/>
                <w:lang w:val="cs-CZ" w:eastAsia="cs-CZ"/>
              </w:rPr>
              <w:t xml:space="preserve"> kontrolou elektronických podpisů výrobce v nahrávaných souborech (image </w:t>
            </w:r>
            <w:proofErr w:type="spellStart"/>
            <w:r>
              <w:rPr>
                <w:rFonts w:ascii="Calibri" w:eastAsia="Times New Roman" w:hAnsi="Calibri" w:cs="Times New Roman"/>
                <w:color w:val="000000"/>
                <w:sz w:val="20"/>
                <w:szCs w:val="20"/>
                <w:lang w:val="cs-CZ" w:eastAsia="cs-CZ"/>
              </w:rPr>
              <w:t>signing</w:t>
            </w:r>
            <w:proofErr w:type="spellEnd"/>
            <w:r>
              <w:rPr>
                <w:rFonts w:ascii="Calibri" w:eastAsia="Times New Roman" w:hAnsi="Calibri" w:cs="Times New Roman"/>
                <w:color w:val="000000"/>
                <w:sz w:val="20"/>
                <w:szCs w:val="20"/>
                <w:lang w:val="cs-CZ" w:eastAsia="cs-CZ"/>
              </w:rPr>
              <w:t>) s následným zamezením vykonání neověřených verzí</w:t>
            </w:r>
            <w:r w:rsidRPr="005A75CF">
              <w:rPr>
                <w:rFonts w:ascii="Calibri" w:eastAsia="Times New Roman" w:hAnsi="Calibri" w:cs="Times New Roman"/>
                <w:color w:val="000000"/>
                <w:sz w:val="20"/>
                <w:szCs w:val="20"/>
                <w:lang w:val="cs-CZ" w:eastAsia="cs-CZ"/>
              </w:rPr>
              <w:t>.</w:t>
            </w:r>
          </w:p>
        </w:tc>
        <w:tc>
          <w:tcPr>
            <w:tcW w:w="3678" w:type="dxa"/>
            <w:tcBorders>
              <w:top w:val="nil"/>
              <w:left w:val="nil"/>
              <w:bottom w:val="single" w:sz="4" w:space="0" w:color="auto"/>
              <w:right w:val="single" w:sz="4" w:space="0" w:color="auto"/>
            </w:tcBorders>
            <w:shd w:val="clear" w:color="auto" w:fill="auto"/>
          </w:tcPr>
          <w:p w14:paraId="6B6CA126" w14:textId="77777777" w:rsidR="00F24A1A" w:rsidRPr="000036D9" w:rsidRDefault="00F24A1A" w:rsidP="009C352C">
            <w:pPr>
              <w:keepLines/>
              <w:spacing w:before="0"/>
              <w:jc w:val="left"/>
              <w:rPr>
                <w:rFonts w:ascii="Calibri" w:eastAsia="Times New Roman" w:hAnsi="Calibri" w:cs="Times New Roman"/>
                <w:color w:val="000000"/>
                <w:sz w:val="20"/>
                <w:szCs w:val="20"/>
                <w:lang w:val="cs-CZ" w:eastAsia="cs-CZ"/>
              </w:rPr>
            </w:pPr>
          </w:p>
        </w:tc>
      </w:tr>
      <w:tr w:rsidR="00F24A1A" w:rsidRPr="00440A42" w14:paraId="4348BC45" w14:textId="77777777" w:rsidTr="00222CE5">
        <w:trPr>
          <w:trHeight w:val="20"/>
        </w:trPr>
        <w:tc>
          <w:tcPr>
            <w:tcW w:w="1674" w:type="dxa"/>
            <w:tcBorders>
              <w:top w:val="nil"/>
              <w:left w:val="single" w:sz="4" w:space="0" w:color="auto"/>
              <w:bottom w:val="single" w:sz="4" w:space="0" w:color="auto"/>
              <w:right w:val="single" w:sz="4" w:space="0" w:color="auto"/>
            </w:tcBorders>
            <w:shd w:val="clear" w:color="auto" w:fill="auto"/>
          </w:tcPr>
          <w:p w14:paraId="61964F9B" w14:textId="77777777" w:rsidR="00F24A1A" w:rsidRDefault="00F24A1A" w:rsidP="009C352C">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Důvěryhodnost </w:t>
            </w:r>
            <w:r>
              <w:rPr>
                <w:rFonts w:ascii="Calibri" w:eastAsia="Times New Roman" w:hAnsi="Calibri" w:cs="Times New Roman"/>
                <w:color w:val="000000"/>
                <w:sz w:val="20"/>
                <w:szCs w:val="20"/>
                <w:lang w:val="cs-CZ" w:eastAsia="cs-CZ"/>
              </w:rPr>
              <w:lastRenderedPageBreak/>
              <w:t>zařízení</w:t>
            </w:r>
          </w:p>
        </w:tc>
        <w:tc>
          <w:tcPr>
            <w:tcW w:w="4208" w:type="dxa"/>
            <w:tcBorders>
              <w:top w:val="nil"/>
              <w:left w:val="nil"/>
              <w:bottom w:val="single" w:sz="4" w:space="0" w:color="auto"/>
              <w:right w:val="single" w:sz="4" w:space="0" w:color="auto"/>
            </w:tcBorders>
            <w:shd w:val="clear" w:color="auto" w:fill="auto"/>
          </w:tcPr>
          <w:p w14:paraId="5E78E38B" w14:textId="77777777" w:rsidR="00F24A1A" w:rsidRDefault="00F24A1A" w:rsidP="009C352C">
            <w:pPr>
              <w:keepLines/>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lastRenderedPageBreak/>
              <w:t xml:space="preserve">Přepínač musí mít zajištěno nativní řešení pro </w:t>
            </w:r>
            <w:r w:rsidRPr="005A75CF">
              <w:rPr>
                <w:rFonts w:ascii="Calibri" w:eastAsia="Times New Roman" w:hAnsi="Calibri" w:cs="Times New Roman"/>
                <w:color w:val="000000"/>
                <w:sz w:val="20"/>
                <w:szCs w:val="20"/>
                <w:lang w:val="cs-CZ" w:eastAsia="cs-CZ"/>
              </w:rPr>
              <w:lastRenderedPageBreak/>
              <w:t>bezpečné uložení hesel a šifrovacích klíčů.</w:t>
            </w:r>
          </w:p>
        </w:tc>
        <w:tc>
          <w:tcPr>
            <w:tcW w:w="3678" w:type="dxa"/>
            <w:tcBorders>
              <w:top w:val="nil"/>
              <w:left w:val="nil"/>
              <w:bottom w:val="single" w:sz="4" w:space="0" w:color="auto"/>
              <w:right w:val="single" w:sz="4" w:space="0" w:color="auto"/>
            </w:tcBorders>
            <w:shd w:val="clear" w:color="auto" w:fill="auto"/>
          </w:tcPr>
          <w:p w14:paraId="5EBE3D76" w14:textId="77777777" w:rsidR="00F24A1A" w:rsidRPr="000036D9" w:rsidRDefault="00F24A1A" w:rsidP="009C352C">
            <w:pPr>
              <w:keepLines/>
              <w:spacing w:before="0"/>
              <w:jc w:val="left"/>
              <w:rPr>
                <w:rFonts w:ascii="Calibri" w:eastAsia="Times New Roman" w:hAnsi="Calibri" w:cs="Times New Roman"/>
                <w:color w:val="000000"/>
                <w:sz w:val="20"/>
                <w:szCs w:val="20"/>
                <w:lang w:val="cs-CZ" w:eastAsia="cs-CZ"/>
              </w:rPr>
            </w:pPr>
          </w:p>
        </w:tc>
      </w:tr>
      <w:tr w:rsidR="007F091B" w:rsidRPr="00220266" w14:paraId="05BE888D" w14:textId="77777777" w:rsidTr="009A25F3">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5C47554A" w14:textId="77777777" w:rsidR="007F091B" w:rsidRPr="00220266" w:rsidRDefault="007F091B" w:rsidP="00DD4A55">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lastRenderedPageBreak/>
              <w:t>Kvalita služeb</w:t>
            </w:r>
          </w:p>
        </w:tc>
        <w:tc>
          <w:tcPr>
            <w:tcW w:w="4208" w:type="dxa"/>
            <w:tcBorders>
              <w:top w:val="nil"/>
              <w:left w:val="nil"/>
              <w:bottom w:val="single" w:sz="4" w:space="0" w:color="auto"/>
              <w:right w:val="single" w:sz="4" w:space="0" w:color="auto"/>
            </w:tcBorders>
            <w:shd w:val="clear" w:color="000000" w:fill="BFBFBF"/>
            <w:hideMark/>
          </w:tcPr>
          <w:p w14:paraId="379FECD9"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0D4E0911"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F091B" w:rsidRPr="00440A42" w14:paraId="614C6B18"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7989459D" w14:textId="77777777" w:rsidR="007F091B" w:rsidRPr="00220266" w:rsidRDefault="007F091B" w:rsidP="00F24A1A">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QOS</w:t>
            </w:r>
          </w:p>
        </w:tc>
        <w:tc>
          <w:tcPr>
            <w:tcW w:w="4208" w:type="dxa"/>
            <w:tcBorders>
              <w:top w:val="nil"/>
              <w:left w:val="nil"/>
              <w:bottom w:val="single" w:sz="4" w:space="0" w:color="auto"/>
              <w:right w:val="single" w:sz="4" w:space="0" w:color="auto"/>
            </w:tcBorders>
            <w:shd w:val="clear" w:color="auto" w:fill="auto"/>
            <w:hideMark/>
          </w:tcPr>
          <w:p w14:paraId="22408150" w14:textId="6CB137CB" w:rsidR="007F091B" w:rsidRPr="00220266" w:rsidRDefault="007F091B" w:rsidP="001376DD">
            <w:pPr>
              <w:keepNext/>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nasazení klasifikace provozu na bázi COS</w:t>
            </w:r>
            <w:r w:rsidR="001376DD">
              <w:rPr>
                <w:rFonts w:ascii="Calibri" w:eastAsia="Times New Roman" w:hAnsi="Calibri" w:cs="Times New Roman"/>
                <w:color w:val="000000"/>
                <w:sz w:val="20"/>
                <w:szCs w:val="20"/>
                <w:lang w:val="cs-CZ" w:eastAsia="cs-CZ"/>
              </w:rPr>
              <w:t xml:space="preserve"> a DSCP</w:t>
            </w:r>
            <w:r w:rsidRPr="00220266">
              <w:rPr>
                <w:rFonts w:ascii="Calibri" w:eastAsia="Times New Roman" w:hAnsi="Calibri" w:cs="Times New Roman"/>
                <w:color w:val="000000"/>
                <w:sz w:val="20"/>
                <w:szCs w:val="20"/>
                <w:lang w:val="cs-CZ" w:eastAsia="cs-CZ"/>
              </w:rPr>
              <w:br/>
              <w:t xml:space="preserve">Přepínač musí umožnit DSCP a COS </w:t>
            </w:r>
            <w:proofErr w:type="spellStart"/>
            <w:r w:rsidRPr="00220266">
              <w:rPr>
                <w:rFonts w:ascii="Calibri" w:eastAsia="Times New Roman" w:hAnsi="Calibri" w:cs="Times New Roman"/>
                <w:color w:val="000000"/>
                <w:sz w:val="20"/>
                <w:szCs w:val="20"/>
                <w:lang w:val="cs-CZ" w:eastAsia="cs-CZ"/>
              </w:rPr>
              <w:t>marking</w:t>
            </w:r>
            <w:proofErr w:type="spellEnd"/>
            <w:r w:rsidRPr="00220266">
              <w:rPr>
                <w:rFonts w:ascii="Calibri" w:eastAsia="Times New Roman" w:hAnsi="Calibri" w:cs="Times New Roman"/>
                <w:color w:val="000000"/>
                <w:sz w:val="20"/>
                <w:szCs w:val="20"/>
                <w:lang w:val="cs-CZ" w:eastAsia="cs-CZ"/>
              </w:rPr>
              <w:br/>
              <w:t>Přepínač musí umožnit v HW minimálně 8 front</w:t>
            </w:r>
          </w:p>
        </w:tc>
        <w:tc>
          <w:tcPr>
            <w:tcW w:w="3678" w:type="dxa"/>
            <w:tcBorders>
              <w:top w:val="nil"/>
              <w:left w:val="nil"/>
              <w:bottom w:val="single" w:sz="4" w:space="0" w:color="auto"/>
              <w:right w:val="single" w:sz="4" w:space="0" w:color="auto"/>
            </w:tcBorders>
            <w:shd w:val="clear" w:color="auto" w:fill="auto"/>
            <w:hideMark/>
          </w:tcPr>
          <w:p w14:paraId="1FAD957C"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F091B" w:rsidRPr="00220266" w14:paraId="5D1D09D8" w14:textId="77777777" w:rsidTr="009A25F3">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4BB568A3"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Podpora "síťových fabrik"</w:t>
            </w:r>
          </w:p>
        </w:tc>
        <w:tc>
          <w:tcPr>
            <w:tcW w:w="4208" w:type="dxa"/>
            <w:tcBorders>
              <w:top w:val="nil"/>
              <w:left w:val="nil"/>
              <w:bottom w:val="single" w:sz="4" w:space="0" w:color="auto"/>
              <w:right w:val="single" w:sz="4" w:space="0" w:color="auto"/>
            </w:tcBorders>
            <w:shd w:val="clear" w:color="000000" w:fill="BFBFBF"/>
            <w:hideMark/>
          </w:tcPr>
          <w:p w14:paraId="097C04CB"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75D08F79"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F091B" w:rsidRPr="00440A42" w14:paraId="01570B88"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E0F8B18" w14:textId="7AA2B43A"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Technologie „síťové fabriky“</w:t>
            </w:r>
          </w:p>
        </w:tc>
        <w:tc>
          <w:tcPr>
            <w:tcW w:w="4208" w:type="dxa"/>
            <w:tcBorders>
              <w:top w:val="nil"/>
              <w:left w:val="nil"/>
              <w:bottom w:val="single" w:sz="4" w:space="0" w:color="auto"/>
              <w:right w:val="single" w:sz="4" w:space="0" w:color="auto"/>
            </w:tcBorders>
            <w:shd w:val="clear" w:color="auto" w:fill="auto"/>
            <w:hideMark/>
          </w:tcPr>
          <w:p w14:paraId="7557F992" w14:textId="457A29CF" w:rsidR="007F091B" w:rsidRPr="00220266" w:rsidRDefault="009A6694"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podporovat technologii </w:t>
            </w:r>
            <w:r>
              <w:rPr>
                <w:rFonts w:ascii="Calibri" w:eastAsia="Times New Roman" w:hAnsi="Calibri" w:cs="Times New Roman"/>
                <w:color w:val="000000"/>
                <w:sz w:val="20"/>
                <w:szCs w:val="20"/>
                <w:lang w:val="cs-CZ" w:eastAsia="cs-CZ"/>
              </w:rPr>
              <w:t xml:space="preserve">„síťových fabrik“ založených na </w:t>
            </w:r>
            <w:r w:rsidRPr="005F5548">
              <w:rPr>
                <w:rFonts w:ascii="Calibri" w:eastAsia="Times New Roman" w:hAnsi="Calibri" w:cs="Times New Roman"/>
                <w:color w:val="000000"/>
                <w:sz w:val="20"/>
                <w:szCs w:val="20"/>
                <w:lang w:val="cs-CZ" w:eastAsia="cs-CZ"/>
              </w:rPr>
              <w:t>VXLAN s BGP EVPN a to s</w:t>
            </w:r>
            <w:r>
              <w:rPr>
                <w:rFonts w:ascii="Calibri" w:eastAsia="Times New Roman" w:hAnsi="Calibri" w:cs="Times New Roman"/>
                <w:color w:val="000000"/>
                <w:sz w:val="20"/>
                <w:szCs w:val="20"/>
                <w:lang w:val="cs-CZ" w:eastAsia="cs-CZ"/>
              </w:rPr>
              <w:t> </w:t>
            </w:r>
            <w:r w:rsidRPr="005F5548">
              <w:rPr>
                <w:rFonts w:ascii="Calibri" w:eastAsia="Times New Roman" w:hAnsi="Calibri" w:cs="Times New Roman"/>
                <w:color w:val="000000"/>
                <w:sz w:val="20"/>
                <w:szCs w:val="20"/>
                <w:lang w:val="cs-CZ" w:eastAsia="cs-CZ"/>
              </w:rPr>
              <w:t xml:space="preserve">ohledem na budoucí možnosti nasazení, přičemž tato technologie </w:t>
            </w:r>
            <w:r>
              <w:rPr>
                <w:rFonts w:ascii="Calibri" w:eastAsia="Times New Roman" w:hAnsi="Calibri" w:cs="Times New Roman"/>
                <w:color w:val="000000"/>
                <w:sz w:val="20"/>
                <w:szCs w:val="20"/>
                <w:lang w:val="cs-CZ" w:eastAsia="cs-CZ"/>
              </w:rPr>
              <w:t xml:space="preserve">nemusí </w:t>
            </w:r>
            <w:r w:rsidRPr="005F5548">
              <w:rPr>
                <w:rFonts w:ascii="Calibri" w:eastAsia="Times New Roman" w:hAnsi="Calibri" w:cs="Times New Roman"/>
                <w:color w:val="000000"/>
                <w:sz w:val="20"/>
                <w:szCs w:val="20"/>
                <w:lang w:val="cs-CZ" w:eastAsia="cs-CZ"/>
              </w:rPr>
              <w:t xml:space="preserve">být v době dodání </w:t>
            </w:r>
            <w:r>
              <w:rPr>
                <w:rFonts w:ascii="Calibri" w:eastAsia="Times New Roman" w:hAnsi="Calibri" w:cs="Times New Roman"/>
                <w:color w:val="000000"/>
                <w:sz w:val="20"/>
                <w:szCs w:val="20"/>
                <w:lang w:val="cs-CZ" w:eastAsia="cs-CZ"/>
              </w:rPr>
              <w:t xml:space="preserve">plně </w:t>
            </w:r>
            <w:proofErr w:type="spellStart"/>
            <w:r w:rsidRPr="005F5548">
              <w:rPr>
                <w:rFonts w:ascii="Calibri" w:eastAsia="Times New Roman" w:hAnsi="Calibri" w:cs="Times New Roman"/>
                <w:color w:val="000000"/>
                <w:sz w:val="20"/>
                <w:szCs w:val="20"/>
                <w:lang w:val="cs-CZ" w:eastAsia="cs-CZ"/>
              </w:rPr>
              <w:t>zalicencována</w:t>
            </w:r>
            <w:proofErr w:type="spellEnd"/>
            <w:r>
              <w:rPr>
                <w:rFonts w:ascii="Calibri" w:eastAsia="Times New Roman" w:hAnsi="Calibri" w:cs="Times New Roman"/>
                <w:color w:val="000000"/>
                <w:sz w:val="20"/>
                <w:szCs w:val="20"/>
                <w:lang w:val="cs-CZ" w:eastAsia="cs-CZ"/>
              </w:rPr>
              <w:t xml:space="preserve">. Případné nasazení se předpokládá v budoucnu, v průběhu </w:t>
            </w:r>
            <w:r w:rsidRPr="005F5548">
              <w:rPr>
                <w:rFonts w:ascii="Calibri" w:eastAsia="Times New Roman" w:hAnsi="Calibri" w:cs="Times New Roman"/>
                <w:color w:val="000000"/>
                <w:sz w:val="20"/>
                <w:szCs w:val="20"/>
                <w:lang w:val="cs-CZ" w:eastAsia="cs-CZ"/>
              </w:rPr>
              <w:t>trvání udržitelnosti dotačního projektu</w:t>
            </w:r>
            <w:r>
              <w:rPr>
                <w:rFonts w:ascii="Calibri" w:eastAsia="Times New Roman" w:hAnsi="Calibri" w:cs="Times New Roman"/>
                <w:color w:val="000000"/>
                <w:sz w:val="20"/>
                <w:szCs w:val="20"/>
                <w:lang w:val="cs-CZ" w:eastAsia="cs-CZ"/>
              </w:rPr>
              <w:t>.</w:t>
            </w:r>
          </w:p>
        </w:tc>
        <w:tc>
          <w:tcPr>
            <w:tcW w:w="3678" w:type="dxa"/>
            <w:tcBorders>
              <w:top w:val="nil"/>
              <w:left w:val="nil"/>
              <w:bottom w:val="single" w:sz="4" w:space="0" w:color="auto"/>
              <w:right w:val="single" w:sz="4" w:space="0" w:color="auto"/>
            </w:tcBorders>
            <w:shd w:val="clear" w:color="auto" w:fill="auto"/>
            <w:hideMark/>
          </w:tcPr>
          <w:p w14:paraId="4B0E5EC8" w14:textId="457C923D"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F091B" w:rsidRPr="00220266" w14:paraId="02FF054A" w14:textId="77777777" w:rsidTr="009A25F3">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036210F7"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Network </w:t>
            </w:r>
            <w:proofErr w:type="spellStart"/>
            <w:r w:rsidRPr="00220266">
              <w:rPr>
                <w:rFonts w:ascii="Calibri" w:eastAsia="Times New Roman" w:hAnsi="Calibri" w:cs="Times New Roman"/>
                <w:color w:val="000000"/>
                <w:sz w:val="20"/>
                <w:szCs w:val="20"/>
                <w:lang w:val="cs-CZ" w:eastAsia="cs-CZ"/>
              </w:rPr>
              <w:t>visibility</w:t>
            </w:r>
            <w:proofErr w:type="spellEnd"/>
          </w:p>
        </w:tc>
        <w:tc>
          <w:tcPr>
            <w:tcW w:w="4208" w:type="dxa"/>
            <w:tcBorders>
              <w:top w:val="nil"/>
              <w:left w:val="nil"/>
              <w:bottom w:val="single" w:sz="4" w:space="0" w:color="auto"/>
              <w:right w:val="single" w:sz="4" w:space="0" w:color="auto"/>
            </w:tcBorders>
            <w:shd w:val="clear" w:color="000000" w:fill="BFBFBF"/>
            <w:hideMark/>
          </w:tcPr>
          <w:p w14:paraId="64317BD1"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5967ED14"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F091B" w:rsidRPr="00440A42" w14:paraId="230A4E7E"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0C7AA660"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proofErr w:type="spellStart"/>
            <w:r w:rsidRPr="00220266">
              <w:rPr>
                <w:rFonts w:ascii="Calibri" w:eastAsia="Times New Roman" w:hAnsi="Calibri" w:cs="Times New Roman"/>
                <w:color w:val="000000"/>
                <w:sz w:val="20"/>
                <w:szCs w:val="20"/>
                <w:lang w:val="cs-CZ" w:eastAsia="cs-CZ"/>
              </w:rPr>
              <w:t>Netflow</w:t>
            </w:r>
            <w:proofErr w:type="spellEnd"/>
          </w:p>
        </w:tc>
        <w:tc>
          <w:tcPr>
            <w:tcW w:w="4208" w:type="dxa"/>
            <w:tcBorders>
              <w:top w:val="nil"/>
              <w:left w:val="nil"/>
              <w:bottom w:val="single" w:sz="4" w:space="0" w:color="auto"/>
              <w:right w:val="single" w:sz="4" w:space="0" w:color="auto"/>
            </w:tcBorders>
            <w:shd w:val="clear" w:color="auto" w:fill="auto"/>
            <w:hideMark/>
          </w:tcPr>
          <w:p w14:paraId="584D7716" w14:textId="2BC10457" w:rsidR="007F091B" w:rsidRPr="00220266" w:rsidRDefault="007F091B" w:rsidP="00135B07">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umožnit využití exportu </w:t>
            </w:r>
            <w:proofErr w:type="spellStart"/>
            <w:r w:rsidRPr="000036D9">
              <w:rPr>
                <w:rFonts w:ascii="Calibri" w:eastAsia="Times New Roman" w:hAnsi="Calibri" w:cs="Times New Roman"/>
                <w:color w:val="000000"/>
                <w:sz w:val="20"/>
                <w:szCs w:val="20"/>
                <w:lang w:val="cs-CZ" w:eastAsia="cs-CZ"/>
              </w:rPr>
              <w:t>Netflow</w:t>
            </w:r>
            <w:proofErr w:type="spellEnd"/>
            <w:r w:rsidR="00135B07">
              <w:rPr>
                <w:rFonts w:ascii="Calibri" w:eastAsia="Times New Roman" w:hAnsi="Calibri" w:cs="Times New Roman"/>
                <w:color w:val="000000"/>
                <w:sz w:val="20"/>
                <w:szCs w:val="20"/>
                <w:lang w:val="cs-CZ" w:eastAsia="cs-CZ"/>
              </w:rPr>
              <w:t xml:space="preserve"> či</w:t>
            </w:r>
            <w:r w:rsidRPr="000036D9">
              <w:rPr>
                <w:rFonts w:ascii="Calibri" w:eastAsia="Times New Roman" w:hAnsi="Calibri" w:cs="Times New Roman"/>
                <w:color w:val="000000"/>
                <w:sz w:val="20"/>
                <w:szCs w:val="20"/>
                <w:lang w:val="cs-CZ" w:eastAsia="cs-CZ"/>
              </w:rPr>
              <w:t xml:space="preserve"> IPFIX</w:t>
            </w:r>
            <w:r w:rsidR="00135B07">
              <w:rPr>
                <w:rFonts w:ascii="Calibri" w:eastAsia="Times New Roman" w:hAnsi="Calibri" w:cs="Times New Roman"/>
                <w:color w:val="000000"/>
                <w:sz w:val="20"/>
                <w:szCs w:val="20"/>
                <w:lang w:val="cs-CZ" w:eastAsia="cs-CZ"/>
              </w:rPr>
              <w:t xml:space="preserve"> </w:t>
            </w:r>
            <w:r w:rsidRPr="000036D9">
              <w:rPr>
                <w:rFonts w:ascii="Calibri" w:eastAsia="Times New Roman" w:hAnsi="Calibri" w:cs="Times New Roman"/>
                <w:color w:val="000000"/>
                <w:sz w:val="20"/>
                <w:szCs w:val="20"/>
                <w:lang w:val="cs-CZ" w:eastAsia="cs-CZ"/>
              </w:rPr>
              <w:t>dat o provozu a to přímo v HW přepínače</w:t>
            </w:r>
            <w:r w:rsidR="00135B07">
              <w:rPr>
                <w:rFonts w:ascii="Calibri" w:eastAsia="Times New Roman" w:hAnsi="Calibri" w:cs="Times New Roman"/>
                <w:color w:val="000000"/>
                <w:sz w:val="20"/>
                <w:szCs w:val="20"/>
                <w:lang w:val="cs-CZ" w:eastAsia="cs-CZ"/>
              </w:rPr>
              <w:t>.</w:t>
            </w:r>
          </w:p>
        </w:tc>
        <w:tc>
          <w:tcPr>
            <w:tcW w:w="3678" w:type="dxa"/>
            <w:tcBorders>
              <w:top w:val="nil"/>
              <w:left w:val="nil"/>
              <w:bottom w:val="single" w:sz="4" w:space="0" w:color="auto"/>
              <w:right w:val="single" w:sz="4" w:space="0" w:color="auto"/>
            </w:tcBorders>
            <w:shd w:val="clear" w:color="auto" w:fill="auto"/>
            <w:hideMark/>
          </w:tcPr>
          <w:p w14:paraId="2EDE5908"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F091B" w:rsidRPr="00135B07" w14:paraId="4109BEE0"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D71EF4B"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Zrcadlení provozu</w:t>
            </w:r>
          </w:p>
        </w:tc>
        <w:tc>
          <w:tcPr>
            <w:tcW w:w="4208" w:type="dxa"/>
            <w:tcBorders>
              <w:top w:val="nil"/>
              <w:left w:val="nil"/>
              <w:bottom w:val="single" w:sz="4" w:space="0" w:color="auto"/>
              <w:right w:val="single" w:sz="4" w:space="0" w:color="auto"/>
            </w:tcBorders>
            <w:shd w:val="clear" w:color="auto" w:fill="auto"/>
            <w:hideMark/>
          </w:tcPr>
          <w:p w14:paraId="76F600EF" w14:textId="26D05114"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umožnit využití technologie lokálního zrcadlení provozu</w:t>
            </w:r>
          </w:p>
        </w:tc>
        <w:tc>
          <w:tcPr>
            <w:tcW w:w="3678" w:type="dxa"/>
            <w:tcBorders>
              <w:top w:val="nil"/>
              <w:left w:val="nil"/>
              <w:bottom w:val="single" w:sz="4" w:space="0" w:color="auto"/>
              <w:right w:val="single" w:sz="4" w:space="0" w:color="auto"/>
            </w:tcBorders>
            <w:shd w:val="clear" w:color="auto" w:fill="auto"/>
            <w:hideMark/>
          </w:tcPr>
          <w:p w14:paraId="568ED838"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F091B" w:rsidRPr="00135B07" w14:paraId="67D08ADF" w14:textId="77777777" w:rsidTr="009A25F3">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2DEC6BBF"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Management</w:t>
            </w:r>
          </w:p>
        </w:tc>
        <w:tc>
          <w:tcPr>
            <w:tcW w:w="4208" w:type="dxa"/>
            <w:tcBorders>
              <w:top w:val="nil"/>
              <w:left w:val="nil"/>
              <w:bottom w:val="single" w:sz="4" w:space="0" w:color="auto"/>
              <w:right w:val="single" w:sz="4" w:space="0" w:color="auto"/>
            </w:tcBorders>
            <w:shd w:val="clear" w:color="000000" w:fill="BFBFBF"/>
            <w:hideMark/>
          </w:tcPr>
          <w:p w14:paraId="61EE4617"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0D03DA0B"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F091B" w:rsidRPr="00220266" w14:paraId="184D2089"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66C73AA"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Dedikovaný management port</w:t>
            </w:r>
          </w:p>
        </w:tc>
        <w:tc>
          <w:tcPr>
            <w:tcW w:w="4208" w:type="dxa"/>
            <w:tcBorders>
              <w:top w:val="nil"/>
              <w:left w:val="nil"/>
              <w:bottom w:val="single" w:sz="4" w:space="0" w:color="auto"/>
              <w:right w:val="single" w:sz="4" w:space="0" w:color="auto"/>
            </w:tcBorders>
            <w:shd w:val="clear" w:color="auto" w:fill="auto"/>
            <w:hideMark/>
          </w:tcPr>
          <w:p w14:paraId="499E14C1"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disponovat dedikovaným </w:t>
            </w:r>
            <w:proofErr w:type="spellStart"/>
            <w:r w:rsidRPr="00220266">
              <w:rPr>
                <w:rFonts w:ascii="Calibri" w:eastAsia="Times New Roman" w:hAnsi="Calibri" w:cs="Times New Roman"/>
                <w:color w:val="000000"/>
                <w:sz w:val="20"/>
                <w:szCs w:val="20"/>
                <w:lang w:val="cs-CZ" w:eastAsia="cs-CZ"/>
              </w:rPr>
              <w:t>ethernet</w:t>
            </w:r>
            <w:proofErr w:type="spellEnd"/>
            <w:r w:rsidRPr="00220266">
              <w:rPr>
                <w:rFonts w:ascii="Calibri" w:eastAsia="Times New Roman" w:hAnsi="Calibri" w:cs="Times New Roman"/>
                <w:color w:val="000000"/>
                <w:sz w:val="20"/>
                <w:szCs w:val="20"/>
                <w:lang w:val="cs-CZ" w:eastAsia="cs-CZ"/>
              </w:rPr>
              <w:t xml:space="preserve"> RJ45 management portem pro OOB (</w:t>
            </w:r>
            <w:proofErr w:type="spellStart"/>
            <w:r w:rsidRPr="00220266">
              <w:rPr>
                <w:rFonts w:ascii="Calibri" w:eastAsia="Times New Roman" w:hAnsi="Calibri" w:cs="Times New Roman"/>
                <w:color w:val="000000"/>
                <w:sz w:val="20"/>
                <w:szCs w:val="20"/>
                <w:lang w:val="cs-CZ" w:eastAsia="cs-CZ"/>
              </w:rPr>
              <w:t>out</w:t>
            </w:r>
            <w:proofErr w:type="spellEnd"/>
            <w:r w:rsidRPr="00220266">
              <w:rPr>
                <w:rFonts w:ascii="Calibri" w:eastAsia="Times New Roman" w:hAnsi="Calibri" w:cs="Times New Roman"/>
                <w:color w:val="000000"/>
                <w:sz w:val="20"/>
                <w:szCs w:val="20"/>
                <w:lang w:val="cs-CZ" w:eastAsia="cs-CZ"/>
              </w:rPr>
              <w:t>-</w:t>
            </w:r>
            <w:proofErr w:type="spellStart"/>
            <w:r w:rsidRPr="00220266">
              <w:rPr>
                <w:rFonts w:ascii="Calibri" w:eastAsia="Times New Roman" w:hAnsi="Calibri" w:cs="Times New Roman"/>
                <w:color w:val="000000"/>
                <w:sz w:val="20"/>
                <w:szCs w:val="20"/>
                <w:lang w:val="cs-CZ" w:eastAsia="cs-CZ"/>
              </w:rPr>
              <w:t>of</w:t>
            </w:r>
            <w:proofErr w:type="spellEnd"/>
            <w:r w:rsidRPr="00220266">
              <w:rPr>
                <w:rFonts w:ascii="Calibri" w:eastAsia="Times New Roman" w:hAnsi="Calibri" w:cs="Times New Roman"/>
                <w:color w:val="000000"/>
                <w:sz w:val="20"/>
                <w:szCs w:val="20"/>
                <w:lang w:val="cs-CZ" w:eastAsia="cs-CZ"/>
              </w:rPr>
              <w:t>-band management)</w:t>
            </w:r>
          </w:p>
        </w:tc>
        <w:tc>
          <w:tcPr>
            <w:tcW w:w="3678" w:type="dxa"/>
            <w:tcBorders>
              <w:top w:val="nil"/>
              <w:left w:val="nil"/>
              <w:bottom w:val="single" w:sz="4" w:space="0" w:color="auto"/>
              <w:right w:val="single" w:sz="4" w:space="0" w:color="auto"/>
            </w:tcBorders>
            <w:shd w:val="clear" w:color="auto" w:fill="auto"/>
            <w:hideMark/>
          </w:tcPr>
          <w:p w14:paraId="508EFB57"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F091B" w:rsidRPr="00440A42" w14:paraId="0F0A6525"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61E5D8C5"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Dedikovaný konzolový port</w:t>
            </w:r>
          </w:p>
        </w:tc>
        <w:tc>
          <w:tcPr>
            <w:tcW w:w="4208" w:type="dxa"/>
            <w:tcBorders>
              <w:top w:val="nil"/>
              <w:left w:val="nil"/>
              <w:bottom w:val="single" w:sz="4" w:space="0" w:color="auto"/>
              <w:right w:val="single" w:sz="4" w:space="0" w:color="auto"/>
            </w:tcBorders>
            <w:shd w:val="clear" w:color="auto" w:fill="auto"/>
            <w:hideMark/>
          </w:tcPr>
          <w:p w14:paraId="49B9F5D3"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disponovat dedikovaným konzolovým portem USB, </w:t>
            </w:r>
            <w:proofErr w:type="spellStart"/>
            <w:r w:rsidRPr="00220266">
              <w:rPr>
                <w:rFonts w:ascii="Calibri" w:eastAsia="Times New Roman" w:hAnsi="Calibri" w:cs="Times New Roman"/>
                <w:color w:val="000000"/>
                <w:sz w:val="20"/>
                <w:szCs w:val="20"/>
                <w:lang w:val="cs-CZ" w:eastAsia="cs-CZ"/>
              </w:rPr>
              <w:t>miniUSB</w:t>
            </w:r>
            <w:proofErr w:type="spellEnd"/>
            <w:r w:rsidRPr="00220266">
              <w:rPr>
                <w:rFonts w:ascii="Calibri" w:eastAsia="Times New Roman" w:hAnsi="Calibri" w:cs="Times New Roman"/>
                <w:color w:val="000000"/>
                <w:sz w:val="20"/>
                <w:szCs w:val="20"/>
                <w:lang w:val="cs-CZ" w:eastAsia="cs-CZ"/>
              </w:rPr>
              <w:t xml:space="preserve"> či RJ45</w:t>
            </w:r>
          </w:p>
        </w:tc>
        <w:tc>
          <w:tcPr>
            <w:tcW w:w="3678" w:type="dxa"/>
            <w:tcBorders>
              <w:top w:val="nil"/>
              <w:left w:val="nil"/>
              <w:bottom w:val="single" w:sz="4" w:space="0" w:color="auto"/>
              <w:right w:val="single" w:sz="4" w:space="0" w:color="auto"/>
            </w:tcBorders>
            <w:shd w:val="clear" w:color="auto" w:fill="auto"/>
            <w:hideMark/>
          </w:tcPr>
          <w:p w14:paraId="7E188DF1"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F091B" w:rsidRPr="00440A42" w14:paraId="5D3AA063"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1CD6E308"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Konfigurace přes API</w:t>
            </w:r>
          </w:p>
        </w:tc>
        <w:tc>
          <w:tcPr>
            <w:tcW w:w="4208" w:type="dxa"/>
            <w:tcBorders>
              <w:top w:val="nil"/>
              <w:left w:val="nil"/>
              <w:bottom w:val="single" w:sz="4" w:space="0" w:color="auto"/>
              <w:right w:val="single" w:sz="4" w:space="0" w:color="auto"/>
            </w:tcBorders>
            <w:shd w:val="clear" w:color="auto" w:fill="auto"/>
            <w:hideMark/>
          </w:tcPr>
          <w:p w14:paraId="7AD07249" w14:textId="1E81CD84"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musí umožnit konfigurování prostřednictvím protokolu NETCONF </w:t>
            </w:r>
            <w:r w:rsidR="001376DD">
              <w:rPr>
                <w:rFonts w:ascii="Calibri" w:eastAsia="Times New Roman" w:hAnsi="Calibri" w:cs="Times New Roman"/>
                <w:color w:val="000000"/>
                <w:sz w:val="20"/>
                <w:szCs w:val="20"/>
                <w:lang w:val="cs-CZ" w:eastAsia="cs-CZ"/>
              </w:rPr>
              <w:t xml:space="preserve">či jiným obdobným způsobem </w:t>
            </w:r>
            <w:r w:rsidRPr="00220266">
              <w:rPr>
                <w:rFonts w:ascii="Calibri" w:eastAsia="Times New Roman" w:hAnsi="Calibri" w:cs="Times New Roman"/>
                <w:color w:val="000000"/>
                <w:sz w:val="20"/>
                <w:szCs w:val="20"/>
                <w:lang w:val="cs-CZ" w:eastAsia="cs-CZ"/>
              </w:rPr>
              <w:t>přes zdokumentované API</w:t>
            </w:r>
          </w:p>
        </w:tc>
        <w:tc>
          <w:tcPr>
            <w:tcW w:w="3678" w:type="dxa"/>
            <w:tcBorders>
              <w:top w:val="nil"/>
              <w:left w:val="nil"/>
              <w:bottom w:val="single" w:sz="4" w:space="0" w:color="auto"/>
              <w:right w:val="single" w:sz="4" w:space="0" w:color="auto"/>
            </w:tcBorders>
            <w:shd w:val="clear" w:color="auto" w:fill="auto"/>
            <w:hideMark/>
          </w:tcPr>
          <w:p w14:paraId="29BD4631"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F091B" w:rsidRPr="00440A42" w14:paraId="3C34096E"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2D27E6F5"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CLI</w:t>
            </w:r>
          </w:p>
        </w:tc>
        <w:tc>
          <w:tcPr>
            <w:tcW w:w="4208" w:type="dxa"/>
            <w:tcBorders>
              <w:top w:val="nil"/>
              <w:left w:val="nil"/>
              <w:bottom w:val="single" w:sz="4" w:space="0" w:color="auto"/>
              <w:right w:val="single" w:sz="4" w:space="0" w:color="auto"/>
            </w:tcBorders>
            <w:shd w:val="clear" w:color="auto" w:fill="auto"/>
            <w:hideMark/>
          </w:tcPr>
          <w:p w14:paraId="6ED41B8B"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Přepínač </w:t>
            </w:r>
            <w:proofErr w:type="gramStart"/>
            <w:r w:rsidRPr="00220266">
              <w:rPr>
                <w:rFonts w:ascii="Calibri" w:eastAsia="Times New Roman" w:hAnsi="Calibri" w:cs="Times New Roman"/>
                <w:color w:val="000000"/>
                <w:sz w:val="20"/>
                <w:szCs w:val="20"/>
                <w:lang w:val="cs-CZ" w:eastAsia="cs-CZ"/>
              </w:rPr>
              <w:t>musí</w:t>
            </w:r>
            <w:proofErr w:type="gramEnd"/>
            <w:r w:rsidRPr="00220266">
              <w:rPr>
                <w:rFonts w:ascii="Calibri" w:eastAsia="Times New Roman" w:hAnsi="Calibri" w:cs="Times New Roman"/>
                <w:color w:val="000000"/>
                <w:sz w:val="20"/>
                <w:szCs w:val="20"/>
                <w:lang w:val="cs-CZ" w:eastAsia="cs-CZ"/>
              </w:rPr>
              <w:t xml:space="preserve"> umožnit konfigurování skrze </w:t>
            </w:r>
            <w:proofErr w:type="gramStart"/>
            <w:r w:rsidRPr="00220266">
              <w:rPr>
                <w:rFonts w:ascii="Calibri" w:eastAsia="Times New Roman" w:hAnsi="Calibri" w:cs="Times New Roman"/>
                <w:color w:val="000000"/>
                <w:sz w:val="20"/>
                <w:szCs w:val="20"/>
                <w:lang w:val="cs-CZ" w:eastAsia="cs-CZ"/>
              </w:rPr>
              <w:t>CLI</w:t>
            </w:r>
            <w:proofErr w:type="gramEnd"/>
            <w:r w:rsidRPr="00220266">
              <w:rPr>
                <w:rFonts w:ascii="Calibri" w:eastAsia="Times New Roman" w:hAnsi="Calibri" w:cs="Times New Roman"/>
                <w:color w:val="000000"/>
                <w:sz w:val="20"/>
                <w:szCs w:val="20"/>
                <w:lang w:val="cs-CZ" w:eastAsia="cs-CZ"/>
              </w:rPr>
              <w:t xml:space="preserve"> (</w:t>
            </w:r>
            <w:proofErr w:type="spellStart"/>
            <w:r w:rsidRPr="00220266">
              <w:rPr>
                <w:rFonts w:ascii="Calibri" w:eastAsia="Times New Roman" w:hAnsi="Calibri" w:cs="Times New Roman"/>
                <w:color w:val="000000"/>
                <w:sz w:val="20"/>
                <w:szCs w:val="20"/>
                <w:lang w:val="cs-CZ" w:eastAsia="cs-CZ"/>
              </w:rPr>
              <w:t>command</w:t>
            </w:r>
            <w:proofErr w:type="spellEnd"/>
            <w:r w:rsidRPr="00220266">
              <w:rPr>
                <w:rFonts w:ascii="Calibri" w:eastAsia="Times New Roman" w:hAnsi="Calibri" w:cs="Times New Roman"/>
                <w:color w:val="000000"/>
                <w:sz w:val="20"/>
                <w:szCs w:val="20"/>
                <w:lang w:val="cs-CZ" w:eastAsia="cs-CZ"/>
              </w:rPr>
              <w:t xml:space="preserve"> line interface) s využitím standardních protokolů SSH, TELNET a z lokální konzole</w:t>
            </w:r>
          </w:p>
        </w:tc>
        <w:tc>
          <w:tcPr>
            <w:tcW w:w="3678" w:type="dxa"/>
            <w:tcBorders>
              <w:top w:val="nil"/>
              <w:left w:val="nil"/>
              <w:bottom w:val="single" w:sz="4" w:space="0" w:color="auto"/>
              <w:right w:val="single" w:sz="4" w:space="0" w:color="auto"/>
            </w:tcBorders>
            <w:shd w:val="clear" w:color="auto" w:fill="auto"/>
            <w:hideMark/>
          </w:tcPr>
          <w:p w14:paraId="5A319BD4"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F091B" w:rsidRPr="00220266" w14:paraId="63823348"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335A8CA4"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SNMP</w:t>
            </w:r>
          </w:p>
        </w:tc>
        <w:tc>
          <w:tcPr>
            <w:tcW w:w="4208" w:type="dxa"/>
            <w:tcBorders>
              <w:top w:val="nil"/>
              <w:left w:val="nil"/>
              <w:bottom w:val="single" w:sz="4" w:space="0" w:color="auto"/>
              <w:right w:val="single" w:sz="4" w:space="0" w:color="auto"/>
            </w:tcBorders>
            <w:shd w:val="clear" w:color="auto" w:fill="auto"/>
            <w:hideMark/>
          </w:tcPr>
          <w:p w14:paraId="33D23497"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Přepínač musí podporovat technologie SNMP v1, v2c a v3</w:t>
            </w:r>
          </w:p>
        </w:tc>
        <w:tc>
          <w:tcPr>
            <w:tcW w:w="3678" w:type="dxa"/>
            <w:tcBorders>
              <w:top w:val="nil"/>
              <w:left w:val="nil"/>
              <w:bottom w:val="single" w:sz="4" w:space="0" w:color="auto"/>
              <w:right w:val="single" w:sz="4" w:space="0" w:color="auto"/>
            </w:tcBorders>
            <w:shd w:val="clear" w:color="auto" w:fill="auto"/>
            <w:hideMark/>
          </w:tcPr>
          <w:p w14:paraId="2238437F"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F091B" w:rsidRPr="00220266" w14:paraId="571178C1" w14:textId="77777777" w:rsidTr="009A25F3">
        <w:trPr>
          <w:trHeight w:val="20"/>
        </w:trPr>
        <w:tc>
          <w:tcPr>
            <w:tcW w:w="1674" w:type="dxa"/>
            <w:tcBorders>
              <w:top w:val="nil"/>
              <w:left w:val="single" w:sz="4" w:space="0" w:color="auto"/>
              <w:bottom w:val="single" w:sz="4" w:space="0" w:color="auto"/>
              <w:right w:val="single" w:sz="4" w:space="0" w:color="auto"/>
            </w:tcBorders>
            <w:shd w:val="clear" w:color="000000" w:fill="BFBFBF"/>
            <w:hideMark/>
          </w:tcPr>
          <w:p w14:paraId="14F62A53"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Příslušenství</w:t>
            </w:r>
          </w:p>
        </w:tc>
        <w:tc>
          <w:tcPr>
            <w:tcW w:w="4208" w:type="dxa"/>
            <w:tcBorders>
              <w:top w:val="nil"/>
              <w:left w:val="nil"/>
              <w:bottom w:val="single" w:sz="4" w:space="0" w:color="auto"/>
              <w:right w:val="single" w:sz="4" w:space="0" w:color="auto"/>
            </w:tcBorders>
            <w:shd w:val="clear" w:color="000000" w:fill="BFBFBF"/>
            <w:hideMark/>
          </w:tcPr>
          <w:p w14:paraId="42C26B79"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c>
          <w:tcPr>
            <w:tcW w:w="3678" w:type="dxa"/>
            <w:tcBorders>
              <w:top w:val="nil"/>
              <w:left w:val="nil"/>
              <w:bottom w:val="single" w:sz="4" w:space="0" w:color="auto"/>
              <w:right w:val="single" w:sz="4" w:space="0" w:color="auto"/>
            </w:tcBorders>
            <w:shd w:val="clear" w:color="000000" w:fill="BFBFBF"/>
            <w:hideMark/>
          </w:tcPr>
          <w:p w14:paraId="37A1D913"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F091B" w:rsidRPr="00440A42" w14:paraId="3C595104"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54526F8F"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Vyvazovací panel</w:t>
            </w:r>
          </w:p>
        </w:tc>
        <w:tc>
          <w:tcPr>
            <w:tcW w:w="4208" w:type="dxa"/>
            <w:tcBorders>
              <w:top w:val="nil"/>
              <w:left w:val="nil"/>
              <w:bottom w:val="single" w:sz="4" w:space="0" w:color="auto"/>
              <w:right w:val="single" w:sz="4" w:space="0" w:color="auto"/>
            </w:tcBorders>
            <w:shd w:val="clear" w:color="auto" w:fill="auto"/>
            <w:hideMark/>
          </w:tcPr>
          <w:p w14:paraId="798EACEB" w14:textId="45A6044C" w:rsidR="007F091B" w:rsidRPr="00220266" w:rsidRDefault="007F091B" w:rsidP="00A318C9">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Součástí přepínače musí být dodávka standardního 19" rackového 1U vyvazovacího panelu pro kabelový management</w:t>
            </w:r>
          </w:p>
        </w:tc>
        <w:tc>
          <w:tcPr>
            <w:tcW w:w="3678" w:type="dxa"/>
            <w:tcBorders>
              <w:top w:val="nil"/>
              <w:left w:val="nil"/>
              <w:bottom w:val="single" w:sz="4" w:space="0" w:color="auto"/>
              <w:right w:val="single" w:sz="4" w:space="0" w:color="auto"/>
            </w:tcBorders>
            <w:shd w:val="clear" w:color="auto" w:fill="auto"/>
            <w:hideMark/>
          </w:tcPr>
          <w:p w14:paraId="718CA9C1"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r w:rsidR="007F091B" w:rsidRPr="00440A42" w14:paraId="28603B8E" w14:textId="77777777" w:rsidTr="009A25F3">
        <w:trPr>
          <w:trHeight w:val="20"/>
        </w:trPr>
        <w:tc>
          <w:tcPr>
            <w:tcW w:w="1674" w:type="dxa"/>
            <w:tcBorders>
              <w:top w:val="nil"/>
              <w:left w:val="single" w:sz="4" w:space="0" w:color="auto"/>
              <w:bottom w:val="single" w:sz="4" w:space="0" w:color="auto"/>
              <w:right w:val="single" w:sz="4" w:space="0" w:color="auto"/>
            </w:tcBorders>
            <w:shd w:val="clear" w:color="auto" w:fill="auto"/>
            <w:hideMark/>
          </w:tcPr>
          <w:p w14:paraId="4985E2B1"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xml:space="preserve">Instalační sada do </w:t>
            </w:r>
            <w:proofErr w:type="gramStart"/>
            <w:r w:rsidRPr="00220266">
              <w:rPr>
                <w:rFonts w:ascii="Calibri" w:eastAsia="Times New Roman" w:hAnsi="Calibri" w:cs="Times New Roman"/>
                <w:color w:val="000000"/>
                <w:sz w:val="20"/>
                <w:szCs w:val="20"/>
                <w:lang w:val="cs-CZ" w:eastAsia="cs-CZ"/>
              </w:rPr>
              <w:t>racku</w:t>
            </w:r>
            <w:proofErr w:type="gramEnd"/>
          </w:p>
        </w:tc>
        <w:tc>
          <w:tcPr>
            <w:tcW w:w="4208" w:type="dxa"/>
            <w:tcBorders>
              <w:top w:val="nil"/>
              <w:left w:val="nil"/>
              <w:bottom w:val="single" w:sz="4" w:space="0" w:color="auto"/>
              <w:right w:val="single" w:sz="4" w:space="0" w:color="auto"/>
            </w:tcBorders>
            <w:shd w:val="clear" w:color="auto" w:fill="auto"/>
            <w:hideMark/>
          </w:tcPr>
          <w:p w14:paraId="30566AC8"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Součástí přepínače musí být dodávka instalační sady do standardního 19" racku</w:t>
            </w:r>
          </w:p>
        </w:tc>
        <w:tc>
          <w:tcPr>
            <w:tcW w:w="3678" w:type="dxa"/>
            <w:tcBorders>
              <w:top w:val="nil"/>
              <w:left w:val="nil"/>
              <w:bottom w:val="single" w:sz="4" w:space="0" w:color="auto"/>
              <w:right w:val="single" w:sz="4" w:space="0" w:color="auto"/>
            </w:tcBorders>
            <w:shd w:val="clear" w:color="auto" w:fill="auto"/>
            <w:hideMark/>
          </w:tcPr>
          <w:p w14:paraId="7E4B4342" w14:textId="77777777" w:rsidR="007F091B" w:rsidRPr="00220266" w:rsidRDefault="007F091B" w:rsidP="007F091B">
            <w:pPr>
              <w:keepLines/>
              <w:spacing w:before="0"/>
              <w:jc w:val="left"/>
              <w:rPr>
                <w:rFonts w:ascii="Calibri" w:eastAsia="Times New Roman" w:hAnsi="Calibri" w:cs="Times New Roman"/>
                <w:color w:val="000000"/>
                <w:sz w:val="20"/>
                <w:szCs w:val="20"/>
                <w:lang w:val="cs-CZ" w:eastAsia="cs-CZ"/>
              </w:rPr>
            </w:pPr>
            <w:r w:rsidRPr="00220266">
              <w:rPr>
                <w:rFonts w:ascii="Calibri" w:eastAsia="Times New Roman" w:hAnsi="Calibri" w:cs="Times New Roman"/>
                <w:color w:val="000000"/>
                <w:sz w:val="20"/>
                <w:szCs w:val="20"/>
                <w:lang w:val="cs-CZ" w:eastAsia="cs-CZ"/>
              </w:rPr>
              <w:t> </w:t>
            </w:r>
          </w:p>
        </w:tc>
      </w:tr>
    </w:tbl>
    <w:p w14:paraId="74707801" w14:textId="77777777" w:rsidR="007D3EC3" w:rsidRPr="00DF2D38" w:rsidRDefault="007D3EC3" w:rsidP="00AF057A">
      <w:pPr>
        <w:rPr>
          <w:lang w:val="cs-CZ"/>
        </w:rPr>
      </w:pPr>
    </w:p>
    <w:p w14:paraId="3B302153" w14:textId="6611D341" w:rsidR="00AF057A" w:rsidRPr="00DF2D38" w:rsidRDefault="00AE3D81" w:rsidP="00AF057A">
      <w:pPr>
        <w:pStyle w:val="Nadpis5"/>
        <w:rPr>
          <w:lang w:val="cs-CZ"/>
        </w:rPr>
      </w:pPr>
      <w:r w:rsidRPr="00DF2D38">
        <w:rPr>
          <w:lang w:val="cs-CZ"/>
        </w:rPr>
        <w:t>Popis nabízeného plnění a popis splnění požadavků</w:t>
      </w:r>
    </w:p>
    <w:p w14:paraId="21E84D3E" w14:textId="77777777" w:rsidR="00444E66" w:rsidRPr="00DF2D38" w:rsidRDefault="00444E66" w:rsidP="00444E66">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2854B36E" w14:textId="54744F03" w:rsidR="00F712DE" w:rsidRPr="00DF2D38" w:rsidRDefault="00F712DE">
      <w:pPr>
        <w:spacing w:before="0" w:after="160" w:line="259" w:lineRule="auto"/>
        <w:jc w:val="left"/>
        <w:rPr>
          <w:highlight w:val="yellow"/>
          <w:lang w:val="cs-CZ"/>
        </w:rPr>
      </w:pPr>
      <w:r w:rsidRPr="00DF2D38">
        <w:rPr>
          <w:highlight w:val="yellow"/>
          <w:lang w:val="cs-CZ"/>
        </w:rPr>
        <w:br w:type="page"/>
      </w:r>
    </w:p>
    <w:p w14:paraId="3A6B8704" w14:textId="1FABB218" w:rsidR="00AF057A" w:rsidRPr="00DF2D38" w:rsidRDefault="00AF057A" w:rsidP="00A71504">
      <w:pPr>
        <w:pStyle w:val="Nadpis4"/>
      </w:pPr>
      <w:r w:rsidRPr="00DF2D38">
        <w:lastRenderedPageBreak/>
        <w:t xml:space="preserve">DC ACCESS přepínač </w:t>
      </w:r>
      <w:r w:rsidR="006F405D">
        <w:t xml:space="preserve">k připojení 1GE zařízení </w:t>
      </w:r>
      <w:r w:rsidRPr="00DF2D38">
        <w:t>v ostatních lokalitách</w:t>
      </w:r>
      <w:r w:rsidR="00A71504">
        <w:t xml:space="preserve"> </w:t>
      </w:r>
      <w:r w:rsidR="00A71504" w:rsidRPr="00A71504">
        <w:t>(Chrudimská nemocnice, Orlickoústecká nemocnice, Svitavská nemocnice, Litomyšlská nemocnice)</w:t>
      </w:r>
    </w:p>
    <w:p w14:paraId="4A27797F" w14:textId="77777777" w:rsidR="00AF057A" w:rsidRPr="00DF2D38" w:rsidRDefault="00AF057A" w:rsidP="00AF057A">
      <w:pPr>
        <w:pStyle w:val="Nadpis5"/>
        <w:rPr>
          <w:lang w:val="cs-CZ"/>
        </w:rPr>
      </w:pPr>
      <w:r w:rsidRPr="00DF2D38">
        <w:rPr>
          <w:lang w:val="cs-CZ"/>
        </w:rPr>
        <w:t xml:space="preserve">Požadavky zadavatele – matice shody požadavků zadavatele a nabízeného plnění </w:t>
      </w:r>
    </w:p>
    <w:tbl>
      <w:tblPr>
        <w:tblW w:w="9560" w:type="dxa"/>
        <w:tblCellMar>
          <w:left w:w="70" w:type="dxa"/>
          <w:right w:w="70" w:type="dxa"/>
        </w:tblCellMar>
        <w:tblLook w:val="04A0" w:firstRow="1" w:lastRow="0" w:firstColumn="1" w:lastColumn="0" w:noHBand="0" w:noVBand="1"/>
      </w:tblPr>
      <w:tblGrid>
        <w:gridCol w:w="1675"/>
        <w:gridCol w:w="4348"/>
        <w:gridCol w:w="3537"/>
      </w:tblGrid>
      <w:tr w:rsidR="007D7ADF" w:rsidRPr="00440A42" w14:paraId="368CA110" w14:textId="77777777" w:rsidTr="007D7ADF">
        <w:trPr>
          <w:trHeight w:val="20"/>
        </w:trPr>
        <w:tc>
          <w:tcPr>
            <w:tcW w:w="1675" w:type="dxa"/>
            <w:tcBorders>
              <w:top w:val="single" w:sz="4" w:space="0" w:color="auto"/>
              <w:left w:val="single" w:sz="4" w:space="0" w:color="auto"/>
              <w:bottom w:val="single" w:sz="4" w:space="0" w:color="auto"/>
              <w:right w:val="single" w:sz="4" w:space="0" w:color="auto"/>
            </w:tcBorders>
            <w:shd w:val="clear" w:color="000000" w:fill="BFBFBF"/>
            <w:hideMark/>
          </w:tcPr>
          <w:p w14:paraId="29260F5F"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Obecný požadavek</w:t>
            </w:r>
          </w:p>
        </w:tc>
        <w:tc>
          <w:tcPr>
            <w:tcW w:w="4348" w:type="dxa"/>
            <w:tcBorders>
              <w:top w:val="single" w:sz="4" w:space="0" w:color="auto"/>
              <w:left w:val="nil"/>
              <w:bottom w:val="single" w:sz="4" w:space="0" w:color="auto"/>
              <w:right w:val="single" w:sz="4" w:space="0" w:color="auto"/>
            </w:tcBorders>
            <w:shd w:val="clear" w:color="000000" w:fill="BFBFBF"/>
            <w:hideMark/>
          </w:tcPr>
          <w:p w14:paraId="342879EB"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Parametr požadavku</w:t>
            </w:r>
          </w:p>
        </w:tc>
        <w:tc>
          <w:tcPr>
            <w:tcW w:w="3537" w:type="dxa"/>
            <w:tcBorders>
              <w:top w:val="single" w:sz="4" w:space="0" w:color="auto"/>
              <w:left w:val="nil"/>
              <w:bottom w:val="single" w:sz="4" w:space="0" w:color="auto"/>
              <w:right w:val="single" w:sz="4" w:space="0" w:color="auto"/>
            </w:tcBorders>
            <w:shd w:val="clear" w:color="000000" w:fill="BFBFBF"/>
            <w:hideMark/>
          </w:tcPr>
          <w:p w14:paraId="0FD9EE03"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Popis nabízeného plnění a popis splnění požadavků</w:t>
            </w:r>
          </w:p>
        </w:tc>
      </w:tr>
      <w:tr w:rsidR="007D7ADF" w:rsidRPr="00FF7E6F" w14:paraId="3C70F238"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4C0BB096"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Obecné informace</w:t>
            </w:r>
          </w:p>
        </w:tc>
        <w:tc>
          <w:tcPr>
            <w:tcW w:w="4348" w:type="dxa"/>
            <w:tcBorders>
              <w:top w:val="nil"/>
              <w:left w:val="nil"/>
              <w:bottom w:val="single" w:sz="4" w:space="0" w:color="auto"/>
              <w:right w:val="single" w:sz="4" w:space="0" w:color="auto"/>
            </w:tcBorders>
            <w:shd w:val="clear" w:color="000000" w:fill="BFBFBF"/>
            <w:hideMark/>
          </w:tcPr>
          <w:p w14:paraId="77825929"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c>
          <w:tcPr>
            <w:tcW w:w="3537" w:type="dxa"/>
            <w:tcBorders>
              <w:top w:val="nil"/>
              <w:left w:val="nil"/>
              <w:bottom w:val="single" w:sz="4" w:space="0" w:color="auto"/>
              <w:right w:val="single" w:sz="4" w:space="0" w:color="auto"/>
            </w:tcBorders>
            <w:shd w:val="clear" w:color="000000" w:fill="BFBFBF"/>
            <w:hideMark/>
          </w:tcPr>
          <w:p w14:paraId="5EA35E99"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FF7E6F" w14:paraId="13C26F7D"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540911A1"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Výrobce nabízeného přepínače</w:t>
            </w:r>
          </w:p>
        </w:tc>
        <w:tc>
          <w:tcPr>
            <w:tcW w:w="4348" w:type="dxa"/>
            <w:tcBorders>
              <w:top w:val="nil"/>
              <w:left w:val="nil"/>
              <w:bottom w:val="single" w:sz="4" w:space="0" w:color="auto"/>
              <w:right w:val="single" w:sz="4" w:space="0" w:color="auto"/>
            </w:tcBorders>
            <w:shd w:val="clear" w:color="auto" w:fill="auto"/>
            <w:hideMark/>
          </w:tcPr>
          <w:p w14:paraId="7AF62BAB"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Název výrobce přepínače</w:t>
            </w:r>
          </w:p>
        </w:tc>
        <w:tc>
          <w:tcPr>
            <w:tcW w:w="3537" w:type="dxa"/>
            <w:tcBorders>
              <w:top w:val="nil"/>
              <w:left w:val="nil"/>
              <w:bottom w:val="single" w:sz="4" w:space="0" w:color="auto"/>
              <w:right w:val="single" w:sz="4" w:space="0" w:color="auto"/>
            </w:tcBorders>
            <w:shd w:val="clear" w:color="auto" w:fill="auto"/>
            <w:hideMark/>
          </w:tcPr>
          <w:p w14:paraId="50F64BB0"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FF7E6F" w14:paraId="6F28A868"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253BCC01"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Typ a model nabízeného přepínače</w:t>
            </w:r>
          </w:p>
        </w:tc>
        <w:tc>
          <w:tcPr>
            <w:tcW w:w="4348" w:type="dxa"/>
            <w:tcBorders>
              <w:top w:val="nil"/>
              <w:left w:val="nil"/>
              <w:bottom w:val="single" w:sz="4" w:space="0" w:color="auto"/>
              <w:right w:val="single" w:sz="4" w:space="0" w:color="auto"/>
            </w:tcBorders>
            <w:shd w:val="clear" w:color="auto" w:fill="auto"/>
            <w:hideMark/>
          </w:tcPr>
          <w:p w14:paraId="020E01AF"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Typ a model přepínače</w:t>
            </w:r>
          </w:p>
        </w:tc>
        <w:tc>
          <w:tcPr>
            <w:tcW w:w="3537" w:type="dxa"/>
            <w:tcBorders>
              <w:top w:val="nil"/>
              <w:left w:val="nil"/>
              <w:bottom w:val="single" w:sz="4" w:space="0" w:color="auto"/>
              <w:right w:val="single" w:sz="4" w:space="0" w:color="auto"/>
            </w:tcBorders>
            <w:shd w:val="clear" w:color="auto" w:fill="auto"/>
            <w:hideMark/>
          </w:tcPr>
          <w:p w14:paraId="6E633657"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DB095A" w14:paraId="1D3AEACA"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05D197D8"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HW a SW/Firmware/OS</w:t>
            </w:r>
          </w:p>
        </w:tc>
        <w:tc>
          <w:tcPr>
            <w:tcW w:w="4348" w:type="dxa"/>
            <w:tcBorders>
              <w:top w:val="nil"/>
              <w:left w:val="nil"/>
              <w:bottom w:val="single" w:sz="4" w:space="0" w:color="auto"/>
              <w:right w:val="single" w:sz="4" w:space="0" w:color="auto"/>
            </w:tcBorders>
            <w:shd w:val="clear" w:color="auto" w:fill="auto"/>
            <w:hideMark/>
          </w:tcPr>
          <w:p w14:paraId="54BAE8E6" w14:textId="7B523529"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HW i programové vybavení (firmware/OS) přepínače musí být od jednoho výrobce</w:t>
            </w:r>
          </w:p>
        </w:tc>
        <w:tc>
          <w:tcPr>
            <w:tcW w:w="3537" w:type="dxa"/>
            <w:tcBorders>
              <w:top w:val="nil"/>
              <w:left w:val="nil"/>
              <w:bottom w:val="single" w:sz="4" w:space="0" w:color="auto"/>
              <w:right w:val="single" w:sz="4" w:space="0" w:color="auto"/>
            </w:tcBorders>
            <w:shd w:val="clear" w:color="auto" w:fill="auto"/>
            <w:hideMark/>
          </w:tcPr>
          <w:p w14:paraId="21859892"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FF7E6F" w14:paraId="4DF52368"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784E0160"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Typ zařízení</w:t>
            </w:r>
          </w:p>
        </w:tc>
        <w:tc>
          <w:tcPr>
            <w:tcW w:w="4348" w:type="dxa"/>
            <w:tcBorders>
              <w:top w:val="nil"/>
              <w:left w:val="nil"/>
              <w:bottom w:val="single" w:sz="4" w:space="0" w:color="auto"/>
              <w:right w:val="single" w:sz="4" w:space="0" w:color="auto"/>
            </w:tcBorders>
            <w:shd w:val="clear" w:color="auto" w:fill="auto"/>
            <w:hideMark/>
          </w:tcPr>
          <w:p w14:paraId="6397B057"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L2</w:t>
            </w:r>
            <w:r w:rsidRPr="00CA52D6">
              <w:rPr>
                <w:rFonts w:ascii="Calibri" w:eastAsia="Times New Roman" w:hAnsi="Calibri" w:cs="Times New Roman"/>
                <w:color w:val="000000"/>
                <w:sz w:val="20"/>
                <w:szCs w:val="20"/>
                <w:lang w:val="cs-CZ" w:eastAsia="cs-CZ"/>
              </w:rPr>
              <w:t>/L3 přepínač</w:t>
            </w:r>
            <w:r w:rsidRPr="00FF7E6F">
              <w:rPr>
                <w:rFonts w:ascii="Calibri" w:eastAsia="Times New Roman" w:hAnsi="Calibri" w:cs="Times New Roman"/>
                <w:color w:val="000000"/>
                <w:sz w:val="20"/>
                <w:szCs w:val="20"/>
                <w:lang w:val="cs-CZ" w:eastAsia="cs-CZ"/>
              </w:rPr>
              <w:t xml:space="preserve"> </w:t>
            </w:r>
          </w:p>
        </w:tc>
        <w:tc>
          <w:tcPr>
            <w:tcW w:w="3537" w:type="dxa"/>
            <w:tcBorders>
              <w:top w:val="nil"/>
              <w:left w:val="nil"/>
              <w:bottom w:val="single" w:sz="4" w:space="0" w:color="auto"/>
              <w:right w:val="single" w:sz="4" w:space="0" w:color="auto"/>
            </w:tcBorders>
            <w:shd w:val="clear" w:color="auto" w:fill="auto"/>
            <w:hideMark/>
          </w:tcPr>
          <w:p w14:paraId="4D54EC2C"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FF7E6F" w14:paraId="3D79ACBF"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505C3B4D"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Provedení a vnitřní uspořádání</w:t>
            </w:r>
          </w:p>
        </w:tc>
        <w:tc>
          <w:tcPr>
            <w:tcW w:w="4348" w:type="dxa"/>
            <w:tcBorders>
              <w:top w:val="nil"/>
              <w:left w:val="nil"/>
              <w:bottom w:val="single" w:sz="4" w:space="0" w:color="auto"/>
              <w:right w:val="single" w:sz="4" w:space="0" w:color="auto"/>
            </w:tcBorders>
            <w:shd w:val="clear" w:color="auto" w:fill="auto"/>
            <w:hideMark/>
          </w:tcPr>
          <w:p w14:paraId="7D5BCFBC"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Rackové provedení s fixními porty</w:t>
            </w:r>
          </w:p>
        </w:tc>
        <w:tc>
          <w:tcPr>
            <w:tcW w:w="3537" w:type="dxa"/>
            <w:tcBorders>
              <w:top w:val="nil"/>
              <w:left w:val="nil"/>
              <w:bottom w:val="single" w:sz="4" w:space="0" w:color="auto"/>
              <w:right w:val="single" w:sz="4" w:space="0" w:color="auto"/>
            </w:tcBorders>
            <w:shd w:val="clear" w:color="auto" w:fill="auto"/>
            <w:hideMark/>
          </w:tcPr>
          <w:p w14:paraId="463D6C89"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FF7E6F" w14:paraId="1B748F78"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7FE4E137"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Velikost</w:t>
            </w:r>
          </w:p>
        </w:tc>
        <w:tc>
          <w:tcPr>
            <w:tcW w:w="4348" w:type="dxa"/>
            <w:tcBorders>
              <w:top w:val="nil"/>
              <w:left w:val="nil"/>
              <w:bottom w:val="single" w:sz="4" w:space="0" w:color="auto"/>
              <w:right w:val="single" w:sz="4" w:space="0" w:color="auto"/>
            </w:tcBorders>
            <w:shd w:val="clear" w:color="auto" w:fill="auto"/>
            <w:hideMark/>
          </w:tcPr>
          <w:p w14:paraId="0AA10647"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Maximálně 1U</w:t>
            </w:r>
          </w:p>
        </w:tc>
        <w:tc>
          <w:tcPr>
            <w:tcW w:w="3537" w:type="dxa"/>
            <w:tcBorders>
              <w:top w:val="nil"/>
              <w:left w:val="nil"/>
              <w:bottom w:val="single" w:sz="4" w:space="0" w:color="auto"/>
              <w:right w:val="single" w:sz="4" w:space="0" w:color="auto"/>
            </w:tcBorders>
            <w:shd w:val="clear" w:color="auto" w:fill="auto"/>
            <w:hideMark/>
          </w:tcPr>
          <w:p w14:paraId="5E7A78AE"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DB095A" w:rsidRPr="006D7F86" w14:paraId="5671FBC6"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6A64095A" w14:textId="77777777" w:rsidR="00DB095A" w:rsidRPr="000036D9" w:rsidRDefault="00DB095A"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Konec prodeje přepínače ze strany výrobce</w:t>
            </w:r>
          </w:p>
        </w:tc>
        <w:tc>
          <w:tcPr>
            <w:tcW w:w="4348" w:type="dxa"/>
            <w:tcBorders>
              <w:top w:val="nil"/>
              <w:left w:val="nil"/>
              <w:bottom w:val="single" w:sz="4" w:space="0" w:color="auto"/>
              <w:right w:val="single" w:sz="4" w:space="0" w:color="auto"/>
            </w:tcBorders>
            <w:shd w:val="clear" w:color="auto" w:fill="auto"/>
            <w:hideMark/>
          </w:tcPr>
          <w:p w14:paraId="1AC7B2A7" w14:textId="77777777" w:rsidR="00DB095A" w:rsidRPr="000036D9" w:rsidRDefault="00DB095A"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Přepínač buď nesmí mít stanovenu hodnotu End-</w:t>
            </w:r>
            <w:proofErr w:type="spellStart"/>
            <w:r w:rsidRPr="000036D9">
              <w:rPr>
                <w:rFonts w:ascii="Calibri" w:eastAsia="Times New Roman" w:hAnsi="Calibri" w:cs="Times New Roman"/>
                <w:color w:val="000000"/>
                <w:sz w:val="20"/>
                <w:szCs w:val="20"/>
                <w:lang w:val="cs-CZ" w:eastAsia="cs-CZ"/>
              </w:rPr>
              <w:t>Of</w:t>
            </w:r>
            <w:proofErr w:type="spellEnd"/>
            <w:r w:rsidRPr="000036D9">
              <w:rPr>
                <w:rFonts w:ascii="Calibri" w:eastAsia="Times New Roman" w:hAnsi="Calibri" w:cs="Times New Roman"/>
                <w:color w:val="000000"/>
                <w:sz w:val="20"/>
                <w:szCs w:val="20"/>
                <w:lang w:val="cs-CZ" w:eastAsia="cs-CZ"/>
              </w:rPr>
              <w:t>-</w:t>
            </w:r>
            <w:proofErr w:type="spellStart"/>
            <w:r w:rsidRPr="000036D9">
              <w:rPr>
                <w:rFonts w:ascii="Calibri" w:eastAsia="Times New Roman" w:hAnsi="Calibri" w:cs="Times New Roman"/>
                <w:color w:val="000000"/>
                <w:sz w:val="20"/>
                <w:szCs w:val="20"/>
                <w:lang w:val="cs-CZ" w:eastAsia="cs-CZ"/>
              </w:rPr>
              <w:t>Sale</w:t>
            </w:r>
            <w:proofErr w:type="spellEnd"/>
            <w:r w:rsidRPr="000036D9">
              <w:rPr>
                <w:rFonts w:ascii="Calibri" w:eastAsia="Times New Roman" w:hAnsi="Calibri" w:cs="Times New Roman"/>
                <w:color w:val="000000"/>
                <w:sz w:val="20"/>
                <w:szCs w:val="20"/>
                <w:lang w:val="cs-CZ" w:eastAsia="cs-CZ"/>
              </w:rPr>
              <w:t xml:space="preserve"> nebo tato hodnota nesmí nastat dříve jak za 5 let od zahájení zadávacího řízení</w:t>
            </w:r>
          </w:p>
        </w:tc>
        <w:tc>
          <w:tcPr>
            <w:tcW w:w="3537" w:type="dxa"/>
            <w:tcBorders>
              <w:top w:val="nil"/>
              <w:left w:val="nil"/>
              <w:bottom w:val="single" w:sz="4" w:space="0" w:color="auto"/>
              <w:right w:val="single" w:sz="4" w:space="0" w:color="auto"/>
            </w:tcBorders>
            <w:shd w:val="clear" w:color="auto" w:fill="auto"/>
            <w:hideMark/>
          </w:tcPr>
          <w:p w14:paraId="7A1D7081" w14:textId="77777777" w:rsidR="00DB095A" w:rsidRPr="000036D9" w:rsidRDefault="00DB095A"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DB095A" w:rsidRPr="006D7F86" w14:paraId="237E06C4"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6DD4BEF5" w14:textId="77777777" w:rsidR="00DB095A" w:rsidRPr="000036D9" w:rsidRDefault="00DB095A"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Konec podpory přepínače ze strany výrobce</w:t>
            </w:r>
          </w:p>
        </w:tc>
        <w:tc>
          <w:tcPr>
            <w:tcW w:w="4348" w:type="dxa"/>
            <w:tcBorders>
              <w:top w:val="nil"/>
              <w:left w:val="nil"/>
              <w:bottom w:val="single" w:sz="4" w:space="0" w:color="auto"/>
              <w:right w:val="single" w:sz="4" w:space="0" w:color="auto"/>
            </w:tcBorders>
            <w:shd w:val="clear" w:color="auto" w:fill="auto"/>
            <w:hideMark/>
          </w:tcPr>
          <w:p w14:paraId="15AEA9A7" w14:textId="77777777" w:rsidR="00DB095A" w:rsidRPr="000036D9" w:rsidRDefault="00DB095A"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buď nesmí mít stanovenu hodnotu </w:t>
            </w:r>
            <w:proofErr w:type="gramStart"/>
            <w:r w:rsidRPr="000036D9">
              <w:rPr>
                <w:rFonts w:ascii="Calibri" w:eastAsia="Times New Roman" w:hAnsi="Calibri" w:cs="Times New Roman"/>
                <w:color w:val="000000"/>
                <w:sz w:val="20"/>
                <w:szCs w:val="20"/>
                <w:lang w:val="cs-CZ" w:eastAsia="cs-CZ"/>
              </w:rPr>
              <w:t>End-</w:t>
            </w:r>
            <w:proofErr w:type="spellStart"/>
            <w:r w:rsidRPr="000036D9">
              <w:rPr>
                <w:rFonts w:ascii="Calibri" w:eastAsia="Times New Roman" w:hAnsi="Calibri" w:cs="Times New Roman"/>
                <w:color w:val="000000"/>
                <w:sz w:val="20"/>
                <w:szCs w:val="20"/>
                <w:lang w:val="cs-CZ" w:eastAsia="cs-CZ"/>
              </w:rPr>
              <w:t>Of</w:t>
            </w:r>
            <w:proofErr w:type="spellEnd"/>
            <w:r w:rsidRPr="000036D9">
              <w:rPr>
                <w:rFonts w:ascii="Calibri" w:eastAsia="Times New Roman" w:hAnsi="Calibri" w:cs="Times New Roman"/>
                <w:color w:val="000000"/>
                <w:sz w:val="20"/>
                <w:szCs w:val="20"/>
                <w:lang w:val="cs-CZ" w:eastAsia="cs-CZ"/>
              </w:rPr>
              <w:t>-Support nebo</w:t>
            </w:r>
            <w:proofErr w:type="gramEnd"/>
            <w:r w:rsidRPr="000036D9">
              <w:rPr>
                <w:rFonts w:ascii="Calibri" w:eastAsia="Times New Roman" w:hAnsi="Calibri" w:cs="Times New Roman"/>
                <w:color w:val="000000"/>
                <w:sz w:val="20"/>
                <w:szCs w:val="20"/>
                <w:lang w:val="cs-CZ" w:eastAsia="cs-CZ"/>
              </w:rPr>
              <w:t xml:space="preserve"> tato hodnota nesmí nastat dříve jak za 8 let od zahájení zadávacího řízení</w:t>
            </w:r>
          </w:p>
        </w:tc>
        <w:tc>
          <w:tcPr>
            <w:tcW w:w="3537" w:type="dxa"/>
            <w:tcBorders>
              <w:top w:val="nil"/>
              <w:left w:val="nil"/>
              <w:bottom w:val="single" w:sz="4" w:space="0" w:color="auto"/>
              <w:right w:val="single" w:sz="4" w:space="0" w:color="auto"/>
            </w:tcBorders>
            <w:shd w:val="clear" w:color="auto" w:fill="auto"/>
            <w:hideMark/>
          </w:tcPr>
          <w:p w14:paraId="68AF2DD4" w14:textId="77777777" w:rsidR="00DB095A" w:rsidRPr="000036D9" w:rsidRDefault="00DB095A" w:rsidP="00DB095A">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FF7E6F" w14:paraId="2A200783"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30EBB8D8"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proofErr w:type="spellStart"/>
            <w:r w:rsidRPr="00FF7E6F">
              <w:rPr>
                <w:rFonts w:ascii="Calibri" w:eastAsia="Times New Roman" w:hAnsi="Calibri" w:cs="Times New Roman"/>
                <w:color w:val="000000"/>
                <w:sz w:val="20"/>
                <w:szCs w:val="20"/>
                <w:lang w:val="cs-CZ" w:eastAsia="cs-CZ"/>
              </w:rPr>
              <w:t>Portace</w:t>
            </w:r>
            <w:proofErr w:type="spellEnd"/>
          </w:p>
        </w:tc>
        <w:tc>
          <w:tcPr>
            <w:tcW w:w="4348" w:type="dxa"/>
            <w:tcBorders>
              <w:top w:val="nil"/>
              <w:left w:val="nil"/>
              <w:bottom w:val="single" w:sz="4" w:space="0" w:color="auto"/>
              <w:right w:val="single" w:sz="4" w:space="0" w:color="auto"/>
            </w:tcBorders>
            <w:shd w:val="clear" w:color="000000" w:fill="BFBFBF"/>
            <w:hideMark/>
          </w:tcPr>
          <w:p w14:paraId="5E1F0DD5"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c>
          <w:tcPr>
            <w:tcW w:w="3537" w:type="dxa"/>
            <w:tcBorders>
              <w:top w:val="nil"/>
              <w:left w:val="nil"/>
              <w:bottom w:val="single" w:sz="4" w:space="0" w:color="auto"/>
              <w:right w:val="single" w:sz="4" w:space="0" w:color="auto"/>
            </w:tcBorders>
            <w:shd w:val="clear" w:color="000000" w:fill="BFBFBF"/>
            <w:hideMark/>
          </w:tcPr>
          <w:p w14:paraId="68629CA3"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DB095A" w14:paraId="297A0ADD"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29CCEE74"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xml:space="preserve">Server </w:t>
            </w:r>
            <w:proofErr w:type="spellStart"/>
            <w:r w:rsidRPr="00FF7E6F">
              <w:rPr>
                <w:rFonts w:ascii="Calibri" w:eastAsia="Times New Roman" w:hAnsi="Calibri" w:cs="Times New Roman"/>
                <w:color w:val="000000"/>
                <w:sz w:val="20"/>
                <w:szCs w:val="20"/>
                <w:lang w:val="cs-CZ" w:eastAsia="cs-CZ"/>
              </w:rPr>
              <w:t>access</w:t>
            </w:r>
            <w:proofErr w:type="spellEnd"/>
            <w:r w:rsidRPr="00FF7E6F">
              <w:rPr>
                <w:rFonts w:ascii="Calibri" w:eastAsia="Times New Roman" w:hAnsi="Calibri" w:cs="Times New Roman"/>
                <w:color w:val="000000"/>
                <w:sz w:val="20"/>
                <w:szCs w:val="20"/>
                <w:lang w:val="cs-CZ" w:eastAsia="cs-CZ"/>
              </w:rPr>
              <w:t xml:space="preserve"> porty</w:t>
            </w:r>
          </w:p>
        </w:tc>
        <w:tc>
          <w:tcPr>
            <w:tcW w:w="4348" w:type="dxa"/>
            <w:tcBorders>
              <w:top w:val="nil"/>
              <w:left w:val="nil"/>
              <w:bottom w:val="single" w:sz="4" w:space="0" w:color="auto"/>
              <w:right w:val="single" w:sz="4" w:space="0" w:color="auto"/>
            </w:tcBorders>
            <w:shd w:val="clear" w:color="auto" w:fill="auto"/>
            <w:hideMark/>
          </w:tcPr>
          <w:p w14:paraId="35E4A505" w14:textId="2159E63B" w:rsidR="00FF7E6F" w:rsidRPr="00FF7E6F" w:rsidRDefault="00FF7E6F" w:rsidP="00DB095A">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xml:space="preserve">Minimálně 44x </w:t>
            </w:r>
            <w:r w:rsidR="00CA52D6">
              <w:rPr>
                <w:rFonts w:ascii="Calibri" w:eastAsia="Times New Roman" w:hAnsi="Calibri" w:cs="Times New Roman"/>
                <w:color w:val="000000"/>
                <w:sz w:val="20"/>
                <w:szCs w:val="20"/>
                <w:lang w:val="cs-CZ" w:eastAsia="cs-CZ"/>
              </w:rPr>
              <w:t>10/100/1000</w:t>
            </w:r>
            <w:r w:rsidR="00CA52D6" w:rsidRPr="00FF7E6F" w:rsidDel="00CA52D6">
              <w:rPr>
                <w:rFonts w:ascii="Calibri" w:eastAsia="Times New Roman" w:hAnsi="Calibri" w:cs="Times New Roman"/>
                <w:color w:val="000000"/>
                <w:sz w:val="20"/>
                <w:szCs w:val="20"/>
                <w:lang w:val="cs-CZ" w:eastAsia="cs-CZ"/>
              </w:rPr>
              <w:t xml:space="preserve"> </w:t>
            </w:r>
            <w:r w:rsidR="00CA52D6">
              <w:rPr>
                <w:rFonts w:ascii="Calibri" w:eastAsia="Times New Roman" w:hAnsi="Calibri" w:cs="Times New Roman"/>
                <w:color w:val="000000"/>
                <w:sz w:val="20"/>
                <w:szCs w:val="20"/>
                <w:lang w:val="cs-CZ" w:eastAsia="cs-CZ"/>
              </w:rPr>
              <w:t>Base-T</w:t>
            </w:r>
            <w:r w:rsidRPr="00FF7E6F">
              <w:rPr>
                <w:rFonts w:ascii="Calibri" w:eastAsia="Times New Roman" w:hAnsi="Calibri" w:cs="Times New Roman"/>
                <w:color w:val="000000"/>
                <w:sz w:val="20"/>
                <w:szCs w:val="20"/>
                <w:lang w:val="cs-CZ" w:eastAsia="cs-CZ"/>
              </w:rPr>
              <w:br/>
            </w:r>
            <w:r w:rsidRPr="00FF7E6F">
              <w:rPr>
                <w:rFonts w:ascii="Calibri" w:eastAsia="Times New Roman" w:hAnsi="Calibri" w:cs="Times New Roman"/>
                <w:color w:val="000000"/>
                <w:sz w:val="20"/>
                <w:szCs w:val="20"/>
                <w:lang w:val="cs-CZ" w:eastAsia="cs-CZ"/>
              </w:rPr>
              <w:br/>
              <w:t xml:space="preserve">Obecně platí, že je nutné pokrýt minimálně 88x </w:t>
            </w:r>
            <w:r w:rsidR="00CA52D6">
              <w:rPr>
                <w:rFonts w:ascii="Calibri" w:eastAsia="Times New Roman" w:hAnsi="Calibri" w:cs="Times New Roman"/>
                <w:color w:val="000000"/>
                <w:sz w:val="20"/>
                <w:szCs w:val="20"/>
                <w:lang w:val="cs-CZ" w:eastAsia="cs-CZ"/>
              </w:rPr>
              <w:t>10/100/1000</w:t>
            </w:r>
            <w:r w:rsidRPr="00FF7E6F">
              <w:rPr>
                <w:rFonts w:ascii="Calibri" w:eastAsia="Times New Roman" w:hAnsi="Calibri" w:cs="Times New Roman"/>
                <w:color w:val="000000"/>
                <w:sz w:val="20"/>
                <w:szCs w:val="20"/>
                <w:lang w:val="cs-CZ" w:eastAsia="cs-CZ"/>
              </w:rPr>
              <w:t xml:space="preserve"> </w:t>
            </w:r>
            <w:r w:rsidR="00DB095A">
              <w:rPr>
                <w:rFonts w:ascii="Calibri" w:eastAsia="Times New Roman" w:hAnsi="Calibri" w:cs="Times New Roman"/>
                <w:color w:val="000000"/>
                <w:sz w:val="20"/>
                <w:szCs w:val="20"/>
                <w:lang w:val="cs-CZ" w:eastAsia="cs-CZ"/>
              </w:rPr>
              <w:t xml:space="preserve">Base-T </w:t>
            </w:r>
            <w:r w:rsidRPr="00FF7E6F">
              <w:rPr>
                <w:rFonts w:ascii="Calibri" w:eastAsia="Times New Roman" w:hAnsi="Calibri" w:cs="Times New Roman"/>
                <w:color w:val="000000"/>
                <w:sz w:val="20"/>
                <w:szCs w:val="20"/>
                <w:lang w:val="cs-CZ" w:eastAsia="cs-CZ"/>
              </w:rPr>
              <w:t xml:space="preserve">portů ze dvou nezávislých DC ACCESS přepínačů pro připojení </w:t>
            </w:r>
          </w:p>
        </w:tc>
        <w:tc>
          <w:tcPr>
            <w:tcW w:w="3537" w:type="dxa"/>
            <w:tcBorders>
              <w:top w:val="nil"/>
              <w:left w:val="nil"/>
              <w:bottom w:val="single" w:sz="4" w:space="0" w:color="auto"/>
              <w:right w:val="single" w:sz="4" w:space="0" w:color="auto"/>
            </w:tcBorders>
            <w:shd w:val="clear" w:color="auto" w:fill="auto"/>
            <w:hideMark/>
          </w:tcPr>
          <w:p w14:paraId="1F9B723B"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DB095A" w14:paraId="0E257F1D"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49FF9A6C"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proofErr w:type="spellStart"/>
            <w:r w:rsidRPr="00FF7E6F">
              <w:rPr>
                <w:rFonts w:ascii="Calibri" w:eastAsia="Times New Roman" w:hAnsi="Calibri" w:cs="Times New Roman"/>
                <w:color w:val="000000"/>
                <w:sz w:val="20"/>
                <w:szCs w:val="20"/>
                <w:lang w:val="cs-CZ" w:eastAsia="cs-CZ"/>
              </w:rPr>
              <w:t>Uplinkové</w:t>
            </w:r>
            <w:proofErr w:type="spellEnd"/>
            <w:r w:rsidRPr="00FF7E6F">
              <w:rPr>
                <w:rFonts w:ascii="Calibri" w:eastAsia="Times New Roman" w:hAnsi="Calibri" w:cs="Times New Roman"/>
                <w:color w:val="000000"/>
                <w:sz w:val="20"/>
                <w:szCs w:val="20"/>
                <w:lang w:val="cs-CZ" w:eastAsia="cs-CZ"/>
              </w:rPr>
              <w:t xml:space="preserve"> porty</w:t>
            </w:r>
          </w:p>
        </w:tc>
        <w:tc>
          <w:tcPr>
            <w:tcW w:w="4348" w:type="dxa"/>
            <w:tcBorders>
              <w:top w:val="nil"/>
              <w:left w:val="nil"/>
              <w:bottom w:val="single" w:sz="4" w:space="0" w:color="auto"/>
              <w:right w:val="single" w:sz="4" w:space="0" w:color="auto"/>
            </w:tcBorders>
            <w:shd w:val="clear" w:color="auto" w:fill="auto"/>
            <w:hideMark/>
          </w:tcPr>
          <w:p w14:paraId="6DD40EC7" w14:textId="3ED713B6" w:rsidR="00FF7E6F" w:rsidRPr="00FF7E6F" w:rsidRDefault="00FF7E6F" w:rsidP="00DB095A">
            <w:pPr>
              <w:keepLines/>
              <w:spacing w:before="0"/>
              <w:jc w:val="left"/>
              <w:rPr>
                <w:rFonts w:ascii="Calibri" w:eastAsia="Times New Roman" w:hAnsi="Calibri" w:cs="Times New Roman"/>
                <w:color w:val="000000"/>
                <w:sz w:val="20"/>
                <w:szCs w:val="20"/>
                <w:lang w:val="cs-CZ" w:eastAsia="cs-CZ"/>
              </w:rPr>
            </w:pPr>
            <w:r w:rsidRPr="00CA52D6">
              <w:rPr>
                <w:rFonts w:ascii="Calibri" w:eastAsia="Times New Roman" w:hAnsi="Calibri" w:cs="Times New Roman"/>
                <w:color w:val="000000"/>
                <w:sz w:val="20"/>
                <w:szCs w:val="20"/>
                <w:lang w:val="cs-CZ" w:eastAsia="cs-CZ"/>
              </w:rPr>
              <w:t>Minimálně 4x</w:t>
            </w:r>
            <w:r w:rsidR="00CA52D6">
              <w:rPr>
                <w:rFonts w:ascii="Calibri" w:eastAsia="Times New Roman" w:hAnsi="Calibri" w:cs="Times New Roman"/>
                <w:color w:val="000000"/>
                <w:sz w:val="20"/>
                <w:szCs w:val="20"/>
                <w:lang w:val="cs-CZ" w:eastAsia="cs-CZ"/>
              </w:rPr>
              <w:t xml:space="preserve"> 10</w:t>
            </w:r>
            <w:r w:rsidRPr="00CA52D6">
              <w:rPr>
                <w:rFonts w:ascii="Calibri" w:eastAsia="Times New Roman" w:hAnsi="Calibri" w:cs="Times New Roman"/>
                <w:color w:val="000000"/>
                <w:sz w:val="20"/>
                <w:szCs w:val="20"/>
                <w:lang w:val="cs-CZ" w:eastAsia="cs-CZ"/>
              </w:rPr>
              <w:t>G Base</w:t>
            </w:r>
            <w:r w:rsidRPr="00FF7E6F">
              <w:rPr>
                <w:rFonts w:ascii="Calibri" w:eastAsia="Times New Roman" w:hAnsi="Calibri" w:cs="Times New Roman"/>
                <w:color w:val="000000"/>
                <w:sz w:val="20"/>
                <w:szCs w:val="20"/>
                <w:lang w:val="cs-CZ" w:eastAsia="cs-CZ"/>
              </w:rPr>
              <w:t>-X SFP+ šachta</w:t>
            </w:r>
            <w:r w:rsidRPr="00FF7E6F">
              <w:rPr>
                <w:rFonts w:ascii="Calibri" w:eastAsia="Times New Roman" w:hAnsi="Calibri" w:cs="Times New Roman"/>
                <w:color w:val="000000"/>
                <w:sz w:val="20"/>
                <w:szCs w:val="20"/>
                <w:lang w:val="cs-CZ" w:eastAsia="cs-CZ"/>
              </w:rPr>
              <w:br/>
            </w:r>
            <w:r w:rsidRPr="00FF7E6F">
              <w:rPr>
                <w:rFonts w:ascii="Calibri" w:eastAsia="Times New Roman" w:hAnsi="Calibri" w:cs="Times New Roman"/>
                <w:color w:val="000000"/>
                <w:sz w:val="20"/>
                <w:szCs w:val="20"/>
                <w:lang w:val="cs-CZ" w:eastAsia="cs-CZ"/>
              </w:rPr>
              <w:br/>
              <w:t xml:space="preserve">Obecně platí, že připojení DC ACCESS vrstvy na CAMPUS CORE musí být zajištěno minimálně tak, že každý DC ACCESS přepínač bude mít zajištěnu minimálně konektivitu </w:t>
            </w:r>
            <w:proofErr w:type="spellStart"/>
            <w:r w:rsidRPr="00FF7E6F">
              <w:rPr>
                <w:rFonts w:ascii="Calibri" w:eastAsia="Times New Roman" w:hAnsi="Calibri" w:cs="Times New Roman"/>
                <w:color w:val="000000"/>
                <w:sz w:val="20"/>
                <w:szCs w:val="20"/>
                <w:lang w:val="cs-CZ" w:eastAsia="cs-CZ"/>
              </w:rPr>
              <w:t>ethernet</w:t>
            </w:r>
            <w:proofErr w:type="spellEnd"/>
            <w:r w:rsidRPr="00FF7E6F">
              <w:rPr>
                <w:rFonts w:ascii="Calibri" w:eastAsia="Times New Roman" w:hAnsi="Calibri" w:cs="Times New Roman"/>
                <w:color w:val="000000"/>
                <w:sz w:val="20"/>
                <w:szCs w:val="20"/>
                <w:lang w:val="cs-CZ" w:eastAsia="cs-CZ"/>
              </w:rPr>
              <w:t xml:space="preserve"> o kapacitě </w:t>
            </w:r>
            <w:r w:rsidR="00CA52D6">
              <w:rPr>
                <w:rFonts w:ascii="Calibri" w:eastAsia="Times New Roman" w:hAnsi="Calibri" w:cs="Times New Roman"/>
                <w:color w:val="000000"/>
                <w:sz w:val="20"/>
                <w:szCs w:val="20"/>
                <w:lang w:val="cs-CZ" w:eastAsia="cs-CZ"/>
              </w:rPr>
              <w:t>1</w:t>
            </w:r>
            <w:r w:rsidRPr="00FF7E6F">
              <w:rPr>
                <w:rFonts w:ascii="Calibri" w:eastAsia="Times New Roman" w:hAnsi="Calibri" w:cs="Times New Roman"/>
                <w:color w:val="000000"/>
                <w:sz w:val="20"/>
                <w:szCs w:val="20"/>
                <w:lang w:val="cs-CZ" w:eastAsia="cs-CZ"/>
              </w:rPr>
              <w:t>0</w:t>
            </w:r>
            <w:r w:rsidR="00DB095A">
              <w:rPr>
                <w:rFonts w:ascii="Calibri" w:eastAsia="Times New Roman" w:hAnsi="Calibri" w:cs="Times New Roman"/>
                <w:color w:val="000000"/>
                <w:sz w:val="20"/>
                <w:szCs w:val="20"/>
                <w:lang w:val="cs-CZ" w:eastAsia="cs-CZ"/>
              </w:rPr>
              <w:t> </w:t>
            </w:r>
            <w:proofErr w:type="spellStart"/>
            <w:r w:rsidR="00DB095A">
              <w:rPr>
                <w:rFonts w:ascii="Calibri" w:eastAsia="Times New Roman" w:hAnsi="Calibri" w:cs="Times New Roman"/>
                <w:color w:val="000000"/>
                <w:sz w:val="20"/>
                <w:szCs w:val="20"/>
                <w:lang w:val="cs-CZ" w:eastAsia="cs-CZ"/>
              </w:rPr>
              <w:t>G</w:t>
            </w:r>
            <w:r w:rsidRPr="00FF7E6F">
              <w:rPr>
                <w:rFonts w:ascii="Calibri" w:eastAsia="Times New Roman" w:hAnsi="Calibri" w:cs="Times New Roman"/>
                <w:color w:val="000000"/>
                <w:sz w:val="20"/>
                <w:szCs w:val="20"/>
                <w:lang w:val="cs-CZ" w:eastAsia="cs-CZ"/>
              </w:rPr>
              <w:t>bit</w:t>
            </w:r>
            <w:proofErr w:type="spellEnd"/>
            <w:r w:rsidRPr="00FF7E6F">
              <w:rPr>
                <w:rFonts w:ascii="Calibri" w:eastAsia="Times New Roman" w:hAnsi="Calibri" w:cs="Times New Roman"/>
                <w:color w:val="000000"/>
                <w:sz w:val="20"/>
                <w:szCs w:val="20"/>
                <w:lang w:val="cs-CZ" w:eastAsia="cs-CZ"/>
              </w:rPr>
              <w:t xml:space="preserve">/s. Nezbytné je zachování redundance řešení, tedy tak, aby servery byly připojeny prostřednictvím minimálně dvou nezávislých DC ACCESS přepínačů na dva CAMPUS CORE přepínače v dané </w:t>
            </w:r>
            <w:proofErr w:type="spellStart"/>
            <w:r w:rsidRPr="00FF7E6F">
              <w:rPr>
                <w:rFonts w:ascii="Calibri" w:eastAsia="Times New Roman" w:hAnsi="Calibri" w:cs="Times New Roman"/>
                <w:color w:val="000000"/>
                <w:sz w:val="20"/>
                <w:szCs w:val="20"/>
                <w:lang w:val="cs-CZ" w:eastAsia="cs-CZ"/>
              </w:rPr>
              <w:t>serverovně</w:t>
            </w:r>
            <w:proofErr w:type="spellEnd"/>
            <w:r w:rsidRPr="00FF7E6F">
              <w:rPr>
                <w:rFonts w:ascii="Calibri" w:eastAsia="Times New Roman" w:hAnsi="Calibri" w:cs="Times New Roman"/>
                <w:color w:val="000000"/>
                <w:sz w:val="20"/>
                <w:szCs w:val="20"/>
                <w:lang w:val="cs-CZ" w:eastAsia="cs-CZ"/>
              </w:rPr>
              <w:t>. Způsob realizace tohoto propojení je dána návrhem účastníka.</w:t>
            </w:r>
          </w:p>
        </w:tc>
        <w:tc>
          <w:tcPr>
            <w:tcW w:w="3537" w:type="dxa"/>
            <w:tcBorders>
              <w:top w:val="nil"/>
              <w:left w:val="nil"/>
              <w:bottom w:val="single" w:sz="4" w:space="0" w:color="auto"/>
              <w:right w:val="single" w:sz="4" w:space="0" w:color="auto"/>
            </w:tcBorders>
            <w:shd w:val="clear" w:color="auto" w:fill="auto"/>
            <w:hideMark/>
          </w:tcPr>
          <w:p w14:paraId="7B47D78F"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DB095A" w14:paraId="32A38D4C"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4F8A403E"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proofErr w:type="spellStart"/>
            <w:r w:rsidRPr="00FF7E6F">
              <w:rPr>
                <w:rFonts w:ascii="Calibri" w:eastAsia="Times New Roman" w:hAnsi="Calibri" w:cs="Times New Roman"/>
                <w:color w:val="000000"/>
                <w:sz w:val="20"/>
                <w:szCs w:val="20"/>
                <w:lang w:val="cs-CZ" w:eastAsia="cs-CZ"/>
              </w:rPr>
              <w:t>Stackování</w:t>
            </w:r>
            <w:proofErr w:type="spellEnd"/>
          </w:p>
        </w:tc>
        <w:tc>
          <w:tcPr>
            <w:tcW w:w="4348" w:type="dxa"/>
            <w:tcBorders>
              <w:top w:val="nil"/>
              <w:left w:val="nil"/>
              <w:bottom w:val="single" w:sz="4" w:space="0" w:color="auto"/>
              <w:right w:val="single" w:sz="4" w:space="0" w:color="auto"/>
            </w:tcBorders>
            <w:shd w:val="clear" w:color="auto" w:fill="auto"/>
            <w:hideMark/>
          </w:tcPr>
          <w:p w14:paraId="05CF7A05" w14:textId="37BFD3A5" w:rsidR="00FF7E6F" w:rsidRPr="00FF7E6F" w:rsidRDefault="00FF7E6F" w:rsidP="00DB095A">
            <w:pPr>
              <w:keepLines/>
              <w:spacing w:before="0"/>
              <w:jc w:val="left"/>
              <w:rPr>
                <w:rFonts w:ascii="Calibri" w:eastAsia="Times New Roman" w:hAnsi="Calibri" w:cs="Times New Roman"/>
                <w:color w:val="000000"/>
                <w:sz w:val="20"/>
                <w:szCs w:val="20"/>
                <w:lang w:val="cs-CZ" w:eastAsia="cs-CZ"/>
              </w:rPr>
            </w:pPr>
            <w:proofErr w:type="spellStart"/>
            <w:r w:rsidRPr="00FF7E6F">
              <w:rPr>
                <w:rFonts w:ascii="Calibri" w:eastAsia="Times New Roman" w:hAnsi="Calibri" w:cs="Times New Roman"/>
                <w:color w:val="000000"/>
                <w:sz w:val="20"/>
                <w:szCs w:val="20"/>
                <w:lang w:val="cs-CZ" w:eastAsia="cs-CZ"/>
              </w:rPr>
              <w:t>Stackování</w:t>
            </w:r>
            <w:proofErr w:type="spellEnd"/>
            <w:r w:rsidRPr="00FF7E6F">
              <w:rPr>
                <w:rFonts w:ascii="Calibri" w:eastAsia="Times New Roman" w:hAnsi="Calibri" w:cs="Times New Roman"/>
                <w:color w:val="000000"/>
                <w:sz w:val="20"/>
                <w:szCs w:val="20"/>
                <w:lang w:val="cs-CZ" w:eastAsia="cs-CZ"/>
              </w:rPr>
              <w:t xml:space="preserve"> či jiná technologie umožňující vytvoření </w:t>
            </w:r>
            <w:r w:rsidR="00DB095A">
              <w:rPr>
                <w:rFonts w:ascii="Calibri" w:eastAsia="Times New Roman" w:hAnsi="Calibri" w:cs="Times New Roman"/>
                <w:color w:val="000000"/>
                <w:sz w:val="20"/>
                <w:szCs w:val="20"/>
                <w:lang w:val="cs-CZ" w:eastAsia="cs-CZ"/>
              </w:rPr>
              <w:t>„</w:t>
            </w:r>
            <w:r w:rsidRPr="00FF7E6F">
              <w:rPr>
                <w:rFonts w:ascii="Calibri" w:eastAsia="Times New Roman" w:hAnsi="Calibri" w:cs="Times New Roman"/>
                <w:color w:val="000000"/>
                <w:sz w:val="20"/>
                <w:szCs w:val="20"/>
                <w:lang w:val="cs-CZ" w:eastAsia="cs-CZ"/>
              </w:rPr>
              <w:t>virtuálního zařízení</w:t>
            </w:r>
            <w:r w:rsidR="00DB095A">
              <w:rPr>
                <w:rFonts w:ascii="Calibri" w:eastAsia="Times New Roman" w:hAnsi="Calibri" w:cs="Times New Roman"/>
                <w:color w:val="000000"/>
                <w:sz w:val="20"/>
                <w:szCs w:val="20"/>
                <w:lang w:val="cs-CZ" w:eastAsia="cs-CZ"/>
              </w:rPr>
              <w:t>“</w:t>
            </w:r>
            <w:r w:rsidRPr="00CA52D6">
              <w:rPr>
                <w:rFonts w:ascii="Calibri" w:eastAsia="Times New Roman" w:hAnsi="Calibri" w:cs="Times New Roman"/>
                <w:color w:val="000000"/>
                <w:sz w:val="20"/>
                <w:szCs w:val="20"/>
                <w:lang w:val="cs-CZ" w:eastAsia="cs-CZ"/>
              </w:rPr>
              <w:t xml:space="preserve"> z</w:t>
            </w:r>
            <w:r w:rsidR="00CA52D6">
              <w:rPr>
                <w:rFonts w:ascii="Calibri" w:eastAsia="Times New Roman" w:hAnsi="Calibri" w:cs="Times New Roman"/>
                <w:color w:val="000000"/>
                <w:sz w:val="20"/>
                <w:szCs w:val="20"/>
                <w:lang w:val="cs-CZ" w:eastAsia="cs-CZ"/>
              </w:rPr>
              <w:t xml:space="preserve"> 2 </w:t>
            </w:r>
            <w:r w:rsidRPr="00CA52D6">
              <w:rPr>
                <w:rFonts w:ascii="Calibri" w:eastAsia="Times New Roman" w:hAnsi="Calibri" w:cs="Times New Roman"/>
                <w:color w:val="000000"/>
                <w:sz w:val="20"/>
                <w:szCs w:val="20"/>
                <w:lang w:val="cs-CZ" w:eastAsia="cs-CZ"/>
              </w:rPr>
              <w:t>přepínačů</w:t>
            </w:r>
            <w:r w:rsidRPr="00FF7E6F">
              <w:rPr>
                <w:rFonts w:ascii="Calibri" w:eastAsia="Times New Roman" w:hAnsi="Calibri" w:cs="Times New Roman"/>
                <w:color w:val="000000"/>
                <w:sz w:val="20"/>
                <w:szCs w:val="20"/>
                <w:lang w:val="cs-CZ" w:eastAsia="cs-CZ"/>
              </w:rPr>
              <w:t xml:space="preserve"> stejného typu</w:t>
            </w:r>
          </w:p>
        </w:tc>
        <w:tc>
          <w:tcPr>
            <w:tcW w:w="3537" w:type="dxa"/>
            <w:tcBorders>
              <w:top w:val="nil"/>
              <w:left w:val="nil"/>
              <w:bottom w:val="single" w:sz="4" w:space="0" w:color="auto"/>
              <w:right w:val="single" w:sz="4" w:space="0" w:color="auto"/>
            </w:tcBorders>
            <w:shd w:val="clear" w:color="auto" w:fill="auto"/>
            <w:hideMark/>
          </w:tcPr>
          <w:p w14:paraId="0388D016"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D7ADF" w:rsidRPr="00FF7E6F" w14:paraId="715D51F7"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47706404" w14:textId="77777777" w:rsidR="00FF7E6F" w:rsidRPr="00FF7E6F" w:rsidRDefault="00FF7E6F" w:rsidP="005573FE">
            <w:pPr>
              <w:keepNext/>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Výkon přepínače</w:t>
            </w:r>
          </w:p>
        </w:tc>
        <w:tc>
          <w:tcPr>
            <w:tcW w:w="4348" w:type="dxa"/>
            <w:tcBorders>
              <w:top w:val="nil"/>
              <w:left w:val="nil"/>
              <w:bottom w:val="single" w:sz="4" w:space="0" w:color="auto"/>
              <w:right w:val="single" w:sz="4" w:space="0" w:color="auto"/>
            </w:tcBorders>
            <w:shd w:val="clear" w:color="000000" w:fill="BFBFBF"/>
            <w:hideMark/>
          </w:tcPr>
          <w:p w14:paraId="3DB9CB44" w14:textId="77777777" w:rsidR="00FF7E6F" w:rsidRPr="00FF7E6F" w:rsidRDefault="00FF7E6F" w:rsidP="005573FE">
            <w:pPr>
              <w:keepNext/>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c>
          <w:tcPr>
            <w:tcW w:w="3537" w:type="dxa"/>
            <w:tcBorders>
              <w:top w:val="nil"/>
              <w:left w:val="nil"/>
              <w:bottom w:val="single" w:sz="4" w:space="0" w:color="auto"/>
              <w:right w:val="single" w:sz="4" w:space="0" w:color="auto"/>
            </w:tcBorders>
            <w:shd w:val="clear" w:color="000000" w:fill="BFBFBF"/>
            <w:hideMark/>
          </w:tcPr>
          <w:p w14:paraId="1BB7B311" w14:textId="77777777" w:rsidR="00FF7E6F" w:rsidRPr="00FF7E6F" w:rsidRDefault="00FF7E6F" w:rsidP="005573FE">
            <w:pPr>
              <w:keepNext/>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440A42" w14:paraId="5C6DA0A5"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241E52D0" w14:textId="77777777" w:rsidR="00FF7E6F" w:rsidRPr="00FF7E6F" w:rsidRDefault="00FF7E6F" w:rsidP="007D7AD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Výkon přepínače</w:t>
            </w:r>
          </w:p>
        </w:tc>
        <w:tc>
          <w:tcPr>
            <w:tcW w:w="4348" w:type="dxa"/>
            <w:tcBorders>
              <w:top w:val="nil"/>
              <w:left w:val="nil"/>
              <w:bottom w:val="single" w:sz="4" w:space="0" w:color="auto"/>
              <w:right w:val="single" w:sz="4" w:space="0" w:color="auto"/>
            </w:tcBorders>
            <w:shd w:val="clear" w:color="auto" w:fill="auto"/>
            <w:hideMark/>
          </w:tcPr>
          <w:p w14:paraId="3A5BC690" w14:textId="6C7CFD39" w:rsidR="00FF7E6F" w:rsidRPr="00FF7E6F" w:rsidRDefault="00FF7E6F" w:rsidP="007D7AD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Všechny porty neblokované</w:t>
            </w:r>
            <w:r w:rsidRPr="00FF7E6F">
              <w:rPr>
                <w:rFonts w:ascii="Calibri" w:eastAsia="Times New Roman" w:hAnsi="Calibri" w:cs="Times New Roman"/>
                <w:color w:val="000000"/>
                <w:sz w:val="20"/>
                <w:szCs w:val="20"/>
                <w:lang w:val="cs-CZ" w:eastAsia="cs-CZ"/>
              </w:rPr>
              <w:br/>
              <w:t xml:space="preserve">Propustnost musí odpovídat </w:t>
            </w:r>
            <w:proofErr w:type="spellStart"/>
            <w:r w:rsidRPr="00FF7E6F">
              <w:rPr>
                <w:rFonts w:ascii="Calibri" w:eastAsia="Times New Roman" w:hAnsi="Calibri" w:cs="Times New Roman"/>
                <w:color w:val="000000"/>
                <w:sz w:val="20"/>
                <w:szCs w:val="20"/>
                <w:lang w:val="cs-CZ" w:eastAsia="cs-CZ"/>
              </w:rPr>
              <w:t>fullduplex</w:t>
            </w:r>
            <w:proofErr w:type="spellEnd"/>
            <w:r w:rsidRPr="00FF7E6F">
              <w:rPr>
                <w:rFonts w:ascii="Calibri" w:eastAsia="Times New Roman" w:hAnsi="Calibri" w:cs="Times New Roman"/>
                <w:color w:val="000000"/>
                <w:sz w:val="20"/>
                <w:szCs w:val="20"/>
                <w:lang w:val="cs-CZ" w:eastAsia="cs-CZ"/>
              </w:rPr>
              <w:t xml:space="preserve"> </w:t>
            </w:r>
            <w:proofErr w:type="spellStart"/>
            <w:r w:rsidRPr="00FF7E6F">
              <w:rPr>
                <w:rFonts w:ascii="Calibri" w:eastAsia="Times New Roman" w:hAnsi="Calibri" w:cs="Times New Roman"/>
                <w:color w:val="000000"/>
                <w:sz w:val="20"/>
                <w:szCs w:val="20"/>
                <w:lang w:val="cs-CZ" w:eastAsia="cs-CZ"/>
              </w:rPr>
              <w:t>wirespeed</w:t>
            </w:r>
            <w:proofErr w:type="spellEnd"/>
            <w:r w:rsidRPr="00FF7E6F">
              <w:rPr>
                <w:rFonts w:ascii="Calibri" w:eastAsia="Times New Roman" w:hAnsi="Calibri" w:cs="Times New Roman"/>
                <w:color w:val="000000"/>
                <w:sz w:val="20"/>
                <w:szCs w:val="20"/>
                <w:lang w:val="cs-CZ" w:eastAsia="cs-CZ"/>
              </w:rPr>
              <w:t xml:space="preserve"> propustnosti na všech portech osazených v přepínači, tedy hodnota odpovídající dvojnásobku součtu kapacity všech portů </w:t>
            </w:r>
          </w:p>
        </w:tc>
        <w:tc>
          <w:tcPr>
            <w:tcW w:w="3537" w:type="dxa"/>
            <w:tcBorders>
              <w:top w:val="nil"/>
              <w:left w:val="nil"/>
              <w:bottom w:val="single" w:sz="4" w:space="0" w:color="auto"/>
              <w:right w:val="single" w:sz="4" w:space="0" w:color="auto"/>
            </w:tcBorders>
            <w:shd w:val="clear" w:color="auto" w:fill="auto"/>
            <w:hideMark/>
          </w:tcPr>
          <w:p w14:paraId="6DDD4359" w14:textId="77777777" w:rsidR="00FF7E6F" w:rsidRPr="00FF7E6F" w:rsidRDefault="00FF7E6F" w:rsidP="005573FE">
            <w:pPr>
              <w:keepNext/>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D7ADF" w:rsidRPr="005F5548" w14:paraId="5B05A1BD"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474DCBA1" w14:textId="77777777" w:rsidR="009A25F3" w:rsidRPr="005F5548" w:rsidRDefault="009A25F3" w:rsidP="009C352C">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Chlazení</w:t>
            </w:r>
          </w:p>
        </w:tc>
        <w:tc>
          <w:tcPr>
            <w:tcW w:w="4348" w:type="dxa"/>
            <w:tcBorders>
              <w:top w:val="nil"/>
              <w:left w:val="nil"/>
              <w:bottom w:val="single" w:sz="4" w:space="0" w:color="auto"/>
              <w:right w:val="single" w:sz="4" w:space="0" w:color="auto"/>
            </w:tcBorders>
            <w:shd w:val="clear" w:color="000000" w:fill="BFBFBF"/>
            <w:hideMark/>
          </w:tcPr>
          <w:p w14:paraId="0E89C877" w14:textId="77777777" w:rsidR="009A25F3" w:rsidRPr="005F5548" w:rsidRDefault="009A25F3" w:rsidP="009C352C">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537" w:type="dxa"/>
            <w:tcBorders>
              <w:top w:val="nil"/>
              <w:left w:val="nil"/>
              <w:bottom w:val="single" w:sz="4" w:space="0" w:color="auto"/>
              <w:right w:val="single" w:sz="4" w:space="0" w:color="auto"/>
            </w:tcBorders>
            <w:shd w:val="clear" w:color="000000" w:fill="BFBFBF"/>
            <w:hideMark/>
          </w:tcPr>
          <w:p w14:paraId="56DC4310" w14:textId="77777777" w:rsidR="009A25F3" w:rsidRPr="005F5548" w:rsidRDefault="009A25F3" w:rsidP="009C352C">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9A25F3" w:rsidRPr="00396FA8" w14:paraId="54DE17A7"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021AC334" w14:textId="77777777" w:rsidR="009A25F3" w:rsidRPr="000036D9" w:rsidRDefault="009A25F3" w:rsidP="009C352C">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 xml:space="preserve">Redundantní </w:t>
            </w:r>
            <w:r>
              <w:rPr>
                <w:rFonts w:ascii="Calibri" w:eastAsia="Times New Roman" w:hAnsi="Calibri" w:cs="Times New Roman"/>
                <w:color w:val="000000"/>
                <w:sz w:val="20"/>
                <w:szCs w:val="20"/>
                <w:lang w:val="cs-CZ" w:eastAsia="cs-CZ"/>
              </w:rPr>
              <w:lastRenderedPageBreak/>
              <w:t>ventilátory</w:t>
            </w:r>
          </w:p>
        </w:tc>
        <w:tc>
          <w:tcPr>
            <w:tcW w:w="4348" w:type="dxa"/>
            <w:tcBorders>
              <w:top w:val="nil"/>
              <w:left w:val="nil"/>
              <w:bottom w:val="single" w:sz="4" w:space="0" w:color="auto"/>
              <w:right w:val="single" w:sz="4" w:space="0" w:color="auto"/>
            </w:tcBorders>
            <w:shd w:val="clear" w:color="auto" w:fill="auto"/>
            <w:hideMark/>
          </w:tcPr>
          <w:p w14:paraId="57BF58D0" w14:textId="4E75C6C7" w:rsidR="009A25F3" w:rsidRPr="000036D9" w:rsidRDefault="009A25F3" w:rsidP="009A25F3">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lastRenderedPageBreak/>
              <w:t xml:space="preserve">Všechny ventilátory v přepínači musí být </w:t>
            </w:r>
            <w:r w:rsidRPr="000036D9">
              <w:rPr>
                <w:rFonts w:ascii="Calibri" w:eastAsia="Times New Roman" w:hAnsi="Calibri" w:cs="Times New Roman"/>
                <w:color w:val="000000"/>
                <w:sz w:val="20"/>
                <w:szCs w:val="20"/>
                <w:lang w:val="cs-CZ" w:eastAsia="cs-CZ"/>
              </w:rPr>
              <w:lastRenderedPageBreak/>
              <w:t>v</w:t>
            </w:r>
            <w:r>
              <w:rPr>
                <w:rFonts w:ascii="Calibri" w:eastAsia="Times New Roman" w:hAnsi="Calibri" w:cs="Times New Roman"/>
                <w:color w:val="000000"/>
                <w:sz w:val="20"/>
                <w:szCs w:val="20"/>
                <w:lang w:val="cs-CZ" w:eastAsia="cs-CZ"/>
              </w:rPr>
              <w:t> </w:t>
            </w:r>
            <w:r w:rsidRPr="000036D9">
              <w:rPr>
                <w:rFonts w:ascii="Calibri" w:eastAsia="Times New Roman" w:hAnsi="Calibri" w:cs="Times New Roman"/>
                <w:color w:val="000000"/>
                <w:sz w:val="20"/>
                <w:szCs w:val="20"/>
                <w:lang w:val="cs-CZ" w:eastAsia="cs-CZ"/>
              </w:rPr>
              <w:t>redundantní konfiguraci a musí být vyměnitelné za chodu (hot-swap</w:t>
            </w:r>
            <w:r>
              <w:rPr>
                <w:rFonts w:ascii="Calibri" w:eastAsia="Times New Roman" w:hAnsi="Calibri" w:cs="Times New Roman"/>
                <w:color w:val="000000"/>
                <w:sz w:val="20"/>
                <w:szCs w:val="20"/>
                <w:lang w:val="cs-CZ" w:eastAsia="cs-CZ"/>
              </w:rPr>
              <w:t>)</w:t>
            </w:r>
          </w:p>
        </w:tc>
        <w:tc>
          <w:tcPr>
            <w:tcW w:w="3537" w:type="dxa"/>
            <w:tcBorders>
              <w:top w:val="nil"/>
              <w:left w:val="nil"/>
              <w:bottom w:val="single" w:sz="4" w:space="0" w:color="auto"/>
              <w:right w:val="single" w:sz="4" w:space="0" w:color="auto"/>
            </w:tcBorders>
            <w:shd w:val="clear" w:color="auto" w:fill="auto"/>
            <w:hideMark/>
          </w:tcPr>
          <w:p w14:paraId="62BF02DF" w14:textId="77777777" w:rsidR="009A25F3" w:rsidRPr="000036D9" w:rsidRDefault="009A25F3" w:rsidP="009C352C">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lastRenderedPageBreak/>
              <w:t> </w:t>
            </w:r>
          </w:p>
        </w:tc>
      </w:tr>
      <w:tr w:rsidR="007D7ADF" w:rsidRPr="00FF7E6F" w14:paraId="079FC995"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2DC55AF7" w14:textId="77777777" w:rsidR="00FF7E6F" w:rsidRPr="00FF7E6F" w:rsidRDefault="00FF7E6F" w:rsidP="007D7ADF">
            <w:pPr>
              <w:keepNext/>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lastRenderedPageBreak/>
              <w:t>Napájení přepínače</w:t>
            </w:r>
          </w:p>
        </w:tc>
        <w:tc>
          <w:tcPr>
            <w:tcW w:w="4348" w:type="dxa"/>
            <w:tcBorders>
              <w:top w:val="nil"/>
              <w:left w:val="nil"/>
              <w:bottom w:val="single" w:sz="4" w:space="0" w:color="auto"/>
              <w:right w:val="single" w:sz="4" w:space="0" w:color="auto"/>
            </w:tcBorders>
            <w:shd w:val="clear" w:color="000000" w:fill="BFBFBF"/>
            <w:hideMark/>
          </w:tcPr>
          <w:p w14:paraId="073F7FC3"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c>
          <w:tcPr>
            <w:tcW w:w="3537" w:type="dxa"/>
            <w:tcBorders>
              <w:top w:val="nil"/>
              <w:left w:val="nil"/>
              <w:bottom w:val="single" w:sz="4" w:space="0" w:color="auto"/>
              <w:right w:val="single" w:sz="4" w:space="0" w:color="auto"/>
            </w:tcBorders>
            <w:shd w:val="clear" w:color="000000" w:fill="BFBFBF"/>
            <w:hideMark/>
          </w:tcPr>
          <w:p w14:paraId="2A152100"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440A42" w14:paraId="026E4CEB"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1804FEAC"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Napájecí zdroje</w:t>
            </w:r>
          </w:p>
        </w:tc>
        <w:tc>
          <w:tcPr>
            <w:tcW w:w="4348" w:type="dxa"/>
            <w:tcBorders>
              <w:top w:val="nil"/>
              <w:left w:val="nil"/>
              <w:bottom w:val="single" w:sz="4" w:space="0" w:color="auto"/>
              <w:right w:val="single" w:sz="4" w:space="0" w:color="auto"/>
            </w:tcBorders>
            <w:shd w:val="clear" w:color="auto" w:fill="auto"/>
            <w:hideMark/>
          </w:tcPr>
          <w:p w14:paraId="12AAC00A"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xml:space="preserve">Přepínač </w:t>
            </w:r>
            <w:proofErr w:type="gramStart"/>
            <w:r w:rsidRPr="00FF7E6F">
              <w:rPr>
                <w:rFonts w:ascii="Calibri" w:eastAsia="Times New Roman" w:hAnsi="Calibri" w:cs="Times New Roman"/>
                <w:color w:val="000000"/>
                <w:sz w:val="20"/>
                <w:szCs w:val="20"/>
                <w:lang w:val="cs-CZ" w:eastAsia="cs-CZ"/>
              </w:rPr>
              <w:t>musí</w:t>
            </w:r>
            <w:proofErr w:type="gramEnd"/>
            <w:r w:rsidRPr="00FF7E6F">
              <w:rPr>
                <w:rFonts w:ascii="Calibri" w:eastAsia="Times New Roman" w:hAnsi="Calibri" w:cs="Times New Roman"/>
                <w:color w:val="000000"/>
                <w:sz w:val="20"/>
                <w:szCs w:val="20"/>
                <w:lang w:val="cs-CZ" w:eastAsia="cs-CZ"/>
              </w:rPr>
              <w:t xml:space="preserve"> být vybaven dvěma šachtami pro osazení redundantními napájecími zdroji</w:t>
            </w:r>
            <w:r w:rsidRPr="00FF7E6F">
              <w:rPr>
                <w:rFonts w:ascii="Calibri" w:eastAsia="Times New Roman" w:hAnsi="Calibri" w:cs="Times New Roman"/>
                <w:color w:val="000000"/>
                <w:sz w:val="20"/>
                <w:szCs w:val="20"/>
                <w:lang w:val="cs-CZ" w:eastAsia="cs-CZ"/>
              </w:rPr>
              <w:br/>
              <w:t xml:space="preserve">Přepínač </w:t>
            </w:r>
            <w:proofErr w:type="gramStart"/>
            <w:r w:rsidRPr="00FF7E6F">
              <w:rPr>
                <w:rFonts w:ascii="Calibri" w:eastAsia="Times New Roman" w:hAnsi="Calibri" w:cs="Times New Roman"/>
                <w:color w:val="000000"/>
                <w:sz w:val="20"/>
                <w:szCs w:val="20"/>
                <w:lang w:val="cs-CZ" w:eastAsia="cs-CZ"/>
              </w:rPr>
              <w:t>musí</w:t>
            </w:r>
            <w:proofErr w:type="gramEnd"/>
            <w:r w:rsidRPr="00FF7E6F">
              <w:rPr>
                <w:rFonts w:ascii="Calibri" w:eastAsia="Times New Roman" w:hAnsi="Calibri" w:cs="Times New Roman"/>
                <w:color w:val="000000"/>
                <w:sz w:val="20"/>
                <w:szCs w:val="20"/>
                <w:lang w:val="cs-CZ" w:eastAsia="cs-CZ"/>
              </w:rPr>
              <w:t xml:space="preserve"> být osazen oběma napájecími zdroji AC 230 V 50 Hz v době dodání</w:t>
            </w:r>
          </w:p>
        </w:tc>
        <w:tc>
          <w:tcPr>
            <w:tcW w:w="3537" w:type="dxa"/>
            <w:tcBorders>
              <w:top w:val="nil"/>
              <w:left w:val="nil"/>
              <w:bottom w:val="single" w:sz="4" w:space="0" w:color="auto"/>
              <w:right w:val="single" w:sz="4" w:space="0" w:color="auto"/>
            </w:tcBorders>
            <w:shd w:val="clear" w:color="auto" w:fill="auto"/>
            <w:hideMark/>
          </w:tcPr>
          <w:p w14:paraId="3B95F1E9"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D7ADF" w:rsidRPr="00FF7E6F" w14:paraId="7BCCDFB8"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5C897B9B"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Protokoly L2 vrstvy</w:t>
            </w:r>
          </w:p>
        </w:tc>
        <w:tc>
          <w:tcPr>
            <w:tcW w:w="4348" w:type="dxa"/>
            <w:tcBorders>
              <w:top w:val="nil"/>
              <w:left w:val="nil"/>
              <w:bottom w:val="single" w:sz="4" w:space="0" w:color="auto"/>
              <w:right w:val="single" w:sz="4" w:space="0" w:color="auto"/>
            </w:tcBorders>
            <w:shd w:val="clear" w:color="000000" w:fill="BFBFBF"/>
            <w:hideMark/>
          </w:tcPr>
          <w:p w14:paraId="2157D7E8"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c>
          <w:tcPr>
            <w:tcW w:w="3537" w:type="dxa"/>
            <w:tcBorders>
              <w:top w:val="nil"/>
              <w:left w:val="nil"/>
              <w:bottom w:val="single" w:sz="4" w:space="0" w:color="auto"/>
              <w:right w:val="single" w:sz="4" w:space="0" w:color="auto"/>
            </w:tcBorders>
            <w:shd w:val="clear" w:color="000000" w:fill="BFBFBF"/>
            <w:hideMark/>
          </w:tcPr>
          <w:p w14:paraId="4202ADA8"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440A42" w14:paraId="66CAFDE3"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7DAF7FF0"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VLAN</w:t>
            </w:r>
          </w:p>
        </w:tc>
        <w:tc>
          <w:tcPr>
            <w:tcW w:w="4348" w:type="dxa"/>
            <w:tcBorders>
              <w:top w:val="nil"/>
              <w:left w:val="nil"/>
              <w:bottom w:val="single" w:sz="4" w:space="0" w:color="auto"/>
              <w:right w:val="single" w:sz="4" w:space="0" w:color="auto"/>
            </w:tcBorders>
            <w:shd w:val="clear" w:color="auto" w:fill="auto"/>
            <w:hideMark/>
          </w:tcPr>
          <w:p w14:paraId="50CC222F" w14:textId="4BB88F82"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xml:space="preserve">Přepínač musí umožnit minimálně </w:t>
            </w:r>
            <w:r w:rsidR="00CA52D6">
              <w:rPr>
                <w:rFonts w:ascii="Calibri" w:eastAsia="Times New Roman" w:hAnsi="Calibri" w:cs="Times New Roman"/>
                <w:color w:val="000000"/>
                <w:sz w:val="20"/>
                <w:szCs w:val="20"/>
                <w:lang w:val="cs-CZ" w:eastAsia="cs-CZ"/>
              </w:rPr>
              <w:t>1000</w:t>
            </w:r>
            <w:r w:rsidRPr="00CA52D6">
              <w:rPr>
                <w:rFonts w:ascii="Calibri" w:eastAsia="Times New Roman" w:hAnsi="Calibri" w:cs="Times New Roman"/>
                <w:color w:val="000000"/>
                <w:sz w:val="20"/>
                <w:szCs w:val="20"/>
                <w:lang w:val="cs-CZ" w:eastAsia="cs-CZ"/>
              </w:rPr>
              <w:t xml:space="preserve"> aktivních</w:t>
            </w:r>
            <w:r w:rsidRPr="00FF7E6F">
              <w:rPr>
                <w:rFonts w:ascii="Calibri" w:eastAsia="Times New Roman" w:hAnsi="Calibri" w:cs="Times New Roman"/>
                <w:color w:val="000000"/>
                <w:sz w:val="20"/>
                <w:szCs w:val="20"/>
                <w:lang w:val="cs-CZ" w:eastAsia="cs-CZ"/>
              </w:rPr>
              <w:t xml:space="preserve"> VLAN</w:t>
            </w:r>
          </w:p>
        </w:tc>
        <w:tc>
          <w:tcPr>
            <w:tcW w:w="3537" w:type="dxa"/>
            <w:tcBorders>
              <w:top w:val="nil"/>
              <w:left w:val="nil"/>
              <w:bottom w:val="single" w:sz="4" w:space="0" w:color="auto"/>
              <w:right w:val="single" w:sz="4" w:space="0" w:color="auto"/>
            </w:tcBorders>
            <w:shd w:val="clear" w:color="auto" w:fill="auto"/>
            <w:hideMark/>
          </w:tcPr>
          <w:p w14:paraId="424832A0"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440A42" w14:paraId="13FB2EFC"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147ADE89"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MAC adresy</w:t>
            </w:r>
          </w:p>
        </w:tc>
        <w:tc>
          <w:tcPr>
            <w:tcW w:w="4348" w:type="dxa"/>
            <w:tcBorders>
              <w:top w:val="nil"/>
              <w:left w:val="nil"/>
              <w:bottom w:val="single" w:sz="4" w:space="0" w:color="auto"/>
              <w:right w:val="single" w:sz="4" w:space="0" w:color="auto"/>
            </w:tcBorders>
            <w:shd w:val="clear" w:color="auto" w:fill="auto"/>
            <w:hideMark/>
          </w:tcPr>
          <w:p w14:paraId="48B7E4EB" w14:textId="02663F61"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xml:space="preserve">Přepínač musí umožnit minimálně </w:t>
            </w:r>
            <w:r w:rsidR="00CA52D6">
              <w:rPr>
                <w:rFonts w:ascii="Calibri" w:eastAsia="Times New Roman" w:hAnsi="Calibri" w:cs="Times New Roman"/>
                <w:color w:val="000000"/>
                <w:sz w:val="20"/>
                <w:szCs w:val="20"/>
                <w:lang w:val="cs-CZ" w:eastAsia="cs-CZ"/>
              </w:rPr>
              <w:t>16</w:t>
            </w:r>
            <w:r w:rsidRPr="00CA52D6">
              <w:rPr>
                <w:rFonts w:ascii="Calibri" w:eastAsia="Times New Roman" w:hAnsi="Calibri" w:cs="Times New Roman"/>
                <w:color w:val="000000"/>
                <w:sz w:val="20"/>
                <w:szCs w:val="20"/>
                <w:lang w:val="cs-CZ" w:eastAsia="cs-CZ"/>
              </w:rPr>
              <w:t>.000 MAC</w:t>
            </w:r>
            <w:r w:rsidRPr="00FF7E6F">
              <w:rPr>
                <w:rFonts w:ascii="Calibri" w:eastAsia="Times New Roman" w:hAnsi="Calibri" w:cs="Times New Roman"/>
                <w:color w:val="000000"/>
                <w:sz w:val="20"/>
                <w:szCs w:val="20"/>
                <w:lang w:val="cs-CZ" w:eastAsia="cs-CZ"/>
              </w:rPr>
              <w:t xml:space="preserve"> adres</w:t>
            </w:r>
          </w:p>
        </w:tc>
        <w:tc>
          <w:tcPr>
            <w:tcW w:w="3537" w:type="dxa"/>
            <w:tcBorders>
              <w:top w:val="nil"/>
              <w:left w:val="nil"/>
              <w:bottom w:val="single" w:sz="4" w:space="0" w:color="auto"/>
              <w:right w:val="single" w:sz="4" w:space="0" w:color="auto"/>
            </w:tcBorders>
            <w:shd w:val="clear" w:color="auto" w:fill="auto"/>
            <w:hideMark/>
          </w:tcPr>
          <w:p w14:paraId="51D5D939"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440A42" w14:paraId="65472F20"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240B11AE"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Protokol na registraci VLAN</w:t>
            </w:r>
          </w:p>
        </w:tc>
        <w:tc>
          <w:tcPr>
            <w:tcW w:w="4348" w:type="dxa"/>
            <w:tcBorders>
              <w:top w:val="nil"/>
              <w:left w:val="nil"/>
              <w:bottom w:val="single" w:sz="4" w:space="0" w:color="auto"/>
              <w:right w:val="single" w:sz="4" w:space="0" w:color="auto"/>
            </w:tcBorders>
            <w:shd w:val="clear" w:color="auto" w:fill="auto"/>
            <w:hideMark/>
          </w:tcPr>
          <w:p w14:paraId="57B1FB2E" w14:textId="279A14DA"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Přepínač musí umožnit využití protokolu na registraci VLAN, například MVRP, VTP či jiný obdobný</w:t>
            </w:r>
          </w:p>
        </w:tc>
        <w:tc>
          <w:tcPr>
            <w:tcW w:w="3537" w:type="dxa"/>
            <w:tcBorders>
              <w:top w:val="nil"/>
              <w:left w:val="nil"/>
              <w:bottom w:val="single" w:sz="4" w:space="0" w:color="auto"/>
              <w:right w:val="single" w:sz="4" w:space="0" w:color="auto"/>
            </w:tcBorders>
            <w:shd w:val="clear" w:color="auto" w:fill="auto"/>
            <w:hideMark/>
          </w:tcPr>
          <w:p w14:paraId="61FDEBAD"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440A42" w14:paraId="57E5558B"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3E22710B"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Zjišťování informací o přímo připojených zařízeních</w:t>
            </w:r>
          </w:p>
        </w:tc>
        <w:tc>
          <w:tcPr>
            <w:tcW w:w="4348" w:type="dxa"/>
            <w:tcBorders>
              <w:top w:val="nil"/>
              <w:left w:val="nil"/>
              <w:bottom w:val="single" w:sz="4" w:space="0" w:color="auto"/>
              <w:right w:val="single" w:sz="4" w:space="0" w:color="auto"/>
            </w:tcBorders>
            <w:shd w:val="clear" w:color="auto" w:fill="auto"/>
            <w:hideMark/>
          </w:tcPr>
          <w:p w14:paraId="4A579A19"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Přepínač musí umožnit zjišťování informací o přímo připojených zařízeních prostřednictvím protokolů LLDP nebo CDP</w:t>
            </w:r>
          </w:p>
        </w:tc>
        <w:tc>
          <w:tcPr>
            <w:tcW w:w="3537" w:type="dxa"/>
            <w:tcBorders>
              <w:top w:val="nil"/>
              <w:left w:val="nil"/>
              <w:bottom w:val="single" w:sz="4" w:space="0" w:color="auto"/>
              <w:right w:val="single" w:sz="4" w:space="0" w:color="auto"/>
            </w:tcBorders>
            <w:shd w:val="clear" w:color="auto" w:fill="auto"/>
            <w:hideMark/>
          </w:tcPr>
          <w:p w14:paraId="1DBF8887"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440A42" w14:paraId="5D54847B"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140F9FAC"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xml:space="preserve">Jumbo </w:t>
            </w:r>
            <w:proofErr w:type="spellStart"/>
            <w:r w:rsidRPr="00FF7E6F">
              <w:rPr>
                <w:rFonts w:ascii="Calibri" w:eastAsia="Times New Roman" w:hAnsi="Calibri" w:cs="Times New Roman"/>
                <w:color w:val="000000"/>
                <w:sz w:val="20"/>
                <w:szCs w:val="20"/>
                <w:lang w:val="cs-CZ" w:eastAsia="cs-CZ"/>
              </w:rPr>
              <w:t>frames</w:t>
            </w:r>
            <w:proofErr w:type="spellEnd"/>
          </w:p>
        </w:tc>
        <w:tc>
          <w:tcPr>
            <w:tcW w:w="4348" w:type="dxa"/>
            <w:tcBorders>
              <w:top w:val="nil"/>
              <w:left w:val="nil"/>
              <w:bottom w:val="single" w:sz="4" w:space="0" w:color="auto"/>
              <w:right w:val="single" w:sz="4" w:space="0" w:color="auto"/>
            </w:tcBorders>
            <w:shd w:val="clear" w:color="auto" w:fill="auto"/>
            <w:hideMark/>
          </w:tcPr>
          <w:p w14:paraId="366D4BB9" w14:textId="5D1EB3E8"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xml:space="preserve">Přepínač musí umožnit využití jumbo </w:t>
            </w:r>
            <w:proofErr w:type="spellStart"/>
            <w:r w:rsidRPr="00FF7E6F">
              <w:rPr>
                <w:rFonts w:ascii="Calibri" w:eastAsia="Times New Roman" w:hAnsi="Calibri" w:cs="Times New Roman"/>
                <w:color w:val="000000"/>
                <w:sz w:val="20"/>
                <w:szCs w:val="20"/>
                <w:lang w:val="cs-CZ" w:eastAsia="cs-CZ"/>
              </w:rPr>
              <w:t>frames</w:t>
            </w:r>
            <w:proofErr w:type="spellEnd"/>
          </w:p>
        </w:tc>
        <w:tc>
          <w:tcPr>
            <w:tcW w:w="3537" w:type="dxa"/>
            <w:tcBorders>
              <w:top w:val="nil"/>
              <w:left w:val="nil"/>
              <w:bottom w:val="single" w:sz="4" w:space="0" w:color="auto"/>
              <w:right w:val="single" w:sz="4" w:space="0" w:color="auto"/>
            </w:tcBorders>
            <w:shd w:val="clear" w:color="auto" w:fill="auto"/>
            <w:hideMark/>
          </w:tcPr>
          <w:p w14:paraId="19FEC191"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440A42" w14:paraId="28CBBAB3"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0E6B545A"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xml:space="preserve">Zabraňování </w:t>
            </w:r>
            <w:proofErr w:type="spellStart"/>
            <w:r w:rsidRPr="00FF7E6F">
              <w:rPr>
                <w:rFonts w:ascii="Calibri" w:eastAsia="Times New Roman" w:hAnsi="Calibri" w:cs="Times New Roman"/>
                <w:color w:val="000000"/>
                <w:sz w:val="20"/>
                <w:szCs w:val="20"/>
                <w:lang w:val="cs-CZ" w:eastAsia="cs-CZ"/>
              </w:rPr>
              <w:t>ethernetových</w:t>
            </w:r>
            <w:proofErr w:type="spellEnd"/>
            <w:r w:rsidRPr="00FF7E6F">
              <w:rPr>
                <w:rFonts w:ascii="Calibri" w:eastAsia="Times New Roman" w:hAnsi="Calibri" w:cs="Times New Roman"/>
                <w:color w:val="000000"/>
                <w:sz w:val="20"/>
                <w:szCs w:val="20"/>
                <w:lang w:val="cs-CZ" w:eastAsia="cs-CZ"/>
              </w:rPr>
              <w:t xml:space="preserve"> smyček</w:t>
            </w:r>
          </w:p>
        </w:tc>
        <w:tc>
          <w:tcPr>
            <w:tcW w:w="4348" w:type="dxa"/>
            <w:tcBorders>
              <w:top w:val="nil"/>
              <w:left w:val="nil"/>
              <w:bottom w:val="single" w:sz="4" w:space="0" w:color="auto"/>
              <w:right w:val="single" w:sz="4" w:space="0" w:color="auto"/>
            </w:tcBorders>
            <w:shd w:val="clear" w:color="auto" w:fill="auto"/>
            <w:hideMark/>
          </w:tcPr>
          <w:p w14:paraId="468FC93A"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Přepínač musí umožnit využití protokolů STP, RSTP, MSTP a PVST+ či jiných kompatibilních</w:t>
            </w:r>
          </w:p>
        </w:tc>
        <w:tc>
          <w:tcPr>
            <w:tcW w:w="3537" w:type="dxa"/>
            <w:tcBorders>
              <w:top w:val="nil"/>
              <w:left w:val="nil"/>
              <w:bottom w:val="single" w:sz="4" w:space="0" w:color="auto"/>
              <w:right w:val="single" w:sz="4" w:space="0" w:color="auto"/>
            </w:tcBorders>
            <w:shd w:val="clear" w:color="auto" w:fill="auto"/>
            <w:hideMark/>
          </w:tcPr>
          <w:p w14:paraId="15278952"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440A42" w14:paraId="16E24BF3"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2AC62970"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Agregace linek</w:t>
            </w:r>
          </w:p>
        </w:tc>
        <w:tc>
          <w:tcPr>
            <w:tcW w:w="4348" w:type="dxa"/>
            <w:tcBorders>
              <w:top w:val="nil"/>
              <w:left w:val="nil"/>
              <w:bottom w:val="single" w:sz="4" w:space="0" w:color="auto"/>
              <w:right w:val="single" w:sz="4" w:space="0" w:color="auto"/>
            </w:tcBorders>
            <w:shd w:val="clear" w:color="auto" w:fill="auto"/>
            <w:hideMark/>
          </w:tcPr>
          <w:p w14:paraId="0F308150" w14:textId="6204DD12"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Přepínač musí umožnit využití agregace linek s využitím LACP až pro</w:t>
            </w:r>
            <w:r w:rsidR="00AC2427">
              <w:rPr>
                <w:rFonts w:ascii="Calibri" w:eastAsia="Times New Roman" w:hAnsi="Calibri" w:cs="Times New Roman"/>
                <w:color w:val="000000"/>
                <w:sz w:val="20"/>
                <w:szCs w:val="20"/>
                <w:lang w:val="cs-CZ" w:eastAsia="cs-CZ"/>
              </w:rPr>
              <w:t xml:space="preserve"> 48</w:t>
            </w:r>
            <w:r w:rsidRPr="00AC2427">
              <w:rPr>
                <w:rFonts w:ascii="Calibri" w:eastAsia="Times New Roman" w:hAnsi="Calibri" w:cs="Times New Roman"/>
                <w:color w:val="000000"/>
                <w:sz w:val="20"/>
                <w:szCs w:val="20"/>
                <w:lang w:val="cs-CZ" w:eastAsia="cs-CZ"/>
              </w:rPr>
              <w:t xml:space="preserve"> skupin</w:t>
            </w:r>
            <w:r w:rsidRPr="00FF7E6F">
              <w:rPr>
                <w:rFonts w:ascii="Calibri" w:eastAsia="Times New Roman" w:hAnsi="Calibri" w:cs="Times New Roman"/>
                <w:color w:val="000000"/>
                <w:sz w:val="20"/>
                <w:szCs w:val="20"/>
                <w:lang w:val="cs-CZ" w:eastAsia="cs-CZ"/>
              </w:rPr>
              <w:br/>
              <w:t>Možnost vytvoření linkové agregace skrze dva aktivní prvky (M-LAG)</w:t>
            </w:r>
          </w:p>
        </w:tc>
        <w:tc>
          <w:tcPr>
            <w:tcW w:w="3537" w:type="dxa"/>
            <w:tcBorders>
              <w:top w:val="nil"/>
              <w:left w:val="nil"/>
              <w:bottom w:val="single" w:sz="4" w:space="0" w:color="auto"/>
              <w:right w:val="single" w:sz="4" w:space="0" w:color="auto"/>
            </w:tcBorders>
            <w:shd w:val="clear" w:color="auto" w:fill="auto"/>
            <w:hideMark/>
          </w:tcPr>
          <w:p w14:paraId="52DD8273"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D7ADF" w:rsidRPr="00FF7E6F" w14:paraId="2B16BE9D"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02885869"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Protokoly L3 vrstvy</w:t>
            </w:r>
          </w:p>
        </w:tc>
        <w:tc>
          <w:tcPr>
            <w:tcW w:w="4348" w:type="dxa"/>
            <w:tcBorders>
              <w:top w:val="nil"/>
              <w:left w:val="nil"/>
              <w:bottom w:val="single" w:sz="4" w:space="0" w:color="auto"/>
              <w:right w:val="single" w:sz="4" w:space="0" w:color="auto"/>
            </w:tcBorders>
            <w:shd w:val="clear" w:color="000000" w:fill="BFBFBF"/>
            <w:hideMark/>
          </w:tcPr>
          <w:p w14:paraId="43B47149"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c>
          <w:tcPr>
            <w:tcW w:w="3537" w:type="dxa"/>
            <w:tcBorders>
              <w:top w:val="nil"/>
              <w:left w:val="nil"/>
              <w:bottom w:val="single" w:sz="4" w:space="0" w:color="auto"/>
              <w:right w:val="single" w:sz="4" w:space="0" w:color="auto"/>
            </w:tcBorders>
            <w:shd w:val="clear" w:color="000000" w:fill="BFBFBF"/>
            <w:hideMark/>
          </w:tcPr>
          <w:p w14:paraId="7C6ADFC0"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440A42" w14:paraId="61E0C12E"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229B5C3D"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Směrovací protokoly</w:t>
            </w:r>
          </w:p>
        </w:tc>
        <w:tc>
          <w:tcPr>
            <w:tcW w:w="4348" w:type="dxa"/>
            <w:tcBorders>
              <w:top w:val="nil"/>
              <w:left w:val="nil"/>
              <w:bottom w:val="single" w:sz="4" w:space="0" w:color="auto"/>
              <w:right w:val="single" w:sz="4" w:space="0" w:color="auto"/>
            </w:tcBorders>
            <w:shd w:val="clear" w:color="auto" w:fill="auto"/>
            <w:hideMark/>
          </w:tcPr>
          <w:p w14:paraId="3D2E4369" w14:textId="1757A393" w:rsidR="00FF7E6F" w:rsidRPr="00FF7E6F" w:rsidRDefault="00FF7E6F" w:rsidP="00440A42">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Přepínač musí umožnit využití minimálně OSPF, OSPFv3</w:t>
            </w:r>
          </w:p>
        </w:tc>
        <w:tc>
          <w:tcPr>
            <w:tcW w:w="3537" w:type="dxa"/>
            <w:tcBorders>
              <w:top w:val="nil"/>
              <w:left w:val="nil"/>
              <w:bottom w:val="single" w:sz="4" w:space="0" w:color="auto"/>
              <w:right w:val="single" w:sz="4" w:space="0" w:color="auto"/>
            </w:tcBorders>
            <w:shd w:val="clear" w:color="auto" w:fill="auto"/>
            <w:hideMark/>
          </w:tcPr>
          <w:p w14:paraId="32DCF647"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440A42" w14:paraId="52BCD2B3"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065FF52E"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proofErr w:type="spellStart"/>
            <w:r w:rsidRPr="00FF7E6F">
              <w:rPr>
                <w:rFonts w:ascii="Calibri" w:eastAsia="Times New Roman" w:hAnsi="Calibri" w:cs="Times New Roman"/>
                <w:color w:val="000000"/>
                <w:sz w:val="20"/>
                <w:szCs w:val="20"/>
                <w:lang w:val="cs-CZ" w:eastAsia="cs-CZ"/>
              </w:rPr>
              <w:t>Virtualizace</w:t>
            </w:r>
            <w:proofErr w:type="spellEnd"/>
            <w:r w:rsidRPr="00FF7E6F">
              <w:rPr>
                <w:rFonts w:ascii="Calibri" w:eastAsia="Times New Roman" w:hAnsi="Calibri" w:cs="Times New Roman"/>
                <w:color w:val="000000"/>
                <w:sz w:val="20"/>
                <w:szCs w:val="20"/>
                <w:lang w:val="cs-CZ" w:eastAsia="cs-CZ"/>
              </w:rPr>
              <w:t xml:space="preserve"> </w:t>
            </w:r>
            <w:proofErr w:type="spellStart"/>
            <w:r w:rsidRPr="00FF7E6F">
              <w:rPr>
                <w:rFonts w:ascii="Calibri" w:eastAsia="Times New Roman" w:hAnsi="Calibri" w:cs="Times New Roman"/>
                <w:color w:val="000000"/>
                <w:sz w:val="20"/>
                <w:szCs w:val="20"/>
                <w:lang w:val="cs-CZ" w:eastAsia="cs-CZ"/>
              </w:rPr>
              <w:t>routování</w:t>
            </w:r>
            <w:proofErr w:type="spellEnd"/>
          </w:p>
        </w:tc>
        <w:tc>
          <w:tcPr>
            <w:tcW w:w="4348" w:type="dxa"/>
            <w:tcBorders>
              <w:top w:val="nil"/>
              <w:left w:val="nil"/>
              <w:bottom w:val="single" w:sz="4" w:space="0" w:color="auto"/>
              <w:right w:val="single" w:sz="4" w:space="0" w:color="auto"/>
            </w:tcBorders>
            <w:shd w:val="clear" w:color="auto" w:fill="auto"/>
            <w:hideMark/>
          </w:tcPr>
          <w:p w14:paraId="2A4D95AB"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Přepínač musí umožnit využití minimálně VRRP a VRRPv6</w:t>
            </w:r>
          </w:p>
        </w:tc>
        <w:tc>
          <w:tcPr>
            <w:tcW w:w="3537" w:type="dxa"/>
            <w:tcBorders>
              <w:top w:val="nil"/>
              <w:left w:val="nil"/>
              <w:bottom w:val="single" w:sz="4" w:space="0" w:color="auto"/>
              <w:right w:val="single" w:sz="4" w:space="0" w:color="auto"/>
            </w:tcBorders>
            <w:shd w:val="clear" w:color="auto" w:fill="auto"/>
            <w:hideMark/>
          </w:tcPr>
          <w:p w14:paraId="7D737E2F"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440A42" w14:paraId="1D975715"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30EC0029"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VLAN L3 rozhraní</w:t>
            </w:r>
          </w:p>
        </w:tc>
        <w:tc>
          <w:tcPr>
            <w:tcW w:w="4348" w:type="dxa"/>
            <w:tcBorders>
              <w:top w:val="nil"/>
              <w:left w:val="nil"/>
              <w:bottom w:val="single" w:sz="4" w:space="0" w:color="auto"/>
              <w:right w:val="single" w:sz="4" w:space="0" w:color="auto"/>
            </w:tcBorders>
            <w:shd w:val="clear" w:color="auto" w:fill="auto"/>
            <w:hideMark/>
          </w:tcPr>
          <w:p w14:paraId="68CEE448" w14:textId="2E55BDFB"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xml:space="preserve">Přepínač musí umožnit využití </w:t>
            </w:r>
            <w:r w:rsidRPr="00222C8E">
              <w:rPr>
                <w:rFonts w:ascii="Calibri" w:eastAsia="Times New Roman" w:hAnsi="Calibri" w:cs="Times New Roman"/>
                <w:color w:val="000000"/>
                <w:sz w:val="20"/>
                <w:szCs w:val="20"/>
                <w:lang w:val="cs-CZ" w:eastAsia="cs-CZ"/>
              </w:rPr>
              <w:t xml:space="preserve">minimálně </w:t>
            </w:r>
            <w:r w:rsidR="00222C8E">
              <w:rPr>
                <w:rFonts w:ascii="Calibri" w:eastAsia="Times New Roman" w:hAnsi="Calibri" w:cs="Times New Roman"/>
                <w:color w:val="000000"/>
                <w:sz w:val="20"/>
                <w:szCs w:val="20"/>
                <w:lang w:val="cs-CZ" w:eastAsia="cs-CZ"/>
              </w:rPr>
              <w:t>450</w:t>
            </w:r>
            <w:r w:rsidRPr="00FF7E6F">
              <w:rPr>
                <w:rFonts w:ascii="Calibri" w:eastAsia="Times New Roman" w:hAnsi="Calibri" w:cs="Times New Roman"/>
                <w:color w:val="000000"/>
                <w:sz w:val="20"/>
                <w:szCs w:val="20"/>
                <w:lang w:val="cs-CZ" w:eastAsia="cs-CZ"/>
              </w:rPr>
              <w:t xml:space="preserve"> VLAN L3 rozhraní</w:t>
            </w:r>
          </w:p>
        </w:tc>
        <w:tc>
          <w:tcPr>
            <w:tcW w:w="3537" w:type="dxa"/>
            <w:tcBorders>
              <w:top w:val="nil"/>
              <w:left w:val="nil"/>
              <w:bottom w:val="single" w:sz="4" w:space="0" w:color="auto"/>
              <w:right w:val="single" w:sz="4" w:space="0" w:color="auto"/>
            </w:tcBorders>
            <w:shd w:val="clear" w:color="auto" w:fill="auto"/>
            <w:hideMark/>
          </w:tcPr>
          <w:p w14:paraId="6418919E"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440A42" w14:paraId="0711B216"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51F47DB2" w14:textId="77777777" w:rsidR="00FF7E6F" w:rsidRPr="00FF7E6F" w:rsidRDefault="00FF7E6F" w:rsidP="005573FE">
            <w:pPr>
              <w:keepNext/>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Směrovací tabulky pro IPv4</w:t>
            </w:r>
          </w:p>
        </w:tc>
        <w:tc>
          <w:tcPr>
            <w:tcW w:w="4348" w:type="dxa"/>
            <w:tcBorders>
              <w:top w:val="nil"/>
              <w:left w:val="nil"/>
              <w:bottom w:val="single" w:sz="4" w:space="0" w:color="auto"/>
              <w:right w:val="single" w:sz="4" w:space="0" w:color="auto"/>
            </w:tcBorders>
            <w:shd w:val="clear" w:color="auto" w:fill="auto"/>
            <w:hideMark/>
          </w:tcPr>
          <w:p w14:paraId="2B86F0EE" w14:textId="2A6614EF" w:rsidR="00FF7E6F" w:rsidRPr="00FF7E6F" w:rsidRDefault="00FF7E6F" w:rsidP="005573FE">
            <w:pPr>
              <w:keepNext/>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xml:space="preserve">Přepínač musí umožnit využití minimálně </w:t>
            </w:r>
            <w:r w:rsidR="00CA52D6">
              <w:rPr>
                <w:rFonts w:ascii="Calibri" w:eastAsia="Times New Roman" w:hAnsi="Calibri" w:cs="Times New Roman"/>
                <w:color w:val="000000"/>
                <w:sz w:val="20"/>
                <w:szCs w:val="20"/>
                <w:lang w:val="cs-CZ" w:eastAsia="cs-CZ"/>
              </w:rPr>
              <w:t>600</w:t>
            </w:r>
            <w:r w:rsidRPr="00FF7E6F">
              <w:rPr>
                <w:rFonts w:ascii="Calibri" w:eastAsia="Times New Roman" w:hAnsi="Calibri" w:cs="Times New Roman"/>
                <w:color w:val="000000"/>
                <w:sz w:val="20"/>
                <w:szCs w:val="20"/>
                <w:lang w:val="cs-CZ" w:eastAsia="cs-CZ"/>
              </w:rPr>
              <w:t xml:space="preserve"> záznamů pro IPv4 ve směrovací tabulce</w:t>
            </w:r>
          </w:p>
        </w:tc>
        <w:tc>
          <w:tcPr>
            <w:tcW w:w="3537" w:type="dxa"/>
            <w:tcBorders>
              <w:top w:val="nil"/>
              <w:left w:val="nil"/>
              <w:bottom w:val="single" w:sz="4" w:space="0" w:color="auto"/>
              <w:right w:val="single" w:sz="4" w:space="0" w:color="auto"/>
            </w:tcBorders>
            <w:shd w:val="clear" w:color="auto" w:fill="auto"/>
            <w:hideMark/>
          </w:tcPr>
          <w:p w14:paraId="72D59713" w14:textId="77777777" w:rsidR="00FF7E6F" w:rsidRPr="00FF7E6F" w:rsidRDefault="00FF7E6F" w:rsidP="005573FE">
            <w:pPr>
              <w:keepNext/>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440A42" w14:paraId="6B287EC7"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4CE9A4F9"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Směrovací tabulky pro IPv6</w:t>
            </w:r>
          </w:p>
        </w:tc>
        <w:tc>
          <w:tcPr>
            <w:tcW w:w="4348" w:type="dxa"/>
            <w:tcBorders>
              <w:top w:val="nil"/>
              <w:left w:val="nil"/>
              <w:bottom w:val="single" w:sz="4" w:space="0" w:color="auto"/>
              <w:right w:val="single" w:sz="4" w:space="0" w:color="auto"/>
            </w:tcBorders>
            <w:shd w:val="clear" w:color="auto" w:fill="auto"/>
            <w:hideMark/>
          </w:tcPr>
          <w:p w14:paraId="3A6ABA07" w14:textId="293DEAFE"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xml:space="preserve">Přepínač musí umožnit využití minimálně </w:t>
            </w:r>
            <w:r w:rsidR="00CA52D6">
              <w:rPr>
                <w:rFonts w:ascii="Calibri" w:eastAsia="Times New Roman" w:hAnsi="Calibri" w:cs="Times New Roman"/>
                <w:color w:val="000000"/>
                <w:sz w:val="20"/>
                <w:szCs w:val="20"/>
                <w:lang w:val="cs-CZ" w:eastAsia="cs-CZ"/>
              </w:rPr>
              <w:t>300</w:t>
            </w:r>
            <w:r w:rsidRPr="00FF7E6F">
              <w:rPr>
                <w:rFonts w:ascii="Calibri" w:eastAsia="Times New Roman" w:hAnsi="Calibri" w:cs="Times New Roman"/>
                <w:color w:val="000000"/>
                <w:sz w:val="20"/>
                <w:szCs w:val="20"/>
                <w:lang w:val="cs-CZ" w:eastAsia="cs-CZ"/>
              </w:rPr>
              <w:t xml:space="preserve"> záznamů pro IPv6 ve směrovací tabulce</w:t>
            </w:r>
          </w:p>
        </w:tc>
        <w:tc>
          <w:tcPr>
            <w:tcW w:w="3537" w:type="dxa"/>
            <w:tcBorders>
              <w:top w:val="nil"/>
              <w:left w:val="nil"/>
              <w:bottom w:val="single" w:sz="4" w:space="0" w:color="auto"/>
              <w:right w:val="single" w:sz="4" w:space="0" w:color="auto"/>
            </w:tcBorders>
            <w:shd w:val="clear" w:color="auto" w:fill="auto"/>
            <w:hideMark/>
          </w:tcPr>
          <w:p w14:paraId="2B6F62A8"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D7ADF" w:rsidRPr="00FF7E6F" w14:paraId="0F00FEC2"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0B947788"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proofErr w:type="spellStart"/>
            <w:r w:rsidRPr="00FF7E6F">
              <w:rPr>
                <w:rFonts w:ascii="Calibri" w:eastAsia="Times New Roman" w:hAnsi="Calibri" w:cs="Times New Roman"/>
                <w:color w:val="000000"/>
                <w:sz w:val="20"/>
                <w:szCs w:val="20"/>
                <w:lang w:val="cs-CZ" w:eastAsia="cs-CZ"/>
              </w:rPr>
              <w:t>Multicast</w:t>
            </w:r>
            <w:proofErr w:type="spellEnd"/>
          </w:p>
        </w:tc>
        <w:tc>
          <w:tcPr>
            <w:tcW w:w="4348" w:type="dxa"/>
            <w:tcBorders>
              <w:top w:val="nil"/>
              <w:left w:val="nil"/>
              <w:bottom w:val="single" w:sz="4" w:space="0" w:color="auto"/>
              <w:right w:val="single" w:sz="4" w:space="0" w:color="auto"/>
            </w:tcBorders>
            <w:shd w:val="clear" w:color="000000" w:fill="BFBFBF"/>
            <w:hideMark/>
          </w:tcPr>
          <w:p w14:paraId="59BA4AC9"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c>
          <w:tcPr>
            <w:tcW w:w="3537" w:type="dxa"/>
            <w:tcBorders>
              <w:top w:val="nil"/>
              <w:left w:val="nil"/>
              <w:bottom w:val="single" w:sz="4" w:space="0" w:color="auto"/>
              <w:right w:val="single" w:sz="4" w:space="0" w:color="auto"/>
            </w:tcBorders>
            <w:shd w:val="clear" w:color="000000" w:fill="BFBFBF"/>
            <w:hideMark/>
          </w:tcPr>
          <w:p w14:paraId="5AD3EB91"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440A42" w14:paraId="166DF01E"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67B58A2C"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IGMP</w:t>
            </w:r>
          </w:p>
        </w:tc>
        <w:tc>
          <w:tcPr>
            <w:tcW w:w="4348" w:type="dxa"/>
            <w:tcBorders>
              <w:top w:val="nil"/>
              <w:left w:val="nil"/>
              <w:bottom w:val="single" w:sz="4" w:space="0" w:color="auto"/>
              <w:right w:val="single" w:sz="4" w:space="0" w:color="auto"/>
            </w:tcBorders>
            <w:shd w:val="clear" w:color="auto" w:fill="auto"/>
            <w:hideMark/>
          </w:tcPr>
          <w:p w14:paraId="3A82A74E" w14:textId="182B0BBB"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Přepínač musí umožnit využití</w:t>
            </w:r>
            <w:r w:rsidR="003F110F">
              <w:rPr>
                <w:rFonts w:ascii="Calibri" w:eastAsia="Times New Roman" w:hAnsi="Calibri" w:cs="Times New Roman"/>
                <w:color w:val="000000"/>
                <w:sz w:val="20"/>
                <w:szCs w:val="20"/>
                <w:lang w:val="cs-CZ" w:eastAsia="cs-CZ"/>
              </w:rPr>
              <w:t xml:space="preserve"> </w:t>
            </w:r>
            <w:r w:rsidRPr="00FF7E6F">
              <w:rPr>
                <w:rFonts w:ascii="Calibri" w:eastAsia="Times New Roman" w:hAnsi="Calibri" w:cs="Times New Roman"/>
                <w:color w:val="000000"/>
                <w:sz w:val="20"/>
                <w:szCs w:val="20"/>
                <w:lang w:val="cs-CZ" w:eastAsia="cs-CZ"/>
              </w:rPr>
              <w:t xml:space="preserve">IGMP ve verzi v2, v3 a IGMP </w:t>
            </w:r>
            <w:proofErr w:type="spellStart"/>
            <w:r w:rsidRPr="00FF7E6F">
              <w:rPr>
                <w:rFonts w:ascii="Calibri" w:eastAsia="Times New Roman" w:hAnsi="Calibri" w:cs="Times New Roman"/>
                <w:color w:val="000000"/>
                <w:sz w:val="20"/>
                <w:szCs w:val="20"/>
                <w:lang w:val="cs-CZ" w:eastAsia="cs-CZ"/>
              </w:rPr>
              <w:t>snooping</w:t>
            </w:r>
            <w:proofErr w:type="spellEnd"/>
          </w:p>
        </w:tc>
        <w:tc>
          <w:tcPr>
            <w:tcW w:w="3537" w:type="dxa"/>
            <w:tcBorders>
              <w:top w:val="nil"/>
              <w:left w:val="nil"/>
              <w:bottom w:val="single" w:sz="4" w:space="0" w:color="auto"/>
              <w:right w:val="single" w:sz="4" w:space="0" w:color="auto"/>
            </w:tcBorders>
            <w:shd w:val="clear" w:color="auto" w:fill="auto"/>
            <w:hideMark/>
          </w:tcPr>
          <w:p w14:paraId="415935B3"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D7ADF" w:rsidRPr="00FF7E6F" w14:paraId="6C611002"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12A16B72"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xml:space="preserve">Bezpečnost </w:t>
            </w:r>
          </w:p>
        </w:tc>
        <w:tc>
          <w:tcPr>
            <w:tcW w:w="4348" w:type="dxa"/>
            <w:tcBorders>
              <w:top w:val="nil"/>
              <w:left w:val="nil"/>
              <w:bottom w:val="single" w:sz="4" w:space="0" w:color="auto"/>
              <w:right w:val="single" w:sz="4" w:space="0" w:color="auto"/>
            </w:tcBorders>
            <w:shd w:val="clear" w:color="000000" w:fill="BFBFBF"/>
            <w:hideMark/>
          </w:tcPr>
          <w:p w14:paraId="55A39EE6"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c>
          <w:tcPr>
            <w:tcW w:w="3537" w:type="dxa"/>
            <w:tcBorders>
              <w:top w:val="nil"/>
              <w:left w:val="nil"/>
              <w:bottom w:val="single" w:sz="4" w:space="0" w:color="auto"/>
              <w:right w:val="single" w:sz="4" w:space="0" w:color="auto"/>
            </w:tcBorders>
            <w:shd w:val="clear" w:color="000000" w:fill="BFBFBF"/>
            <w:hideMark/>
          </w:tcPr>
          <w:p w14:paraId="0113B706"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FF7E6F" w:rsidRPr="00FF7E6F" w14:paraId="2AEA7267"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23BB7F91"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ACL</w:t>
            </w:r>
          </w:p>
        </w:tc>
        <w:tc>
          <w:tcPr>
            <w:tcW w:w="4348" w:type="dxa"/>
            <w:tcBorders>
              <w:top w:val="nil"/>
              <w:left w:val="nil"/>
              <w:bottom w:val="single" w:sz="4" w:space="0" w:color="auto"/>
              <w:right w:val="single" w:sz="4" w:space="0" w:color="auto"/>
            </w:tcBorders>
            <w:shd w:val="clear" w:color="auto" w:fill="auto"/>
            <w:hideMark/>
          </w:tcPr>
          <w:p w14:paraId="6B1991E6" w14:textId="0CFFC323"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Přepínač musí umožnit využití ACL (</w:t>
            </w:r>
            <w:proofErr w:type="spellStart"/>
            <w:r w:rsidRPr="00FF7E6F">
              <w:rPr>
                <w:rFonts w:ascii="Calibri" w:eastAsia="Times New Roman" w:hAnsi="Calibri" w:cs="Times New Roman"/>
                <w:color w:val="000000"/>
                <w:sz w:val="20"/>
                <w:szCs w:val="20"/>
                <w:lang w:val="cs-CZ" w:eastAsia="cs-CZ"/>
              </w:rPr>
              <w:t>access</w:t>
            </w:r>
            <w:proofErr w:type="spellEnd"/>
            <w:r w:rsidRPr="00FF7E6F">
              <w:rPr>
                <w:rFonts w:ascii="Calibri" w:eastAsia="Times New Roman" w:hAnsi="Calibri" w:cs="Times New Roman"/>
                <w:color w:val="000000"/>
                <w:sz w:val="20"/>
                <w:szCs w:val="20"/>
                <w:lang w:val="cs-CZ" w:eastAsia="cs-CZ"/>
              </w:rPr>
              <w:t xml:space="preserve"> </w:t>
            </w:r>
            <w:proofErr w:type="spellStart"/>
            <w:r w:rsidRPr="00FF7E6F">
              <w:rPr>
                <w:rFonts w:ascii="Calibri" w:eastAsia="Times New Roman" w:hAnsi="Calibri" w:cs="Times New Roman"/>
                <w:color w:val="000000"/>
                <w:sz w:val="20"/>
                <w:szCs w:val="20"/>
                <w:lang w:val="cs-CZ" w:eastAsia="cs-CZ"/>
              </w:rPr>
              <w:t>control</w:t>
            </w:r>
            <w:proofErr w:type="spellEnd"/>
            <w:r w:rsidRPr="00FF7E6F">
              <w:rPr>
                <w:rFonts w:ascii="Calibri" w:eastAsia="Times New Roman" w:hAnsi="Calibri" w:cs="Times New Roman"/>
                <w:color w:val="000000"/>
                <w:sz w:val="20"/>
                <w:szCs w:val="20"/>
                <w:lang w:val="cs-CZ" w:eastAsia="cs-CZ"/>
              </w:rPr>
              <w:t xml:space="preserve"> list) a to na IPv4, IPv6</w:t>
            </w:r>
          </w:p>
        </w:tc>
        <w:tc>
          <w:tcPr>
            <w:tcW w:w="3537" w:type="dxa"/>
            <w:tcBorders>
              <w:top w:val="nil"/>
              <w:left w:val="nil"/>
              <w:bottom w:val="single" w:sz="4" w:space="0" w:color="auto"/>
              <w:right w:val="single" w:sz="4" w:space="0" w:color="auto"/>
            </w:tcBorders>
            <w:shd w:val="clear" w:color="auto" w:fill="auto"/>
            <w:hideMark/>
          </w:tcPr>
          <w:p w14:paraId="4EFF158C" w14:textId="77777777" w:rsidR="00FF7E6F" w:rsidRPr="00FF7E6F" w:rsidRDefault="00FF7E6F" w:rsidP="00FF7E6F">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D7ADF" w:rsidRPr="00440A42" w14:paraId="640107AA"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tcPr>
          <w:p w14:paraId="4CBE26DD" w14:textId="77777777" w:rsidR="00F24A1A" w:rsidRDefault="00F24A1A" w:rsidP="009C352C">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Důvěryhodnost zařízení</w:t>
            </w:r>
          </w:p>
        </w:tc>
        <w:tc>
          <w:tcPr>
            <w:tcW w:w="4348" w:type="dxa"/>
            <w:tcBorders>
              <w:top w:val="nil"/>
              <w:left w:val="nil"/>
              <w:bottom w:val="single" w:sz="4" w:space="0" w:color="auto"/>
              <w:right w:val="single" w:sz="4" w:space="0" w:color="auto"/>
            </w:tcBorders>
            <w:shd w:val="clear" w:color="auto" w:fill="auto"/>
          </w:tcPr>
          <w:p w14:paraId="3745DEA5" w14:textId="608028E5" w:rsidR="00F24A1A" w:rsidRDefault="00F24A1A" w:rsidP="009C352C">
            <w:pPr>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Přepínač musí mít zajištěnu nativní ochranu proti nahrání a vykonání modifikovaného firmware/OS do zařízení</w:t>
            </w:r>
            <w:r>
              <w:rPr>
                <w:rFonts w:ascii="Calibri" w:eastAsia="Times New Roman" w:hAnsi="Calibri" w:cs="Times New Roman"/>
                <w:color w:val="000000"/>
                <w:sz w:val="20"/>
                <w:szCs w:val="20"/>
                <w:lang w:val="cs-CZ" w:eastAsia="cs-CZ"/>
              </w:rPr>
              <w:t>, a to minimálně na úrovni plně automatického ověření autentičnosti image f</w:t>
            </w:r>
            <w:r w:rsidRPr="005A75CF">
              <w:rPr>
                <w:rFonts w:ascii="Calibri" w:eastAsia="Times New Roman" w:hAnsi="Calibri" w:cs="Times New Roman"/>
                <w:color w:val="000000"/>
                <w:sz w:val="20"/>
                <w:szCs w:val="20"/>
                <w:lang w:val="cs-CZ" w:eastAsia="cs-CZ"/>
              </w:rPr>
              <w:t>irmware/OS</w:t>
            </w:r>
            <w:r>
              <w:rPr>
                <w:rFonts w:ascii="Calibri" w:eastAsia="Times New Roman" w:hAnsi="Calibri" w:cs="Times New Roman"/>
                <w:color w:val="000000"/>
                <w:sz w:val="20"/>
                <w:szCs w:val="20"/>
                <w:lang w:val="cs-CZ" w:eastAsia="cs-CZ"/>
              </w:rPr>
              <w:t xml:space="preserve"> kontrolou elektronických podpisů výrobce v nahrávaných souborech (image </w:t>
            </w:r>
            <w:proofErr w:type="spellStart"/>
            <w:r>
              <w:rPr>
                <w:rFonts w:ascii="Calibri" w:eastAsia="Times New Roman" w:hAnsi="Calibri" w:cs="Times New Roman"/>
                <w:color w:val="000000"/>
                <w:sz w:val="20"/>
                <w:szCs w:val="20"/>
                <w:lang w:val="cs-CZ" w:eastAsia="cs-CZ"/>
              </w:rPr>
              <w:t>signing</w:t>
            </w:r>
            <w:proofErr w:type="spellEnd"/>
            <w:r>
              <w:rPr>
                <w:rFonts w:ascii="Calibri" w:eastAsia="Times New Roman" w:hAnsi="Calibri" w:cs="Times New Roman"/>
                <w:color w:val="000000"/>
                <w:sz w:val="20"/>
                <w:szCs w:val="20"/>
                <w:lang w:val="cs-CZ" w:eastAsia="cs-CZ"/>
              </w:rPr>
              <w:t xml:space="preserve">) s následným zamezením vykonání neověřených </w:t>
            </w:r>
            <w:r>
              <w:rPr>
                <w:rFonts w:ascii="Calibri" w:eastAsia="Times New Roman" w:hAnsi="Calibri" w:cs="Times New Roman"/>
                <w:color w:val="000000"/>
                <w:sz w:val="20"/>
                <w:szCs w:val="20"/>
                <w:lang w:val="cs-CZ" w:eastAsia="cs-CZ"/>
              </w:rPr>
              <w:lastRenderedPageBreak/>
              <w:t>verzí</w:t>
            </w:r>
            <w:r w:rsidRPr="005A75CF">
              <w:rPr>
                <w:rFonts w:ascii="Calibri" w:eastAsia="Times New Roman" w:hAnsi="Calibri" w:cs="Times New Roman"/>
                <w:color w:val="000000"/>
                <w:sz w:val="20"/>
                <w:szCs w:val="20"/>
                <w:lang w:val="cs-CZ" w:eastAsia="cs-CZ"/>
              </w:rPr>
              <w:t>.</w:t>
            </w:r>
          </w:p>
          <w:p w14:paraId="35E5BCC2" w14:textId="77777777" w:rsidR="00F24A1A" w:rsidRDefault="00F24A1A" w:rsidP="007D7ADF">
            <w:pPr>
              <w:spacing w:before="0"/>
              <w:jc w:val="left"/>
              <w:rPr>
                <w:rFonts w:ascii="Calibri" w:eastAsia="Times New Roman" w:hAnsi="Calibri" w:cs="Times New Roman"/>
                <w:color w:val="000000"/>
                <w:sz w:val="20"/>
                <w:szCs w:val="20"/>
                <w:lang w:val="cs-CZ" w:eastAsia="cs-CZ"/>
              </w:rPr>
            </w:pPr>
          </w:p>
        </w:tc>
        <w:tc>
          <w:tcPr>
            <w:tcW w:w="3537" w:type="dxa"/>
            <w:tcBorders>
              <w:top w:val="nil"/>
              <w:left w:val="nil"/>
              <w:bottom w:val="single" w:sz="4" w:space="0" w:color="auto"/>
              <w:right w:val="single" w:sz="4" w:space="0" w:color="auto"/>
            </w:tcBorders>
            <w:shd w:val="clear" w:color="auto" w:fill="auto"/>
          </w:tcPr>
          <w:p w14:paraId="49873B76" w14:textId="77777777" w:rsidR="00F24A1A" w:rsidRPr="000036D9" w:rsidRDefault="00F24A1A" w:rsidP="009C352C">
            <w:pPr>
              <w:keepLines/>
              <w:spacing w:before="0"/>
              <w:jc w:val="left"/>
              <w:rPr>
                <w:rFonts w:ascii="Calibri" w:eastAsia="Times New Roman" w:hAnsi="Calibri" w:cs="Times New Roman"/>
                <w:color w:val="000000"/>
                <w:sz w:val="20"/>
                <w:szCs w:val="20"/>
                <w:lang w:val="cs-CZ" w:eastAsia="cs-CZ"/>
              </w:rPr>
            </w:pPr>
          </w:p>
        </w:tc>
      </w:tr>
      <w:tr w:rsidR="007D7ADF" w:rsidRPr="00440A42" w14:paraId="75BB8E0F"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tcPr>
          <w:p w14:paraId="168FF0E2" w14:textId="77777777" w:rsidR="00F24A1A" w:rsidRDefault="00F24A1A" w:rsidP="009C352C">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lastRenderedPageBreak/>
              <w:t>Důvěryhodnost zařízení</w:t>
            </w:r>
          </w:p>
        </w:tc>
        <w:tc>
          <w:tcPr>
            <w:tcW w:w="4348" w:type="dxa"/>
            <w:tcBorders>
              <w:top w:val="nil"/>
              <w:left w:val="nil"/>
              <w:bottom w:val="single" w:sz="4" w:space="0" w:color="auto"/>
              <w:right w:val="single" w:sz="4" w:space="0" w:color="auto"/>
            </w:tcBorders>
            <w:shd w:val="clear" w:color="auto" w:fill="auto"/>
          </w:tcPr>
          <w:p w14:paraId="2B18C5B3" w14:textId="2FADD666" w:rsidR="00F24A1A" w:rsidRDefault="00F24A1A" w:rsidP="009C352C">
            <w:pPr>
              <w:keepLines/>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Přepínač musí mít zajištěno nativní řešení pro bezpečné uložení hesel a šifrovacích klíčů.</w:t>
            </w:r>
          </w:p>
        </w:tc>
        <w:tc>
          <w:tcPr>
            <w:tcW w:w="3537" w:type="dxa"/>
            <w:tcBorders>
              <w:top w:val="nil"/>
              <w:left w:val="nil"/>
              <w:bottom w:val="single" w:sz="4" w:space="0" w:color="auto"/>
              <w:right w:val="single" w:sz="4" w:space="0" w:color="auto"/>
            </w:tcBorders>
            <w:shd w:val="clear" w:color="auto" w:fill="auto"/>
          </w:tcPr>
          <w:p w14:paraId="70653552" w14:textId="77777777" w:rsidR="00F24A1A" w:rsidRPr="000036D9" w:rsidRDefault="00F24A1A" w:rsidP="009C352C">
            <w:pPr>
              <w:keepLines/>
              <w:spacing w:before="0"/>
              <w:jc w:val="left"/>
              <w:rPr>
                <w:rFonts w:ascii="Calibri" w:eastAsia="Times New Roman" w:hAnsi="Calibri" w:cs="Times New Roman"/>
                <w:color w:val="000000"/>
                <w:sz w:val="20"/>
                <w:szCs w:val="20"/>
                <w:lang w:val="cs-CZ" w:eastAsia="cs-CZ"/>
              </w:rPr>
            </w:pPr>
          </w:p>
        </w:tc>
      </w:tr>
      <w:tr w:rsidR="007D7ADF" w:rsidRPr="00FF7E6F" w14:paraId="3357468C"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7F33AB63"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Kvalita služeb</w:t>
            </w:r>
          </w:p>
        </w:tc>
        <w:tc>
          <w:tcPr>
            <w:tcW w:w="4348" w:type="dxa"/>
            <w:tcBorders>
              <w:top w:val="nil"/>
              <w:left w:val="nil"/>
              <w:bottom w:val="single" w:sz="4" w:space="0" w:color="auto"/>
              <w:right w:val="single" w:sz="4" w:space="0" w:color="auto"/>
            </w:tcBorders>
            <w:shd w:val="clear" w:color="000000" w:fill="BFBFBF"/>
            <w:hideMark/>
          </w:tcPr>
          <w:p w14:paraId="7C42EA39"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c>
          <w:tcPr>
            <w:tcW w:w="3537" w:type="dxa"/>
            <w:tcBorders>
              <w:top w:val="nil"/>
              <w:left w:val="nil"/>
              <w:bottom w:val="single" w:sz="4" w:space="0" w:color="auto"/>
              <w:right w:val="single" w:sz="4" w:space="0" w:color="auto"/>
            </w:tcBorders>
            <w:shd w:val="clear" w:color="000000" w:fill="BFBFBF"/>
            <w:hideMark/>
          </w:tcPr>
          <w:p w14:paraId="2E209740"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F091B" w:rsidRPr="00440A42" w14:paraId="76186D51"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363A2999"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QOS</w:t>
            </w:r>
          </w:p>
        </w:tc>
        <w:tc>
          <w:tcPr>
            <w:tcW w:w="4348" w:type="dxa"/>
            <w:tcBorders>
              <w:top w:val="nil"/>
              <w:left w:val="nil"/>
              <w:bottom w:val="single" w:sz="4" w:space="0" w:color="auto"/>
              <w:right w:val="single" w:sz="4" w:space="0" w:color="auto"/>
            </w:tcBorders>
            <w:shd w:val="clear" w:color="auto" w:fill="auto"/>
            <w:hideMark/>
          </w:tcPr>
          <w:p w14:paraId="705AAA05" w14:textId="142C3C1A" w:rsidR="007F091B" w:rsidRPr="00FF7E6F" w:rsidRDefault="007F091B" w:rsidP="00C26125">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Přepínač musí umožnit nasazení klasifikace provozu na bázi COS</w:t>
            </w:r>
            <w:r w:rsidR="00C26125">
              <w:rPr>
                <w:rFonts w:ascii="Calibri" w:eastAsia="Times New Roman" w:hAnsi="Calibri" w:cs="Times New Roman"/>
                <w:color w:val="000000"/>
                <w:sz w:val="20"/>
                <w:szCs w:val="20"/>
                <w:lang w:val="cs-CZ" w:eastAsia="cs-CZ"/>
              </w:rPr>
              <w:t xml:space="preserve"> a </w:t>
            </w:r>
            <w:r w:rsidRPr="00FF7E6F">
              <w:rPr>
                <w:rFonts w:ascii="Calibri" w:eastAsia="Times New Roman" w:hAnsi="Calibri" w:cs="Times New Roman"/>
                <w:color w:val="000000"/>
                <w:sz w:val="20"/>
                <w:szCs w:val="20"/>
                <w:lang w:val="cs-CZ" w:eastAsia="cs-CZ"/>
              </w:rPr>
              <w:t>DSCP</w:t>
            </w:r>
            <w:r w:rsidRPr="00FF7E6F">
              <w:rPr>
                <w:rFonts w:ascii="Calibri" w:eastAsia="Times New Roman" w:hAnsi="Calibri" w:cs="Times New Roman"/>
                <w:color w:val="000000"/>
                <w:sz w:val="20"/>
                <w:szCs w:val="20"/>
                <w:lang w:val="cs-CZ" w:eastAsia="cs-CZ"/>
              </w:rPr>
              <w:br/>
              <w:t xml:space="preserve">Přepínač musí umožnit DSCP a COS </w:t>
            </w:r>
            <w:proofErr w:type="spellStart"/>
            <w:r w:rsidRPr="00FF7E6F">
              <w:rPr>
                <w:rFonts w:ascii="Calibri" w:eastAsia="Times New Roman" w:hAnsi="Calibri" w:cs="Times New Roman"/>
                <w:color w:val="000000"/>
                <w:sz w:val="20"/>
                <w:szCs w:val="20"/>
                <w:lang w:val="cs-CZ" w:eastAsia="cs-CZ"/>
              </w:rPr>
              <w:t>marking</w:t>
            </w:r>
            <w:proofErr w:type="spellEnd"/>
            <w:r w:rsidRPr="00FF7E6F">
              <w:rPr>
                <w:rFonts w:ascii="Calibri" w:eastAsia="Times New Roman" w:hAnsi="Calibri" w:cs="Times New Roman"/>
                <w:color w:val="000000"/>
                <w:sz w:val="20"/>
                <w:szCs w:val="20"/>
                <w:lang w:val="cs-CZ" w:eastAsia="cs-CZ"/>
              </w:rPr>
              <w:br/>
              <w:t>Přepínač musí umožnit v HW minimálně 8 front</w:t>
            </w:r>
          </w:p>
        </w:tc>
        <w:tc>
          <w:tcPr>
            <w:tcW w:w="3537" w:type="dxa"/>
            <w:tcBorders>
              <w:top w:val="nil"/>
              <w:left w:val="nil"/>
              <w:bottom w:val="single" w:sz="4" w:space="0" w:color="auto"/>
              <w:right w:val="single" w:sz="4" w:space="0" w:color="auto"/>
            </w:tcBorders>
            <w:shd w:val="clear" w:color="auto" w:fill="auto"/>
            <w:hideMark/>
          </w:tcPr>
          <w:p w14:paraId="6139810B"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D7ADF" w:rsidRPr="00FF7E6F" w14:paraId="7C181C5E"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2226B2F7"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Podpora "síťových fabrik"</w:t>
            </w:r>
          </w:p>
        </w:tc>
        <w:tc>
          <w:tcPr>
            <w:tcW w:w="4348" w:type="dxa"/>
            <w:tcBorders>
              <w:top w:val="nil"/>
              <w:left w:val="nil"/>
              <w:bottom w:val="single" w:sz="4" w:space="0" w:color="auto"/>
              <w:right w:val="single" w:sz="4" w:space="0" w:color="auto"/>
            </w:tcBorders>
            <w:shd w:val="clear" w:color="000000" w:fill="BFBFBF"/>
            <w:hideMark/>
          </w:tcPr>
          <w:p w14:paraId="41AC6EFE"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c>
          <w:tcPr>
            <w:tcW w:w="3537" w:type="dxa"/>
            <w:tcBorders>
              <w:top w:val="nil"/>
              <w:left w:val="nil"/>
              <w:bottom w:val="single" w:sz="4" w:space="0" w:color="auto"/>
              <w:right w:val="single" w:sz="4" w:space="0" w:color="auto"/>
            </w:tcBorders>
            <w:shd w:val="clear" w:color="000000" w:fill="BFBFBF"/>
            <w:hideMark/>
          </w:tcPr>
          <w:p w14:paraId="0F2AE822"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F091B" w:rsidRPr="00440A42" w14:paraId="5816B2D7"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44052EF2" w14:textId="38DDA4E2"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Technologie „síťové fabriky“</w:t>
            </w:r>
          </w:p>
        </w:tc>
        <w:tc>
          <w:tcPr>
            <w:tcW w:w="4348" w:type="dxa"/>
            <w:tcBorders>
              <w:top w:val="nil"/>
              <w:left w:val="nil"/>
              <w:bottom w:val="single" w:sz="4" w:space="0" w:color="auto"/>
              <w:right w:val="single" w:sz="4" w:space="0" w:color="auto"/>
            </w:tcBorders>
            <w:shd w:val="clear" w:color="auto" w:fill="auto"/>
            <w:hideMark/>
          </w:tcPr>
          <w:p w14:paraId="15E6C9DE" w14:textId="7CBBDA75" w:rsidR="007F091B" w:rsidRPr="00FF7E6F" w:rsidRDefault="009A6694" w:rsidP="007F091B">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podporovat technologii </w:t>
            </w:r>
            <w:r>
              <w:rPr>
                <w:rFonts w:ascii="Calibri" w:eastAsia="Times New Roman" w:hAnsi="Calibri" w:cs="Times New Roman"/>
                <w:color w:val="000000"/>
                <w:sz w:val="20"/>
                <w:szCs w:val="20"/>
                <w:lang w:val="cs-CZ" w:eastAsia="cs-CZ"/>
              </w:rPr>
              <w:t xml:space="preserve">„síťových fabrik“ založených na </w:t>
            </w:r>
            <w:r w:rsidRPr="005F5548">
              <w:rPr>
                <w:rFonts w:ascii="Calibri" w:eastAsia="Times New Roman" w:hAnsi="Calibri" w:cs="Times New Roman"/>
                <w:color w:val="000000"/>
                <w:sz w:val="20"/>
                <w:szCs w:val="20"/>
                <w:lang w:val="cs-CZ" w:eastAsia="cs-CZ"/>
              </w:rPr>
              <w:t>VXLAN s BGP EVPN a to s</w:t>
            </w:r>
            <w:r>
              <w:rPr>
                <w:rFonts w:ascii="Calibri" w:eastAsia="Times New Roman" w:hAnsi="Calibri" w:cs="Times New Roman"/>
                <w:color w:val="000000"/>
                <w:sz w:val="20"/>
                <w:szCs w:val="20"/>
                <w:lang w:val="cs-CZ" w:eastAsia="cs-CZ"/>
              </w:rPr>
              <w:t> </w:t>
            </w:r>
            <w:r w:rsidRPr="005F5548">
              <w:rPr>
                <w:rFonts w:ascii="Calibri" w:eastAsia="Times New Roman" w:hAnsi="Calibri" w:cs="Times New Roman"/>
                <w:color w:val="000000"/>
                <w:sz w:val="20"/>
                <w:szCs w:val="20"/>
                <w:lang w:val="cs-CZ" w:eastAsia="cs-CZ"/>
              </w:rPr>
              <w:t xml:space="preserve">ohledem na budoucí možnosti nasazení, přičemž tato technologie </w:t>
            </w:r>
            <w:r>
              <w:rPr>
                <w:rFonts w:ascii="Calibri" w:eastAsia="Times New Roman" w:hAnsi="Calibri" w:cs="Times New Roman"/>
                <w:color w:val="000000"/>
                <w:sz w:val="20"/>
                <w:szCs w:val="20"/>
                <w:lang w:val="cs-CZ" w:eastAsia="cs-CZ"/>
              </w:rPr>
              <w:t xml:space="preserve">nemusí </w:t>
            </w:r>
            <w:r w:rsidRPr="005F5548">
              <w:rPr>
                <w:rFonts w:ascii="Calibri" w:eastAsia="Times New Roman" w:hAnsi="Calibri" w:cs="Times New Roman"/>
                <w:color w:val="000000"/>
                <w:sz w:val="20"/>
                <w:szCs w:val="20"/>
                <w:lang w:val="cs-CZ" w:eastAsia="cs-CZ"/>
              </w:rPr>
              <w:t xml:space="preserve">být v době dodání </w:t>
            </w:r>
            <w:r>
              <w:rPr>
                <w:rFonts w:ascii="Calibri" w:eastAsia="Times New Roman" w:hAnsi="Calibri" w:cs="Times New Roman"/>
                <w:color w:val="000000"/>
                <w:sz w:val="20"/>
                <w:szCs w:val="20"/>
                <w:lang w:val="cs-CZ" w:eastAsia="cs-CZ"/>
              </w:rPr>
              <w:t xml:space="preserve">plně </w:t>
            </w:r>
            <w:proofErr w:type="spellStart"/>
            <w:r w:rsidRPr="005F5548">
              <w:rPr>
                <w:rFonts w:ascii="Calibri" w:eastAsia="Times New Roman" w:hAnsi="Calibri" w:cs="Times New Roman"/>
                <w:color w:val="000000"/>
                <w:sz w:val="20"/>
                <w:szCs w:val="20"/>
                <w:lang w:val="cs-CZ" w:eastAsia="cs-CZ"/>
              </w:rPr>
              <w:t>zalicencována</w:t>
            </w:r>
            <w:proofErr w:type="spellEnd"/>
            <w:r>
              <w:rPr>
                <w:rFonts w:ascii="Calibri" w:eastAsia="Times New Roman" w:hAnsi="Calibri" w:cs="Times New Roman"/>
                <w:color w:val="000000"/>
                <w:sz w:val="20"/>
                <w:szCs w:val="20"/>
                <w:lang w:val="cs-CZ" w:eastAsia="cs-CZ"/>
              </w:rPr>
              <w:t xml:space="preserve">. Případné nasazení se předpokládá v budoucnu, v průběhu </w:t>
            </w:r>
            <w:r w:rsidRPr="005F5548">
              <w:rPr>
                <w:rFonts w:ascii="Calibri" w:eastAsia="Times New Roman" w:hAnsi="Calibri" w:cs="Times New Roman"/>
                <w:color w:val="000000"/>
                <w:sz w:val="20"/>
                <w:szCs w:val="20"/>
                <w:lang w:val="cs-CZ" w:eastAsia="cs-CZ"/>
              </w:rPr>
              <w:t>trvání udržitelnosti dotačního projektu</w:t>
            </w:r>
            <w:r>
              <w:rPr>
                <w:rFonts w:ascii="Calibri" w:eastAsia="Times New Roman" w:hAnsi="Calibri" w:cs="Times New Roman"/>
                <w:color w:val="000000"/>
                <w:sz w:val="20"/>
                <w:szCs w:val="20"/>
                <w:lang w:val="cs-CZ" w:eastAsia="cs-CZ"/>
              </w:rPr>
              <w:t>.</w:t>
            </w:r>
          </w:p>
        </w:tc>
        <w:tc>
          <w:tcPr>
            <w:tcW w:w="3537" w:type="dxa"/>
            <w:tcBorders>
              <w:top w:val="nil"/>
              <w:left w:val="nil"/>
              <w:bottom w:val="single" w:sz="4" w:space="0" w:color="auto"/>
              <w:right w:val="single" w:sz="4" w:space="0" w:color="auto"/>
            </w:tcBorders>
            <w:shd w:val="clear" w:color="auto" w:fill="auto"/>
            <w:hideMark/>
          </w:tcPr>
          <w:p w14:paraId="51DAF5DB" w14:textId="7FEBB7C4"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FF7E6F" w14:paraId="33FF5194"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79D7CB9A"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xml:space="preserve">Network </w:t>
            </w:r>
            <w:proofErr w:type="spellStart"/>
            <w:r w:rsidRPr="00FF7E6F">
              <w:rPr>
                <w:rFonts w:ascii="Calibri" w:eastAsia="Times New Roman" w:hAnsi="Calibri" w:cs="Times New Roman"/>
                <w:color w:val="000000"/>
                <w:sz w:val="20"/>
                <w:szCs w:val="20"/>
                <w:lang w:val="cs-CZ" w:eastAsia="cs-CZ"/>
              </w:rPr>
              <w:t>visibility</w:t>
            </w:r>
            <w:proofErr w:type="spellEnd"/>
          </w:p>
        </w:tc>
        <w:tc>
          <w:tcPr>
            <w:tcW w:w="4348" w:type="dxa"/>
            <w:tcBorders>
              <w:top w:val="nil"/>
              <w:left w:val="nil"/>
              <w:bottom w:val="single" w:sz="4" w:space="0" w:color="auto"/>
              <w:right w:val="single" w:sz="4" w:space="0" w:color="auto"/>
            </w:tcBorders>
            <w:shd w:val="clear" w:color="000000" w:fill="BFBFBF"/>
            <w:hideMark/>
          </w:tcPr>
          <w:p w14:paraId="66AAC98E"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c>
          <w:tcPr>
            <w:tcW w:w="3537" w:type="dxa"/>
            <w:tcBorders>
              <w:top w:val="nil"/>
              <w:left w:val="nil"/>
              <w:bottom w:val="single" w:sz="4" w:space="0" w:color="auto"/>
              <w:right w:val="single" w:sz="4" w:space="0" w:color="auto"/>
            </w:tcBorders>
            <w:shd w:val="clear" w:color="000000" w:fill="BFBFBF"/>
            <w:hideMark/>
          </w:tcPr>
          <w:p w14:paraId="41033B1B"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F091B" w:rsidRPr="00440A42" w14:paraId="36D4B618"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64E95B47"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proofErr w:type="spellStart"/>
            <w:r w:rsidRPr="00FF7E6F">
              <w:rPr>
                <w:rFonts w:ascii="Calibri" w:eastAsia="Times New Roman" w:hAnsi="Calibri" w:cs="Times New Roman"/>
                <w:color w:val="000000"/>
                <w:sz w:val="20"/>
                <w:szCs w:val="20"/>
                <w:lang w:val="cs-CZ" w:eastAsia="cs-CZ"/>
              </w:rPr>
              <w:t>Netflow</w:t>
            </w:r>
            <w:proofErr w:type="spellEnd"/>
          </w:p>
        </w:tc>
        <w:tc>
          <w:tcPr>
            <w:tcW w:w="4348" w:type="dxa"/>
            <w:tcBorders>
              <w:top w:val="nil"/>
              <w:left w:val="nil"/>
              <w:bottom w:val="single" w:sz="4" w:space="0" w:color="auto"/>
              <w:right w:val="single" w:sz="4" w:space="0" w:color="auto"/>
            </w:tcBorders>
            <w:shd w:val="clear" w:color="auto" w:fill="auto"/>
            <w:hideMark/>
          </w:tcPr>
          <w:p w14:paraId="675F9BB1" w14:textId="46AD2CCD" w:rsidR="007F091B" w:rsidRPr="00FF7E6F" w:rsidRDefault="007F091B" w:rsidP="00135B07">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umožnit využití exportu </w:t>
            </w:r>
            <w:proofErr w:type="spellStart"/>
            <w:r w:rsidRPr="000036D9">
              <w:rPr>
                <w:rFonts w:ascii="Calibri" w:eastAsia="Times New Roman" w:hAnsi="Calibri" w:cs="Times New Roman"/>
                <w:color w:val="000000"/>
                <w:sz w:val="20"/>
                <w:szCs w:val="20"/>
                <w:lang w:val="cs-CZ" w:eastAsia="cs-CZ"/>
              </w:rPr>
              <w:t>Netflow</w:t>
            </w:r>
            <w:proofErr w:type="spellEnd"/>
            <w:r w:rsidR="00135B07">
              <w:rPr>
                <w:rFonts w:ascii="Calibri" w:eastAsia="Times New Roman" w:hAnsi="Calibri" w:cs="Times New Roman"/>
                <w:color w:val="000000"/>
                <w:sz w:val="20"/>
                <w:szCs w:val="20"/>
                <w:lang w:val="cs-CZ" w:eastAsia="cs-CZ"/>
              </w:rPr>
              <w:t xml:space="preserve"> či</w:t>
            </w:r>
            <w:r w:rsidRPr="000036D9">
              <w:rPr>
                <w:rFonts w:ascii="Calibri" w:eastAsia="Times New Roman" w:hAnsi="Calibri" w:cs="Times New Roman"/>
                <w:color w:val="000000"/>
                <w:sz w:val="20"/>
                <w:szCs w:val="20"/>
                <w:lang w:val="cs-CZ" w:eastAsia="cs-CZ"/>
              </w:rPr>
              <w:t xml:space="preserve"> IPFIX</w:t>
            </w:r>
            <w:r w:rsidR="00135B07">
              <w:rPr>
                <w:rFonts w:ascii="Calibri" w:eastAsia="Times New Roman" w:hAnsi="Calibri" w:cs="Times New Roman"/>
                <w:color w:val="000000"/>
                <w:sz w:val="20"/>
                <w:szCs w:val="20"/>
                <w:lang w:val="cs-CZ" w:eastAsia="cs-CZ"/>
              </w:rPr>
              <w:t xml:space="preserve"> </w:t>
            </w:r>
            <w:r w:rsidRPr="000036D9">
              <w:rPr>
                <w:rFonts w:ascii="Calibri" w:eastAsia="Times New Roman" w:hAnsi="Calibri" w:cs="Times New Roman"/>
                <w:color w:val="000000"/>
                <w:sz w:val="20"/>
                <w:szCs w:val="20"/>
                <w:lang w:val="cs-CZ" w:eastAsia="cs-CZ"/>
              </w:rPr>
              <w:t>dat o provozu a to přímo v HW přepínače</w:t>
            </w:r>
            <w:r w:rsidR="00135B07">
              <w:rPr>
                <w:rFonts w:ascii="Calibri" w:eastAsia="Times New Roman" w:hAnsi="Calibri" w:cs="Times New Roman"/>
                <w:color w:val="000000"/>
                <w:sz w:val="20"/>
                <w:szCs w:val="20"/>
                <w:lang w:val="cs-CZ" w:eastAsia="cs-CZ"/>
              </w:rPr>
              <w:t xml:space="preserve">. </w:t>
            </w:r>
          </w:p>
        </w:tc>
        <w:tc>
          <w:tcPr>
            <w:tcW w:w="3537" w:type="dxa"/>
            <w:tcBorders>
              <w:top w:val="nil"/>
              <w:left w:val="nil"/>
              <w:bottom w:val="single" w:sz="4" w:space="0" w:color="auto"/>
              <w:right w:val="single" w:sz="4" w:space="0" w:color="auto"/>
            </w:tcBorders>
            <w:shd w:val="clear" w:color="auto" w:fill="auto"/>
            <w:hideMark/>
          </w:tcPr>
          <w:p w14:paraId="59E4BA87"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F091B" w:rsidRPr="00A318C9" w14:paraId="31E0431D"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195A8386"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Zrcadlení provozu</w:t>
            </w:r>
          </w:p>
        </w:tc>
        <w:tc>
          <w:tcPr>
            <w:tcW w:w="4348" w:type="dxa"/>
            <w:tcBorders>
              <w:top w:val="nil"/>
              <w:left w:val="nil"/>
              <w:bottom w:val="single" w:sz="4" w:space="0" w:color="auto"/>
              <w:right w:val="single" w:sz="4" w:space="0" w:color="auto"/>
            </w:tcBorders>
            <w:shd w:val="clear" w:color="auto" w:fill="auto"/>
            <w:hideMark/>
          </w:tcPr>
          <w:p w14:paraId="40746620" w14:textId="4AEDBBEE"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Přepínač musí umožnit využití technologie lokálního zrcadlení provozu</w:t>
            </w:r>
          </w:p>
        </w:tc>
        <w:tc>
          <w:tcPr>
            <w:tcW w:w="3537" w:type="dxa"/>
            <w:tcBorders>
              <w:top w:val="nil"/>
              <w:left w:val="nil"/>
              <w:bottom w:val="single" w:sz="4" w:space="0" w:color="auto"/>
              <w:right w:val="single" w:sz="4" w:space="0" w:color="auto"/>
            </w:tcBorders>
            <w:shd w:val="clear" w:color="auto" w:fill="auto"/>
            <w:hideMark/>
          </w:tcPr>
          <w:p w14:paraId="4C7EA72D"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D7ADF" w:rsidRPr="00135B07" w14:paraId="0AD2A185"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037B7A3E"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Management</w:t>
            </w:r>
          </w:p>
        </w:tc>
        <w:tc>
          <w:tcPr>
            <w:tcW w:w="4348" w:type="dxa"/>
            <w:tcBorders>
              <w:top w:val="nil"/>
              <w:left w:val="nil"/>
              <w:bottom w:val="single" w:sz="4" w:space="0" w:color="auto"/>
              <w:right w:val="single" w:sz="4" w:space="0" w:color="auto"/>
            </w:tcBorders>
            <w:shd w:val="clear" w:color="000000" w:fill="BFBFBF"/>
            <w:hideMark/>
          </w:tcPr>
          <w:p w14:paraId="330D53AC"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c>
          <w:tcPr>
            <w:tcW w:w="3537" w:type="dxa"/>
            <w:tcBorders>
              <w:top w:val="nil"/>
              <w:left w:val="nil"/>
              <w:bottom w:val="single" w:sz="4" w:space="0" w:color="auto"/>
              <w:right w:val="single" w:sz="4" w:space="0" w:color="auto"/>
            </w:tcBorders>
            <w:shd w:val="clear" w:color="000000" w:fill="BFBFBF"/>
            <w:hideMark/>
          </w:tcPr>
          <w:p w14:paraId="214FBB56"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F091B" w:rsidRPr="00FF7E6F" w14:paraId="18189FE4"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4D8B2589"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Dedikovaný management port</w:t>
            </w:r>
          </w:p>
        </w:tc>
        <w:tc>
          <w:tcPr>
            <w:tcW w:w="4348" w:type="dxa"/>
            <w:tcBorders>
              <w:top w:val="nil"/>
              <w:left w:val="nil"/>
              <w:bottom w:val="single" w:sz="4" w:space="0" w:color="auto"/>
              <w:right w:val="single" w:sz="4" w:space="0" w:color="auto"/>
            </w:tcBorders>
            <w:shd w:val="clear" w:color="auto" w:fill="auto"/>
            <w:hideMark/>
          </w:tcPr>
          <w:p w14:paraId="6E2BD7C7"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xml:space="preserve">Přepínač musí disponovat dedikovaným </w:t>
            </w:r>
            <w:proofErr w:type="spellStart"/>
            <w:r w:rsidRPr="00FF7E6F">
              <w:rPr>
                <w:rFonts w:ascii="Calibri" w:eastAsia="Times New Roman" w:hAnsi="Calibri" w:cs="Times New Roman"/>
                <w:color w:val="000000"/>
                <w:sz w:val="20"/>
                <w:szCs w:val="20"/>
                <w:lang w:val="cs-CZ" w:eastAsia="cs-CZ"/>
              </w:rPr>
              <w:t>ethernet</w:t>
            </w:r>
            <w:proofErr w:type="spellEnd"/>
            <w:r w:rsidRPr="00FF7E6F">
              <w:rPr>
                <w:rFonts w:ascii="Calibri" w:eastAsia="Times New Roman" w:hAnsi="Calibri" w:cs="Times New Roman"/>
                <w:color w:val="000000"/>
                <w:sz w:val="20"/>
                <w:szCs w:val="20"/>
                <w:lang w:val="cs-CZ" w:eastAsia="cs-CZ"/>
              </w:rPr>
              <w:t xml:space="preserve"> RJ45 management portem pro OOB (</w:t>
            </w:r>
            <w:proofErr w:type="spellStart"/>
            <w:r w:rsidRPr="00FF7E6F">
              <w:rPr>
                <w:rFonts w:ascii="Calibri" w:eastAsia="Times New Roman" w:hAnsi="Calibri" w:cs="Times New Roman"/>
                <w:color w:val="000000"/>
                <w:sz w:val="20"/>
                <w:szCs w:val="20"/>
                <w:lang w:val="cs-CZ" w:eastAsia="cs-CZ"/>
              </w:rPr>
              <w:t>out</w:t>
            </w:r>
            <w:proofErr w:type="spellEnd"/>
            <w:r w:rsidRPr="00FF7E6F">
              <w:rPr>
                <w:rFonts w:ascii="Calibri" w:eastAsia="Times New Roman" w:hAnsi="Calibri" w:cs="Times New Roman"/>
                <w:color w:val="000000"/>
                <w:sz w:val="20"/>
                <w:szCs w:val="20"/>
                <w:lang w:val="cs-CZ" w:eastAsia="cs-CZ"/>
              </w:rPr>
              <w:t>-</w:t>
            </w:r>
            <w:proofErr w:type="spellStart"/>
            <w:r w:rsidRPr="00FF7E6F">
              <w:rPr>
                <w:rFonts w:ascii="Calibri" w:eastAsia="Times New Roman" w:hAnsi="Calibri" w:cs="Times New Roman"/>
                <w:color w:val="000000"/>
                <w:sz w:val="20"/>
                <w:szCs w:val="20"/>
                <w:lang w:val="cs-CZ" w:eastAsia="cs-CZ"/>
              </w:rPr>
              <w:t>of</w:t>
            </w:r>
            <w:proofErr w:type="spellEnd"/>
            <w:r w:rsidRPr="00FF7E6F">
              <w:rPr>
                <w:rFonts w:ascii="Calibri" w:eastAsia="Times New Roman" w:hAnsi="Calibri" w:cs="Times New Roman"/>
                <w:color w:val="000000"/>
                <w:sz w:val="20"/>
                <w:szCs w:val="20"/>
                <w:lang w:val="cs-CZ" w:eastAsia="cs-CZ"/>
              </w:rPr>
              <w:t>-band management)</w:t>
            </w:r>
          </w:p>
        </w:tc>
        <w:tc>
          <w:tcPr>
            <w:tcW w:w="3537" w:type="dxa"/>
            <w:tcBorders>
              <w:top w:val="nil"/>
              <w:left w:val="nil"/>
              <w:bottom w:val="single" w:sz="4" w:space="0" w:color="auto"/>
              <w:right w:val="single" w:sz="4" w:space="0" w:color="auto"/>
            </w:tcBorders>
            <w:shd w:val="clear" w:color="auto" w:fill="auto"/>
            <w:hideMark/>
          </w:tcPr>
          <w:p w14:paraId="2301D36C"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F091B" w:rsidRPr="00440A42" w14:paraId="777DFB81"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03BAB683"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Dedikovaný konzolový port</w:t>
            </w:r>
          </w:p>
        </w:tc>
        <w:tc>
          <w:tcPr>
            <w:tcW w:w="4348" w:type="dxa"/>
            <w:tcBorders>
              <w:top w:val="nil"/>
              <w:left w:val="nil"/>
              <w:bottom w:val="single" w:sz="4" w:space="0" w:color="auto"/>
              <w:right w:val="single" w:sz="4" w:space="0" w:color="auto"/>
            </w:tcBorders>
            <w:shd w:val="clear" w:color="auto" w:fill="auto"/>
            <w:hideMark/>
          </w:tcPr>
          <w:p w14:paraId="2CF87A69"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xml:space="preserve">Přepínač musí disponovat dedikovaným konzolovým portem USB, </w:t>
            </w:r>
            <w:proofErr w:type="spellStart"/>
            <w:r w:rsidRPr="00FF7E6F">
              <w:rPr>
                <w:rFonts w:ascii="Calibri" w:eastAsia="Times New Roman" w:hAnsi="Calibri" w:cs="Times New Roman"/>
                <w:color w:val="000000"/>
                <w:sz w:val="20"/>
                <w:szCs w:val="20"/>
                <w:lang w:val="cs-CZ" w:eastAsia="cs-CZ"/>
              </w:rPr>
              <w:t>miniUSB</w:t>
            </w:r>
            <w:proofErr w:type="spellEnd"/>
            <w:r w:rsidRPr="00FF7E6F">
              <w:rPr>
                <w:rFonts w:ascii="Calibri" w:eastAsia="Times New Roman" w:hAnsi="Calibri" w:cs="Times New Roman"/>
                <w:color w:val="000000"/>
                <w:sz w:val="20"/>
                <w:szCs w:val="20"/>
                <w:lang w:val="cs-CZ" w:eastAsia="cs-CZ"/>
              </w:rPr>
              <w:t xml:space="preserve"> či RJ45</w:t>
            </w:r>
          </w:p>
        </w:tc>
        <w:tc>
          <w:tcPr>
            <w:tcW w:w="3537" w:type="dxa"/>
            <w:tcBorders>
              <w:top w:val="nil"/>
              <w:left w:val="nil"/>
              <w:bottom w:val="single" w:sz="4" w:space="0" w:color="auto"/>
              <w:right w:val="single" w:sz="4" w:space="0" w:color="auto"/>
            </w:tcBorders>
            <w:shd w:val="clear" w:color="auto" w:fill="auto"/>
            <w:hideMark/>
          </w:tcPr>
          <w:p w14:paraId="537CD82C"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F091B" w:rsidRPr="00440A42" w14:paraId="3BE777D3"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372676CE"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Konfigurace přes API</w:t>
            </w:r>
          </w:p>
        </w:tc>
        <w:tc>
          <w:tcPr>
            <w:tcW w:w="4348" w:type="dxa"/>
            <w:tcBorders>
              <w:top w:val="nil"/>
              <w:left w:val="nil"/>
              <w:bottom w:val="single" w:sz="4" w:space="0" w:color="auto"/>
              <w:right w:val="single" w:sz="4" w:space="0" w:color="auto"/>
            </w:tcBorders>
            <w:shd w:val="clear" w:color="auto" w:fill="auto"/>
            <w:hideMark/>
          </w:tcPr>
          <w:p w14:paraId="59A888E3" w14:textId="000A7F60"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xml:space="preserve">Přepínač musí umožnit konfigurování prostřednictvím protokolu NETCONF </w:t>
            </w:r>
            <w:r w:rsidR="00C26125">
              <w:rPr>
                <w:rFonts w:ascii="Calibri" w:eastAsia="Times New Roman" w:hAnsi="Calibri" w:cs="Times New Roman"/>
                <w:color w:val="000000"/>
                <w:sz w:val="20"/>
                <w:szCs w:val="20"/>
                <w:lang w:val="cs-CZ" w:eastAsia="cs-CZ"/>
              </w:rPr>
              <w:t xml:space="preserve">či jiným obdobným způsobem </w:t>
            </w:r>
            <w:r w:rsidRPr="00FF7E6F">
              <w:rPr>
                <w:rFonts w:ascii="Calibri" w:eastAsia="Times New Roman" w:hAnsi="Calibri" w:cs="Times New Roman"/>
                <w:color w:val="000000"/>
                <w:sz w:val="20"/>
                <w:szCs w:val="20"/>
                <w:lang w:val="cs-CZ" w:eastAsia="cs-CZ"/>
              </w:rPr>
              <w:t>přes zdokumentované API</w:t>
            </w:r>
          </w:p>
        </w:tc>
        <w:tc>
          <w:tcPr>
            <w:tcW w:w="3537" w:type="dxa"/>
            <w:tcBorders>
              <w:top w:val="nil"/>
              <w:left w:val="nil"/>
              <w:bottom w:val="single" w:sz="4" w:space="0" w:color="auto"/>
              <w:right w:val="single" w:sz="4" w:space="0" w:color="auto"/>
            </w:tcBorders>
            <w:shd w:val="clear" w:color="auto" w:fill="auto"/>
            <w:hideMark/>
          </w:tcPr>
          <w:p w14:paraId="31985451"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F091B" w:rsidRPr="00440A42" w14:paraId="14AD32B9"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39ECAFAC"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CLI</w:t>
            </w:r>
          </w:p>
        </w:tc>
        <w:tc>
          <w:tcPr>
            <w:tcW w:w="4348" w:type="dxa"/>
            <w:tcBorders>
              <w:top w:val="nil"/>
              <w:left w:val="nil"/>
              <w:bottom w:val="single" w:sz="4" w:space="0" w:color="auto"/>
              <w:right w:val="single" w:sz="4" w:space="0" w:color="auto"/>
            </w:tcBorders>
            <w:shd w:val="clear" w:color="auto" w:fill="auto"/>
            <w:hideMark/>
          </w:tcPr>
          <w:p w14:paraId="481C210A"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xml:space="preserve">Přepínač </w:t>
            </w:r>
            <w:proofErr w:type="gramStart"/>
            <w:r w:rsidRPr="00FF7E6F">
              <w:rPr>
                <w:rFonts w:ascii="Calibri" w:eastAsia="Times New Roman" w:hAnsi="Calibri" w:cs="Times New Roman"/>
                <w:color w:val="000000"/>
                <w:sz w:val="20"/>
                <w:szCs w:val="20"/>
                <w:lang w:val="cs-CZ" w:eastAsia="cs-CZ"/>
              </w:rPr>
              <w:t>musí</w:t>
            </w:r>
            <w:proofErr w:type="gramEnd"/>
            <w:r w:rsidRPr="00FF7E6F">
              <w:rPr>
                <w:rFonts w:ascii="Calibri" w:eastAsia="Times New Roman" w:hAnsi="Calibri" w:cs="Times New Roman"/>
                <w:color w:val="000000"/>
                <w:sz w:val="20"/>
                <w:szCs w:val="20"/>
                <w:lang w:val="cs-CZ" w:eastAsia="cs-CZ"/>
              </w:rPr>
              <w:t xml:space="preserve"> umožnit konfigurování skrze </w:t>
            </w:r>
            <w:proofErr w:type="gramStart"/>
            <w:r w:rsidRPr="00FF7E6F">
              <w:rPr>
                <w:rFonts w:ascii="Calibri" w:eastAsia="Times New Roman" w:hAnsi="Calibri" w:cs="Times New Roman"/>
                <w:color w:val="000000"/>
                <w:sz w:val="20"/>
                <w:szCs w:val="20"/>
                <w:lang w:val="cs-CZ" w:eastAsia="cs-CZ"/>
              </w:rPr>
              <w:t>CLI</w:t>
            </w:r>
            <w:proofErr w:type="gramEnd"/>
            <w:r w:rsidRPr="00FF7E6F">
              <w:rPr>
                <w:rFonts w:ascii="Calibri" w:eastAsia="Times New Roman" w:hAnsi="Calibri" w:cs="Times New Roman"/>
                <w:color w:val="000000"/>
                <w:sz w:val="20"/>
                <w:szCs w:val="20"/>
                <w:lang w:val="cs-CZ" w:eastAsia="cs-CZ"/>
              </w:rPr>
              <w:t xml:space="preserve"> (</w:t>
            </w:r>
            <w:proofErr w:type="spellStart"/>
            <w:r w:rsidRPr="00FF7E6F">
              <w:rPr>
                <w:rFonts w:ascii="Calibri" w:eastAsia="Times New Roman" w:hAnsi="Calibri" w:cs="Times New Roman"/>
                <w:color w:val="000000"/>
                <w:sz w:val="20"/>
                <w:szCs w:val="20"/>
                <w:lang w:val="cs-CZ" w:eastAsia="cs-CZ"/>
              </w:rPr>
              <w:t>command</w:t>
            </w:r>
            <w:proofErr w:type="spellEnd"/>
            <w:r w:rsidRPr="00FF7E6F">
              <w:rPr>
                <w:rFonts w:ascii="Calibri" w:eastAsia="Times New Roman" w:hAnsi="Calibri" w:cs="Times New Roman"/>
                <w:color w:val="000000"/>
                <w:sz w:val="20"/>
                <w:szCs w:val="20"/>
                <w:lang w:val="cs-CZ" w:eastAsia="cs-CZ"/>
              </w:rPr>
              <w:t xml:space="preserve"> line interface) s využitím standardních protokolů SSH, TELNET a z lokální konzole</w:t>
            </w:r>
          </w:p>
        </w:tc>
        <w:tc>
          <w:tcPr>
            <w:tcW w:w="3537" w:type="dxa"/>
            <w:tcBorders>
              <w:top w:val="nil"/>
              <w:left w:val="nil"/>
              <w:bottom w:val="single" w:sz="4" w:space="0" w:color="auto"/>
              <w:right w:val="single" w:sz="4" w:space="0" w:color="auto"/>
            </w:tcBorders>
            <w:shd w:val="clear" w:color="auto" w:fill="auto"/>
            <w:hideMark/>
          </w:tcPr>
          <w:p w14:paraId="7A2C6860"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F091B" w:rsidRPr="00FF7E6F" w14:paraId="21EBA5DE"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537FA2D2"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SNMP</w:t>
            </w:r>
          </w:p>
        </w:tc>
        <w:tc>
          <w:tcPr>
            <w:tcW w:w="4348" w:type="dxa"/>
            <w:tcBorders>
              <w:top w:val="nil"/>
              <w:left w:val="nil"/>
              <w:bottom w:val="single" w:sz="4" w:space="0" w:color="auto"/>
              <w:right w:val="single" w:sz="4" w:space="0" w:color="auto"/>
            </w:tcBorders>
            <w:shd w:val="clear" w:color="auto" w:fill="auto"/>
            <w:hideMark/>
          </w:tcPr>
          <w:p w14:paraId="6296344B"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Přepínač musí podporovat technologie SNMP v1, v2c a v3</w:t>
            </w:r>
          </w:p>
        </w:tc>
        <w:tc>
          <w:tcPr>
            <w:tcW w:w="3537" w:type="dxa"/>
            <w:tcBorders>
              <w:top w:val="nil"/>
              <w:left w:val="nil"/>
              <w:bottom w:val="single" w:sz="4" w:space="0" w:color="auto"/>
              <w:right w:val="single" w:sz="4" w:space="0" w:color="auto"/>
            </w:tcBorders>
            <w:shd w:val="clear" w:color="auto" w:fill="auto"/>
            <w:hideMark/>
          </w:tcPr>
          <w:p w14:paraId="37611190" w14:textId="77777777" w:rsidR="007F091B" w:rsidRPr="00FF7E6F" w:rsidRDefault="007F091B" w:rsidP="007F091B">
            <w:pPr>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D7ADF" w:rsidRPr="00FF7E6F" w14:paraId="7152F84D" w14:textId="77777777" w:rsidTr="007D7ADF">
        <w:trPr>
          <w:trHeight w:val="20"/>
        </w:trPr>
        <w:tc>
          <w:tcPr>
            <w:tcW w:w="1675" w:type="dxa"/>
            <w:tcBorders>
              <w:top w:val="nil"/>
              <w:left w:val="single" w:sz="4" w:space="0" w:color="auto"/>
              <w:bottom w:val="single" w:sz="4" w:space="0" w:color="auto"/>
              <w:right w:val="single" w:sz="4" w:space="0" w:color="auto"/>
            </w:tcBorders>
            <w:shd w:val="clear" w:color="000000" w:fill="BFBFBF"/>
            <w:hideMark/>
          </w:tcPr>
          <w:p w14:paraId="68470658" w14:textId="77777777" w:rsidR="007F091B" w:rsidRPr="00FF7E6F" w:rsidRDefault="007F091B" w:rsidP="007F091B">
            <w:pPr>
              <w:keepNext/>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Příslušenství</w:t>
            </w:r>
          </w:p>
        </w:tc>
        <w:tc>
          <w:tcPr>
            <w:tcW w:w="4348" w:type="dxa"/>
            <w:tcBorders>
              <w:top w:val="nil"/>
              <w:left w:val="nil"/>
              <w:bottom w:val="single" w:sz="4" w:space="0" w:color="auto"/>
              <w:right w:val="single" w:sz="4" w:space="0" w:color="auto"/>
            </w:tcBorders>
            <w:shd w:val="clear" w:color="000000" w:fill="BFBFBF"/>
            <w:hideMark/>
          </w:tcPr>
          <w:p w14:paraId="07CB4FDD" w14:textId="77777777" w:rsidR="007F091B" w:rsidRPr="00FF7E6F" w:rsidRDefault="007F091B" w:rsidP="007F091B">
            <w:pPr>
              <w:keepNext/>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c>
          <w:tcPr>
            <w:tcW w:w="3537" w:type="dxa"/>
            <w:tcBorders>
              <w:top w:val="nil"/>
              <w:left w:val="nil"/>
              <w:bottom w:val="single" w:sz="4" w:space="0" w:color="auto"/>
              <w:right w:val="single" w:sz="4" w:space="0" w:color="auto"/>
            </w:tcBorders>
            <w:shd w:val="clear" w:color="000000" w:fill="BFBFBF"/>
            <w:hideMark/>
          </w:tcPr>
          <w:p w14:paraId="1DC3885C" w14:textId="77777777" w:rsidR="007F091B" w:rsidRPr="00FF7E6F" w:rsidRDefault="007F091B" w:rsidP="007F091B">
            <w:pPr>
              <w:keepNext/>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F091B" w:rsidRPr="00440A42" w14:paraId="41DA06EF"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170C9BBC" w14:textId="77777777" w:rsidR="007F091B" w:rsidRPr="00FF7E6F" w:rsidRDefault="007F091B" w:rsidP="007F091B">
            <w:pPr>
              <w:keepNext/>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Vyvazovací panel</w:t>
            </w:r>
          </w:p>
        </w:tc>
        <w:tc>
          <w:tcPr>
            <w:tcW w:w="4348" w:type="dxa"/>
            <w:tcBorders>
              <w:top w:val="nil"/>
              <w:left w:val="nil"/>
              <w:bottom w:val="single" w:sz="4" w:space="0" w:color="auto"/>
              <w:right w:val="single" w:sz="4" w:space="0" w:color="auto"/>
            </w:tcBorders>
            <w:shd w:val="clear" w:color="auto" w:fill="auto"/>
            <w:hideMark/>
          </w:tcPr>
          <w:p w14:paraId="59BF3537" w14:textId="7C9C92A7" w:rsidR="007F091B" w:rsidRPr="00FF7E6F" w:rsidRDefault="007F091B" w:rsidP="007F091B">
            <w:pPr>
              <w:keepNext/>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Součástí přepínače musí být dodávka standardního 19" rackového 1U</w:t>
            </w:r>
            <w:r w:rsidR="003F110F">
              <w:rPr>
                <w:rFonts w:ascii="Calibri" w:eastAsia="Times New Roman" w:hAnsi="Calibri" w:cs="Times New Roman"/>
                <w:color w:val="000000"/>
                <w:sz w:val="20"/>
                <w:szCs w:val="20"/>
                <w:lang w:val="cs-CZ" w:eastAsia="cs-CZ"/>
              </w:rPr>
              <w:t xml:space="preserve"> </w:t>
            </w:r>
            <w:r w:rsidRPr="00FF7E6F">
              <w:rPr>
                <w:rFonts w:ascii="Calibri" w:eastAsia="Times New Roman" w:hAnsi="Calibri" w:cs="Times New Roman"/>
                <w:color w:val="000000"/>
                <w:sz w:val="20"/>
                <w:szCs w:val="20"/>
                <w:lang w:val="cs-CZ" w:eastAsia="cs-CZ"/>
              </w:rPr>
              <w:t>vyvazovacího panelu pro kabelový management</w:t>
            </w:r>
          </w:p>
        </w:tc>
        <w:tc>
          <w:tcPr>
            <w:tcW w:w="3537" w:type="dxa"/>
            <w:tcBorders>
              <w:top w:val="nil"/>
              <w:left w:val="nil"/>
              <w:bottom w:val="single" w:sz="4" w:space="0" w:color="auto"/>
              <w:right w:val="single" w:sz="4" w:space="0" w:color="auto"/>
            </w:tcBorders>
            <w:shd w:val="clear" w:color="auto" w:fill="auto"/>
            <w:hideMark/>
          </w:tcPr>
          <w:p w14:paraId="1769687B" w14:textId="77777777" w:rsidR="007F091B" w:rsidRPr="00FF7E6F" w:rsidRDefault="007F091B" w:rsidP="007F091B">
            <w:pPr>
              <w:keepNext/>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r w:rsidR="007F091B" w:rsidRPr="00440A42" w14:paraId="335606DE" w14:textId="77777777" w:rsidTr="007D7ADF">
        <w:trPr>
          <w:trHeight w:val="20"/>
        </w:trPr>
        <w:tc>
          <w:tcPr>
            <w:tcW w:w="1675" w:type="dxa"/>
            <w:tcBorders>
              <w:top w:val="nil"/>
              <w:left w:val="single" w:sz="4" w:space="0" w:color="auto"/>
              <w:bottom w:val="single" w:sz="4" w:space="0" w:color="auto"/>
              <w:right w:val="single" w:sz="4" w:space="0" w:color="auto"/>
            </w:tcBorders>
            <w:shd w:val="clear" w:color="auto" w:fill="auto"/>
            <w:hideMark/>
          </w:tcPr>
          <w:p w14:paraId="6448C6E7" w14:textId="77777777" w:rsidR="007F091B" w:rsidRPr="00FF7E6F" w:rsidRDefault="007F091B" w:rsidP="007F091B">
            <w:pPr>
              <w:keepNext/>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xml:space="preserve">Instalační sada do </w:t>
            </w:r>
            <w:proofErr w:type="gramStart"/>
            <w:r w:rsidRPr="00FF7E6F">
              <w:rPr>
                <w:rFonts w:ascii="Calibri" w:eastAsia="Times New Roman" w:hAnsi="Calibri" w:cs="Times New Roman"/>
                <w:color w:val="000000"/>
                <w:sz w:val="20"/>
                <w:szCs w:val="20"/>
                <w:lang w:val="cs-CZ" w:eastAsia="cs-CZ"/>
              </w:rPr>
              <w:t>racku</w:t>
            </w:r>
            <w:proofErr w:type="gramEnd"/>
          </w:p>
        </w:tc>
        <w:tc>
          <w:tcPr>
            <w:tcW w:w="4348" w:type="dxa"/>
            <w:tcBorders>
              <w:top w:val="nil"/>
              <w:left w:val="nil"/>
              <w:bottom w:val="single" w:sz="4" w:space="0" w:color="auto"/>
              <w:right w:val="single" w:sz="4" w:space="0" w:color="auto"/>
            </w:tcBorders>
            <w:shd w:val="clear" w:color="auto" w:fill="auto"/>
            <w:hideMark/>
          </w:tcPr>
          <w:p w14:paraId="57038214" w14:textId="77777777" w:rsidR="007F091B" w:rsidRPr="00FF7E6F" w:rsidRDefault="007F091B" w:rsidP="007F091B">
            <w:pPr>
              <w:keepNext/>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Součástí přepínače musí být dodávka instalační sady do standardního 19" racku</w:t>
            </w:r>
          </w:p>
        </w:tc>
        <w:tc>
          <w:tcPr>
            <w:tcW w:w="3537" w:type="dxa"/>
            <w:tcBorders>
              <w:top w:val="nil"/>
              <w:left w:val="nil"/>
              <w:bottom w:val="single" w:sz="4" w:space="0" w:color="auto"/>
              <w:right w:val="single" w:sz="4" w:space="0" w:color="auto"/>
            </w:tcBorders>
            <w:shd w:val="clear" w:color="auto" w:fill="auto"/>
            <w:hideMark/>
          </w:tcPr>
          <w:p w14:paraId="3CA22444" w14:textId="77777777" w:rsidR="007F091B" w:rsidRPr="00FF7E6F" w:rsidRDefault="007F091B" w:rsidP="007F091B">
            <w:pPr>
              <w:keepNext/>
              <w:keepLines/>
              <w:spacing w:before="0"/>
              <w:jc w:val="left"/>
              <w:rPr>
                <w:rFonts w:ascii="Calibri" w:eastAsia="Times New Roman" w:hAnsi="Calibri" w:cs="Times New Roman"/>
                <w:color w:val="000000"/>
                <w:sz w:val="20"/>
                <w:szCs w:val="20"/>
                <w:lang w:val="cs-CZ" w:eastAsia="cs-CZ"/>
              </w:rPr>
            </w:pPr>
            <w:r w:rsidRPr="00FF7E6F">
              <w:rPr>
                <w:rFonts w:ascii="Calibri" w:eastAsia="Times New Roman" w:hAnsi="Calibri" w:cs="Times New Roman"/>
                <w:color w:val="000000"/>
                <w:sz w:val="20"/>
                <w:szCs w:val="20"/>
                <w:lang w:val="cs-CZ" w:eastAsia="cs-CZ"/>
              </w:rPr>
              <w:t> </w:t>
            </w:r>
          </w:p>
        </w:tc>
      </w:tr>
    </w:tbl>
    <w:p w14:paraId="46AB280D" w14:textId="77777777" w:rsidR="00FF7E6F" w:rsidRPr="00DF2D38" w:rsidRDefault="00FF7E6F" w:rsidP="00CE433C">
      <w:pPr>
        <w:rPr>
          <w:lang w:val="cs-CZ"/>
        </w:rPr>
      </w:pPr>
    </w:p>
    <w:p w14:paraId="325A9B8E" w14:textId="77777777" w:rsidR="00923A9B" w:rsidRPr="00DF2D38" w:rsidRDefault="00923A9B" w:rsidP="00923A9B">
      <w:pPr>
        <w:pStyle w:val="Nadpis5"/>
        <w:rPr>
          <w:lang w:val="cs-CZ"/>
        </w:rPr>
      </w:pPr>
      <w:r w:rsidRPr="00DF2D38">
        <w:rPr>
          <w:lang w:val="cs-CZ"/>
        </w:rPr>
        <w:t>Popis nabízeného plnění a popis splnění požadavků</w:t>
      </w:r>
    </w:p>
    <w:p w14:paraId="67E81AE3" w14:textId="77777777" w:rsidR="00444E66" w:rsidRPr="00DF2D38" w:rsidRDefault="00444E66" w:rsidP="00444E66">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6A9E6713" w14:textId="7F1FA476" w:rsidR="00934032" w:rsidRPr="00DF2D38" w:rsidRDefault="00934032">
      <w:pPr>
        <w:spacing w:before="0" w:after="160" w:line="259" w:lineRule="auto"/>
        <w:jc w:val="left"/>
        <w:rPr>
          <w:lang w:val="cs-CZ"/>
        </w:rPr>
      </w:pPr>
      <w:r w:rsidRPr="00DF2D38">
        <w:rPr>
          <w:lang w:val="cs-CZ"/>
        </w:rPr>
        <w:br w:type="page"/>
      </w:r>
    </w:p>
    <w:p w14:paraId="7BF5320F" w14:textId="77777777" w:rsidR="00CE433C" w:rsidRPr="00DF2D38" w:rsidRDefault="00CE433C" w:rsidP="00CE433C">
      <w:pPr>
        <w:rPr>
          <w:lang w:val="cs-CZ"/>
        </w:rPr>
      </w:pPr>
    </w:p>
    <w:p w14:paraId="4A365FB5" w14:textId="55D44515" w:rsidR="00CE433C" w:rsidRPr="00DF2D38" w:rsidRDefault="00CE433C" w:rsidP="00AB11C5">
      <w:pPr>
        <w:pStyle w:val="Nadpis3"/>
      </w:pPr>
      <w:bookmarkStart w:id="104" w:name="_Toc25245743"/>
      <w:bookmarkStart w:id="105" w:name="_Toc25170700"/>
      <w:bookmarkStart w:id="106" w:name="_Toc25337719"/>
      <w:bookmarkStart w:id="107" w:name="_Toc27509463"/>
      <w:r w:rsidRPr="00DF2D38">
        <w:t>Přístupový přepínač</w:t>
      </w:r>
      <w:r w:rsidR="00AF057A" w:rsidRPr="00DF2D38">
        <w:t xml:space="preserve"> ve všech lokalitách</w:t>
      </w:r>
      <w:bookmarkEnd w:id="104"/>
      <w:bookmarkEnd w:id="105"/>
      <w:bookmarkEnd w:id="106"/>
      <w:bookmarkEnd w:id="107"/>
    </w:p>
    <w:p w14:paraId="4D2CBCCF" w14:textId="77777777" w:rsidR="007F783F" w:rsidRPr="00DF2D38" w:rsidRDefault="007F783F" w:rsidP="00AB11C5">
      <w:pPr>
        <w:pStyle w:val="Nadpis4"/>
      </w:pPr>
      <w:r w:rsidRPr="00DF2D38">
        <w:t xml:space="preserve">Požadavky zadavatele – matice shody požadavků zadavatele a nabízeného plnění </w:t>
      </w:r>
    </w:p>
    <w:tbl>
      <w:tblPr>
        <w:tblW w:w="9560" w:type="dxa"/>
        <w:tblCellMar>
          <w:left w:w="70" w:type="dxa"/>
          <w:right w:w="70" w:type="dxa"/>
        </w:tblCellMar>
        <w:tblLook w:val="04A0" w:firstRow="1" w:lastRow="0" w:firstColumn="1" w:lastColumn="0" w:noHBand="0" w:noVBand="1"/>
      </w:tblPr>
      <w:tblGrid>
        <w:gridCol w:w="1771"/>
        <w:gridCol w:w="4089"/>
        <w:gridCol w:w="3700"/>
      </w:tblGrid>
      <w:tr w:rsidR="007D7ADF" w:rsidRPr="00440A42" w14:paraId="6792BACA" w14:textId="77777777" w:rsidTr="007D7ADF">
        <w:trPr>
          <w:trHeight w:val="20"/>
        </w:trPr>
        <w:tc>
          <w:tcPr>
            <w:tcW w:w="1771" w:type="dxa"/>
            <w:tcBorders>
              <w:top w:val="single" w:sz="4" w:space="0" w:color="auto"/>
              <w:left w:val="single" w:sz="4" w:space="0" w:color="auto"/>
              <w:bottom w:val="single" w:sz="4" w:space="0" w:color="auto"/>
              <w:right w:val="single" w:sz="4" w:space="0" w:color="auto"/>
            </w:tcBorders>
            <w:shd w:val="clear" w:color="000000" w:fill="BFBFBF"/>
            <w:hideMark/>
          </w:tcPr>
          <w:p w14:paraId="2751D76B"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Obecný požadavek</w:t>
            </w:r>
          </w:p>
        </w:tc>
        <w:tc>
          <w:tcPr>
            <w:tcW w:w="4089" w:type="dxa"/>
            <w:tcBorders>
              <w:top w:val="single" w:sz="4" w:space="0" w:color="auto"/>
              <w:left w:val="nil"/>
              <w:bottom w:val="single" w:sz="4" w:space="0" w:color="auto"/>
              <w:right w:val="single" w:sz="4" w:space="0" w:color="auto"/>
            </w:tcBorders>
            <w:shd w:val="clear" w:color="000000" w:fill="BFBFBF"/>
            <w:hideMark/>
          </w:tcPr>
          <w:p w14:paraId="09C1E24A"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Parametr požadavku</w:t>
            </w:r>
          </w:p>
        </w:tc>
        <w:tc>
          <w:tcPr>
            <w:tcW w:w="3700" w:type="dxa"/>
            <w:tcBorders>
              <w:top w:val="single" w:sz="4" w:space="0" w:color="auto"/>
              <w:left w:val="nil"/>
              <w:bottom w:val="single" w:sz="4" w:space="0" w:color="auto"/>
              <w:right w:val="single" w:sz="4" w:space="0" w:color="auto"/>
            </w:tcBorders>
            <w:shd w:val="clear" w:color="000000" w:fill="BFBFBF"/>
            <w:hideMark/>
          </w:tcPr>
          <w:p w14:paraId="6E12F01F"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Popis nabízeného plnění a popis splnění požadavků</w:t>
            </w:r>
          </w:p>
        </w:tc>
      </w:tr>
      <w:tr w:rsidR="007D7ADF" w:rsidRPr="00944ABA" w14:paraId="21185DB2" w14:textId="77777777" w:rsidTr="007D7ADF">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0314B605"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Obecné informace</w:t>
            </w:r>
          </w:p>
        </w:tc>
        <w:tc>
          <w:tcPr>
            <w:tcW w:w="4089" w:type="dxa"/>
            <w:tcBorders>
              <w:top w:val="nil"/>
              <w:left w:val="nil"/>
              <w:bottom w:val="single" w:sz="4" w:space="0" w:color="auto"/>
              <w:right w:val="single" w:sz="4" w:space="0" w:color="auto"/>
            </w:tcBorders>
            <w:shd w:val="clear" w:color="000000" w:fill="BFBFBF"/>
            <w:hideMark/>
          </w:tcPr>
          <w:p w14:paraId="4C97A11A"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3700" w:type="dxa"/>
            <w:tcBorders>
              <w:top w:val="nil"/>
              <w:left w:val="nil"/>
              <w:bottom w:val="single" w:sz="4" w:space="0" w:color="auto"/>
              <w:right w:val="single" w:sz="4" w:space="0" w:color="auto"/>
            </w:tcBorders>
            <w:shd w:val="clear" w:color="000000" w:fill="BFBFBF"/>
            <w:hideMark/>
          </w:tcPr>
          <w:p w14:paraId="700C40A1"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944ABA" w14:paraId="74ED1FA4"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ECF3D39"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Výrobce nabízeného přepínače</w:t>
            </w:r>
          </w:p>
        </w:tc>
        <w:tc>
          <w:tcPr>
            <w:tcW w:w="4089" w:type="dxa"/>
            <w:tcBorders>
              <w:top w:val="nil"/>
              <w:left w:val="nil"/>
              <w:bottom w:val="single" w:sz="4" w:space="0" w:color="auto"/>
              <w:right w:val="single" w:sz="4" w:space="0" w:color="auto"/>
            </w:tcBorders>
            <w:shd w:val="clear" w:color="auto" w:fill="auto"/>
            <w:hideMark/>
          </w:tcPr>
          <w:p w14:paraId="2F6C7918"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Název výrobce přepínače</w:t>
            </w:r>
          </w:p>
        </w:tc>
        <w:tc>
          <w:tcPr>
            <w:tcW w:w="3700" w:type="dxa"/>
            <w:tcBorders>
              <w:top w:val="nil"/>
              <w:left w:val="nil"/>
              <w:bottom w:val="single" w:sz="4" w:space="0" w:color="auto"/>
              <w:right w:val="single" w:sz="4" w:space="0" w:color="auto"/>
            </w:tcBorders>
            <w:shd w:val="clear" w:color="auto" w:fill="auto"/>
            <w:hideMark/>
          </w:tcPr>
          <w:p w14:paraId="6F6E48D6"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944ABA" w14:paraId="47501AA4"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47E3D7FB"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Typ a model nabízeného přepínače</w:t>
            </w:r>
          </w:p>
        </w:tc>
        <w:tc>
          <w:tcPr>
            <w:tcW w:w="4089" w:type="dxa"/>
            <w:tcBorders>
              <w:top w:val="nil"/>
              <w:left w:val="nil"/>
              <w:bottom w:val="single" w:sz="4" w:space="0" w:color="auto"/>
              <w:right w:val="single" w:sz="4" w:space="0" w:color="auto"/>
            </w:tcBorders>
            <w:shd w:val="clear" w:color="auto" w:fill="auto"/>
            <w:hideMark/>
          </w:tcPr>
          <w:p w14:paraId="0AE18656"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Typ a model přepínače</w:t>
            </w:r>
          </w:p>
        </w:tc>
        <w:tc>
          <w:tcPr>
            <w:tcW w:w="3700" w:type="dxa"/>
            <w:tcBorders>
              <w:top w:val="nil"/>
              <w:left w:val="nil"/>
              <w:bottom w:val="single" w:sz="4" w:space="0" w:color="auto"/>
              <w:right w:val="single" w:sz="4" w:space="0" w:color="auto"/>
            </w:tcBorders>
            <w:shd w:val="clear" w:color="auto" w:fill="auto"/>
            <w:hideMark/>
          </w:tcPr>
          <w:p w14:paraId="08EB5608"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A318C9" w14:paraId="26F812BD"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71AE615"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HW a SW/Firmware/OS</w:t>
            </w:r>
          </w:p>
        </w:tc>
        <w:tc>
          <w:tcPr>
            <w:tcW w:w="4089" w:type="dxa"/>
            <w:tcBorders>
              <w:top w:val="nil"/>
              <w:left w:val="nil"/>
              <w:bottom w:val="single" w:sz="4" w:space="0" w:color="auto"/>
              <w:right w:val="single" w:sz="4" w:space="0" w:color="auto"/>
            </w:tcBorders>
            <w:shd w:val="clear" w:color="auto" w:fill="auto"/>
            <w:hideMark/>
          </w:tcPr>
          <w:p w14:paraId="0DF9B209" w14:textId="1D4F655E"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HW i programové vybavení (firmware/OS) přepínače musí být od jednoho výrobce</w:t>
            </w:r>
          </w:p>
        </w:tc>
        <w:tc>
          <w:tcPr>
            <w:tcW w:w="3700" w:type="dxa"/>
            <w:tcBorders>
              <w:top w:val="nil"/>
              <w:left w:val="nil"/>
              <w:bottom w:val="single" w:sz="4" w:space="0" w:color="auto"/>
              <w:right w:val="single" w:sz="4" w:space="0" w:color="auto"/>
            </w:tcBorders>
            <w:shd w:val="clear" w:color="auto" w:fill="auto"/>
            <w:hideMark/>
          </w:tcPr>
          <w:p w14:paraId="3F2FC728"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944ABA" w14:paraId="0B09A458"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15F3A1E6"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Typ zařízení</w:t>
            </w:r>
          </w:p>
        </w:tc>
        <w:tc>
          <w:tcPr>
            <w:tcW w:w="4089" w:type="dxa"/>
            <w:tcBorders>
              <w:top w:val="nil"/>
              <w:left w:val="nil"/>
              <w:bottom w:val="single" w:sz="4" w:space="0" w:color="auto"/>
              <w:right w:val="single" w:sz="4" w:space="0" w:color="auto"/>
            </w:tcBorders>
            <w:shd w:val="clear" w:color="auto" w:fill="auto"/>
            <w:hideMark/>
          </w:tcPr>
          <w:p w14:paraId="3E96A1BD"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L2/</w:t>
            </w:r>
            <w:r w:rsidRPr="00FC65DA">
              <w:rPr>
                <w:rFonts w:ascii="Calibri" w:eastAsia="Times New Roman" w:hAnsi="Calibri" w:cs="Times New Roman"/>
                <w:color w:val="000000"/>
                <w:sz w:val="20"/>
                <w:szCs w:val="20"/>
                <w:lang w:val="cs-CZ" w:eastAsia="cs-CZ"/>
              </w:rPr>
              <w:t>L3 přepínač</w:t>
            </w:r>
          </w:p>
        </w:tc>
        <w:tc>
          <w:tcPr>
            <w:tcW w:w="3700" w:type="dxa"/>
            <w:tcBorders>
              <w:top w:val="nil"/>
              <w:left w:val="nil"/>
              <w:bottom w:val="single" w:sz="4" w:space="0" w:color="auto"/>
              <w:right w:val="single" w:sz="4" w:space="0" w:color="auto"/>
            </w:tcBorders>
            <w:shd w:val="clear" w:color="auto" w:fill="auto"/>
            <w:hideMark/>
          </w:tcPr>
          <w:p w14:paraId="33C79771"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944ABA" w14:paraId="7A68E433"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0BF272BA"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Provedení a vnitřní uspořádání</w:t>
            </w:r>
          </w:p>
        </w:tc>
        <w:tc>
          <w:tcPr>
            <w:tcW w:w="4089" w:type="dxa"/>
            <w:tcBorders>
              <w:top w:val="nil"/>
              <w:left w:val="nil"/>
              <w:bottom w:val="single" w:sz="4" w:space="0" w:color="auto"/>
              <w:right w:val="single" w:sz="4" w:space="0" w:color="auto"/>
            </w:tcBorders>
            <w:shd w:val="clear" w:color="auto" w:fill="auto"/>
            <w:hideMark/>
          </w:tcPr>
          <w:p w14:paraId="6F280A3B"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Rackové provedení s fixními porty</w:t>
            </w:r>
          </w:p>
        </w:tc>
        <w:tc>
          <w:tcPr>
            <w:tcW w:w="3700" w:type="dxa"/>
            <w:tcBorders>
              <w:top w:val="nil"/>
              <w:left w:val="nil"/>
              <w:bottom w:val="single" w:sz="4" w:space="0" w:color="auto"/>
              <w:right w:val="single" w:sz="4" w:space="0" w:color="auto"/>
            </w:tcBorders>
            <w:shd w:val="clear" w:color="auto" w:fill="auto"/>
            <w:hideMark/>
          </w:tcPr>
          <w:p w14:paraId="6E1D7044"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944ABA" w14:paraId="28A9026F"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25077057"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Velikost</w:t>
            </w:r>
          </w:p>
        </w:tc>
        <w:tc>
          <w:tcPr>
            <w:tcW w:w="4089" w:type="dxa"/>
            <w:tcBorders>
              <w:top w:val="nil"/>
              <w:left w:val="nil"/>
              <w:bottom w:val="single" w:sz="4" w:space="0" w:color="auto"/>
              <w:right w:val="single" w:sz="4" w:space="0" w:color="auto"/>
            </w:tcBorders>
            <w:shd w:val="clear" w:color="auto" w:fill="auto"/>
            <w:hideMark/>
          </w:tcPr>
          <w:p w14:paraId="296D7E2B"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Maximálně 1U</w:t>
            </w:r>
          </w:p>
        </w:tc>
        <w:tc>
          <w:tcPr>
            <w:tcW w:w="3700" w:type="dxa"/>
            <w:tcBorders>
              <w:top w:val="nil"/>
              <w:left w:val="nil"/>
              <w:bottom w:val="single" w:sz="4" w:space="0" w:color="auto"/>
              <w:right w:val="single" w:sz="4" w:space="0" w:color="auto"/>
            </w:tcBorders>
            <w:shd w:val="clear" w:color="auto" w:fill="auto"/>
            <w:hideMark/>
          </w:tcPr>
          <w:p w14:paraId="688DF2D0"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D6BBA" w14:paraId="268AC263"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6CF333D"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Konec prodeje přepínače ze strany výrobce</w:t>
            </w:r>
          </w:p>
        </w:tc>
        <w:tc>
          <w:tcPr>
            <w:tcW w:w="4089" w:type="dxa"/>
            <w:tcBorders>
              <w:top w:val="nil"/>
              <w:left w:val="nil"/>
              <w:bottom w:val="single" w:sz="4" w:space="0" w:color="auto"/>
              <w:right w:val="single" w:sz="4" w:space="0" w:color="auto"/>
            </w:tcBorders>
            <w:shd w:val="clear" w:color="auto" w:fill="auto"/>
            <w:hideMark/>
          </w:tcPr>
          <w:p w14:paraId="05ED9FFA" w14:textId="1D275E0F"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buď nesmí mít stanovenu hodnotu End-</w:t>
            </w:r>
            <w:proofErr w:type="spellStart"/>
            <w:r w:rsidRPr="00944ABA">
              <w:rPr>
                <w:rFonts w:ascii="Calibri" w:eastAsia="Times New Roman" w:hAnsi="Calibri" w:cs="Times New Roman"/>
                <w:color w:val="000000"/>
                <w:sz w:val="20"/>
                <w:szCs w:val="20"/>
                <w:lang w:val="cs-CZ" w:eastAsia="cs-CZ"/>
              </w:rPr>
              <w:t>Of</w:t>
            </w:r>
            <w:proofErr w:type="spellEnd"/>
            <w:r w:rsidRPr="00944ABA">
              <w:rPr>
                <w:rFonts w:ascii="Calibri" w:eastAsia="Times New Roman" w:hAnsi="Calibri" w:cs="Times New Roman"/>
                <w:color w:val="000000"/>
                <w:sz w:val="20"/>
                <w:szCs w:val="20"/>
                <w:lang w:val="cs-CZ" w:eastAsia="cs-CZ"/>
              </w:rPr>
              <w:t>-</w:t>
            </w:r>
            <w:proofErr w:type="spellStart"/>
            <w:r w:rsidRPr="00944ABA">
              <w:rPr>
                <w:rFonts w:ascii="Calibri" w:eastAsia="Times New Roman" w:hAnsi="Calibri" w:cs="Times New Roman"/>
                <w:color w:val="000000"/>
                <w:sz w:val="20"/>
                <w:szCs w:val="20"/>
                <w:lang w:val="cs-CZ" w:eastAsia="cs-CZ"/>
              </w:rPr>
              <w:t>Sale</w:t>
            </w:r>
            <w:proofErr w:type="spellEnd"/>
            <w:r w:rsidRPr="00944ABA">
              <w:rPr>
                <w:rFonts w:ascii="Calibri" w:eastAsia="Times New Roman" w:hAnsi="Calibri" w:cs="Times New Roman"/>
                <w:color w:val="000000"/>
                <w:sz w:val="20"/>
                <w:szCs w:val="20"/>
                <w:lang w:val="cs-CZ" w:eastAsia="cs-CZ"/>
              </w:rPr>
              <w:t xml:space="preserve"> nebo tato hodnota nesmí nastat dříve jak za 5 let od zahájení zadávacího řízení</w:t>
            </w:r>
          </w:p>
        </w:tc>
        <w:tc>
          <w:tcPr>
            <w:tcW w:w="3700" w:type="dxa"/>
            <w:tcBorders>
              <w:top w:val="nil"/>
              <w:left w:val="nil"/>
              <w:bottom w:val="single" w:sz="4" w:space="0" w:color="auto"/>
              <w:right w:val="single" w:sz="4" w:space="0" w:color="auto"/>
            </w:tcBorders>
            <w:shd w:val="clear" w:color="auto" w:fill="auto"/>
            <w:hideMark/>
          </w:tcPr>
          <w:p w14:paraId="081EF431"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D6BBA" w14:paraId="32A97FD5"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450077D"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Konec podpory přepínače ze strany výrobce</w:t>
            </w:r>
          </w:p>
        </w:tc>
        <w:tc>
          <w:tcPr>
            <w:tcW w:w="4089" w:type="dxa"/>
            <w:tcBorders>
              <w:top w:val="nil"/>
              <w:left w:val="nil"/>
              <w:bottom w:val="single" w:sz="4" w:space="0" w:color="auto"/>
              <w:right w:val="single" w:sz="4" w:space="0" w:color="auto"/>
            </w:tcBorders>
            <w:shd w:val="clear" w:color="auto" w:fill="auto"/>
            <w:hideMark/>
          </w:tcPr>
          <w:p w14:paraId="7D3C10BC" w14:textId="3D5D8A55"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buď nesmí mít stanovenu hodnotu </w:t>
            </w:r>
            <w:proofErr w:type="gramStart"/>
            <w:r w:rsidRPr="00944ABA">
              <w:rPr>
                <w:rFonts w:ascii="Calibri" w:eastAsia="Times New Roman" w:hAnsi="Calibri" w:cs="Times New Roman"/>
                <w:color w:val="000000"/>
                <w:sz w:val="20"/>
                <w:szCs w:val="20"/>
                <w:lang w:val="cs-CZ" w:eastAsia="cs-CZ"/>
              </w:rPr>
              <w:t>End-</w:t>
            </w:r>
            <w:proofErr w:type="spellStart"/>
            <w:r w:rsidRPr="00944ABA">
              <w:rPr>
                <w:rFonts w:ascii="Calibri" w:eastAsia="Times New Roman" w:hAnsi="Calibri" w:cs="Times New Roman"/>
                <w:color w:val="000000"/>
                <w:sz w:val="20"/>
                <w:szCs w:val="20"/>
                <w:lang w:val="cs-CZ" w:eastAsia="cs-CZ"/>
              </w:rPr>
              <w:t>Of</w:t>
            </w:r>
            <w:proofErr w:type="spellEnd"/>
            <w:r w:rsidRPr="00944ABA">
              <w:rPr>
                <w:rFonts w:ascii="Calibri" w:eastAsia="Times New Roman" w:hAnsi="Calibri" w:cs="Times New Roman"/>
                <w:color w:val="000000"/>
                <w:sz w:val="20"/>
                <w:szCs w:val="20"/>
                <w:lang w:val="cs-CZ" w:eastAsia="cs-CZ"/>
              </w:rPr>
              <w:t>-Support nebo</w:t>
            </w:r>
            <w:proofErr w:type="gramEnd"/>
            <w:r w:rsidRPr="00944ABA">
              <w:rPr>
                <w:rFonts w:ascii="Calibri" w:eastAsia="Times New Roman" w:hAnsi="Calibri" w:cs="Times New Roman"/>
                <w:color w:val="000000"/>
                <w:sz w:val="20"/>
                <w:szCs w:val="20"/>
                <w:lang w:val="cs-CZ" w:eastAsia="cs-CZ"/>
              </w:rPr>
              <w:t xml:space="preserve"> tato hodnota nesmí nastat dříve jak za 8 let od zahájení zadávacího řízení</w:t>
            </w:r>
          </w:p>
        </w:tc>
        <w:tc>
          <w:tcPr>
            <w:tcW w:w="3700" w:type="dxa"/>
            <w:tcBorders>
              <w:top w:val="nil"/>
              <w:left w:val="nil"/>
              <w:bottom w:val="single" w:sz="4" w:space="0" w:color="auto"/>
              <w:right w:val="single" w:sz="4" w:space="0" w:color="auto"/>
            </w:tcBorders>
            <w:shd w:val="clear" w:color="auto" w:fill="auto"/>
            <w:hideMark/>
          </w:tcPr>
          <w:p w14:paraId="045B03B2"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D7ADF" w:rsidRPr="00944ABA" w14:paraId="02FFA5E5" w14:textId="77777777" w:rsidTr="007D7ADF">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2B99E2C0"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Portace</w:t>
            </w:r>
            <w:proofErr w:type="spellEnd"/>
          </w:p>
        </w:tc>
        <w:tc>
          <w:tcPr>
            <w:tcW w:w="4089" w:type="dxa"/>
            <w:tcBorders>
              <w:top w:val="nil"/>
              <w:left w:val="nil"/>
              <w:bottom w:val="single" w:sz="4" w:space="0" w:color="auto"/>
              <w:right w:val="single" w:sz="4" w:space="0" w:color="auto"/>
            </w:tcBorders>
            <w:shd w:val="clear" w:color="000000" w:fill="BFBFBF"/>
            <w:hideMark/>
          </w:tcPr>
          <w:p w14:paraId="499CA775"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3700" w:type="dxa"/>
            <w:tcBorders>
              <w:top w:val="nil"/>
              <w:left w:val="nil"/>
              <w:bottom w:val="single" w:sz="4" w:space="0" w:color="auto"/>
              <w:right w:val="single" w:sz="4" w:space="0" w:color="auto"/>
            </w:tcBorders>
            <w:shd w:val="clear" w:color="000000" w:fill="BFBFBF"/>
            <w:hideMark/>
          </w:tcPr>
          <w:p w14:paraId="19D106D4"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944ABA" w14:paraId="1C33AAEA"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248C027B"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Access porty</w:t>
            </w:r>
          </w:p>
        </w:tc>
        <w:tc>
          <w:tcPr>
            <w:tcW w:w="4089" w:type="dxa"/>
            <w:tcBorders>
              <w:top w:val="nil"/>
              <w:left w:val="nil"/>
              <w:bottom w:val="single" w:sz="4" w:space="0" w:color="auto"/>
              <w:right w:val="single" w:sz="4" w:space="0" w:color="auto"/>
            </w:tcBorders>
            <w:shd w:val="clear" w:color="auto" w:fill="auto"/>
            <w:hideMark/>
          </w:tcPr>
          <w:p w14:paraId="2A47FCAF"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Minimálně 48x 1000 Base-T RJ45 s POE+</w:t>
            </w:r>
          </w:p>
        </w:tc>
        <w:tc>
          <w:tcPr>
            <w:tcW w:w="3700" w:type="dxa"/>
            <w:tcBorders>
              <w:top w:val="nil"/>
              <w:left w:val="nil"/>
              <w:bottom w:val="single" w:sz="4" w:space="0" w:color="auto"/>
              <w:right w:val="single" w:sz="4" w:space="0" w:color="auto"/>
            </w:tcBorders>
            <w:shd w:val="clear" w:color="auto" w:fill="auto"/>
            <w:hideMark/>
          </w:tcPr>
          <w:p w14:paraId="26B58172"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40A42" w14:paraId="38D5D790"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053084D7"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Uplinkové</w:t>
            </w:r>
            <w:proofErr w:type="spellEnd"/>
            <w:r w:rsidRPr="00944ABA">
              <w:rPr>
                <w:rFonts w:ascii="Calibri" w:eastAsia="Times New Roman" w:hAnsi="Calibri" w:cs="Times New Roman"/>
                <w:color w:val="000000"/>
                <w:sz w:val="20"/>
                <w:szCs w:val="20"/>
                <w:lang w:val="cs-CZ" w:eastAsia="cs-CZ"/>
              </w:rPr>
              <w:t xml:space="preserve"> a </w:t>
            </w:r>
            <w:proofErr w:type="spellStart"/>
            <w:r w:rsidRPr="00944ABA">
              <w:rPr>
                <w:rFonts w:ascii="Calibri" w:eastAsia="Times New Roman" w:hAnsi="Calibri" w:cs="Times New Roman"/>
                <w:color w:val="000000"/>
                <w:sz w:val="20"/>
                <w:szCs w:val="20"/>
                <w:lang w:val="cs-CZ" w:eastAsia="cs-CZ"/>
              </w:rPr>
              <w:t>stackovací</w:t>
            </w:r>
            <w:proofErr w:type="spellEnd"/>
            <w:r w:rsidRPr="00944ABA">
              <w:rPr>
                <w:rFonts w:ascii="Calibri" w:eastAsia="Times New Roman" w:hAnsi="Calibri" w:cs="Times New Roman"/>
                <w:color w:val="000000"/>
                <w:sz w:val="20"/>
                <w:szCs w:val="20"/>
                <w:lang w:val="cs-CZ" w:eastAsia="cs-CZ"/>
              </w:rPr>
              <w:t xml:space="preserve"> porty</w:t>
            </w:r>
          </w:p>
        </w:tc>
        <w:tc>
          <w:tcPr>
            <w:tcW w:w="4089" w:type="dxa"/>
            <w:tcBorders>
              <w:top w:val="nil"/>
              <w:left w:val="nil"/>
              <w:bottom w:val="single" w:sz="4" w:space="0" w:color="auto"/>
              <w:right w:val="single" w:sz="4" w:space="0" w:color="auto"/>
            </w:tcBorders>
            <w:shd w:val="clear" w:color="auto" w:fill="auto"/>
            <w:hideMark/>
          </w:tcPr>
          <w:p w14:paraId="3164D791"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Minimálně 4x 1/10G Base-X SFP/SFP+ šachta</w:t>
            </w:r>
          </w:p>
        </w:tc>
        <w:tc>
          <w:tcPr>
            <w:tcW w:w="3700" w:type="dxa"/>
            <w:tcBorders>
              <w:top w:val="nil"/>
              <w:left w:val="nil"/>
              <w:bottom w:val="single" w:sz="4" w:space="0" w:color="auto"/>
              <w:right w:val="single" w:sz="4" w:space="0" w:color="auto"/>
            </w:tcBorders>
            <w:shd w:val="clear" w:color="auto" w:fill="auto"/>
            <w:hideMark/>
          </w:tcPr>
          <w:p w14:paraId="04AE96A4"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40A42" w14:paraId="67129D58"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EBB7BD0"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Stackování</w:t>
            </w:r>
            <w:proofErr w:type="spellEnd"/>
            <w:r w:rsidRPr="00944ABA">
              <w:rPr>
                <w:rFonts w:ascii="Calibri" w:eastAsia="Times New Roman" w:hAnsi="Calibri" w:cs="Times New Roman"/>
                <w:color w:val="000000"/>
                <w:sz w:val="20"/>
                <w:szCs w:val="20"/>
                <w:lang w:val="cs-CZ" w:eastAsia="cs-CZ"/>
              </w:rPr>
              <w:t xml:space="preserve"> </w:t>
            </w:r>
          </w:p>
        </w:tc>
        <w:tc>
          <w:tcPr>
            <w:tcW w:w="4089" w:type="dxa"/>
            <w:tcBorders>
              <w:top w:val="nil"/>
              <w:left w:val="nil"/>
              <w:bottom w:val="single" w:sz="4" w:space="0" w:color="auto"/>
              <w:right w:val="single" w:sz="4" w:space="0" w:color="auto"/>
            </w:tcBorders>
            <w:shd w:val="clear" w:color="auto" w:fill="auto"/>
            <w:hideMark/>
          </w:tcPr>
          <w:p w14:paraId="7989C5DB"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Stackování</w:t>
            </w:r>
            <w:proofErr w:type="spellEnd"/>
            <w:r w:rsidRPr="00944ABA">
              <w:rPr>
                <w:rFonts w:ascii="Calibri" w:eastAsia="Times New Roman" w:hAnsi="Calibri" w:cs="Times New Roman"/>
                <w:color w:val="000000"/>
                <w:sz w:val="20"/>
                <w:szCs w:val="20"/>
                <w:lang w:val="cs-CZ" w:eastAsia="cs-CZ"/>
              </w:rPr>
              <w:t xml:space="preserve"> či jiná technologie umožňující vytvoření "virtuálního zařízení" z až 8mi přepínačů stejného typu</w:t>
            </w:r>
          </w:p>
        </w:tc>
        <w:tc>
          <w:tcPr>
            <w:tcW w:w="3700" w:type="dxa"/>
            <w:tcBorders>
              <w:top w:val="nil"/>
              <w:left w:val="nil"/>
              <w:bottom w:val="single" w:sz="4" w:space="0" w:color="auto"/>
              <w:right w:val="single" w:sz="4" w:space="0" w:color="auto"/>
            </w:tcBorders>
            <w:shd w:val="clear" w:color="auto" w:fill="auto"/>
            <w:hideMark/>
          </w:tcPr>
          <w:p w14:paraId="357866F5"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D7ADF" w:rsidRPr="00944ABA" w14:paraId="46E011A9" w14:textId="77777777" w:rsidTr="007D7ADF">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502B18BA"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Výkon přepínače</w:t>
            </w:r>
          </w:p>
        </w:tc>
        <w:tc>
          <w:tcPr>
            <w:tcW w:w="4089" w:type="dxa"/>
            <w:tcBorders>
              <w:top w:val="nil"/>
              <w:left w:val="nil"/>
              <w:bottom w:val="single" w:sz="4" w:space="0" w:color="auto"/>
              <w:right w:val="single" w:sz="4" w:space="0" w:color="auto"/>
            </w:tcBorders>
            <w:shd w:val="clear" w:color="000000" w:fill="BFBFBF"/>
            <w:hideMark/>
          </w:tcPr>
          <w:p w14:paraId="206076A8"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3700" w:type="dxa"/>
            <w:tcBorders>
              <w:top w:val="nil"/>
              <w:left w:val="nil"/>
              <w:bottom w:val="single" w:sz="4" w:space="0" w:color="auto"/>
              <w:right w:val="single" w:sz="4" w:space="0" w:color="auto"/>
            </w:tcBorders>
            <w:shd w:val="clear" w:color="000000" w:fill="BFBFBF"/>
            <w:hideMark/>
          </w:tcPr>
          <w:p w14:paraId="2FB4D1C4"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40A42" w14:paraId="709CF64F"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1D1268D9"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Výkon přepínače</w:t>
            </w:r>
          </w:p>
        </w:tc>
        <w:tc>
          <w:tcPr>
            <w:tcW w:w="4089" w:type="dxa"/>
            <w:tcBorders>
              <w:top w:val="nil"/>
              <w:left w:val="nil"/>
              <w:bottom w:val="single" w:sz="4" w:space="0" w:color="auto"/>
              <w:right w:val="single" w:sz="4" w:space="0" w:color="auto"/>
            </w:tcBorders>
            <w:shd w:val="clear" w:color="auto" w:fill="auto"/>
            <w:hideMark/>
          </w:tcPr>
          <w:p w14:paraId="664D0840" w14:textId="1DB31D3C" w:rsidR="00944ABA" w:rsidRPr="00944ABA" w:rsidRDefault="00944ABA" w:rsidP="00135B07">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Všechny porty neblokované</w:t>
            </w:r>
            <w:r w:rsidRPr="00944ABA">
              <w:rPr>
                <w:rFonts w:ascii="Calibri" w:eastAsia="Times New Roman" w:hAnsi="Calibri" w:cs="Times New Roman"/>
                <w:color w:val="000000"/>
                <w:sz w:val="20"/>
                <w:szCs w:val="20"/>
                <w:lang w:val="cs-CZ" w:eastAsia="cs-CZ"/>
              </w:rPr>
              <w:br/>
              <w:t xml:space="preserve">Propustnost musí odpovídat </w:t>
            </w:r>
            <w:proofErr w:type="spellStart"/>
            <w:r w:rsidRPr="00944ABA">
              <w:rPr>
                <w:rFonts w:ascii="Calibri" w:eastAsia="Times New Roman" w:hAnsi="Calibri" w:cs="Times New Roman"/>
                <w:color w:val="000000"/>
                <w:sz w:val="20"/>
                <w:szCs w:val="20"/>
                <w:lang w:val="cs-CZ" w:eastAsia="cs-CZ"/>
              </w:rPr>
              <w:t>fullduplex</w:t>
            </w:r>
            <w:proofErr w:type="spellEnd"/>
            <w:r w:rsidRPr="00944ABA">
              <w:rPr>
                <w:rFonts w:ascii="Calibri" w:eastAsia="Times New Roman" w:hAnsi="Calibri" w:cs="Times New Roman"/>
                <w:color w:val="000000"/>
                <w:sz w:val="20"/>
                <w:szCs w:val="20"/>
                <w:lang w:val="cs-CZ" w:eastAsia="cs-CZ"/>
              </w:rPr>
              <w:t xml:space="preserve"> </w:t>
            </w:r>
            <w:proofErr w:type="spellStart"/>
            <w:r w:rsidRPr="00944ABA">
              <w:rPr>
                <w:rFonts w:ascii="Calibri" w:eastAsia="Times New Roman" w:hAnsi="Calibri" w:cs="Times New Roman"/>
                <w:color w:val="000000"/>
                <w:sz w:val="20"/>
                <w:szCs w:val="20"/>
                <w:lang w:val="cs-CZ" w:eastAsia="cs-CZ"/>
              </w:rPr>
              <w:t>wirespeed</w:t>
            </w:r>
            <w:proofErr w:type="spellEnd"/>
            <w:r w:rsidRPr="00944ABA">
              <w:rPr>
                <w:rFonts w:ascii="Calibri" w:eastAsia="Times New Roman" w:hAnsi="Calibri" w:cs="Times New Roman"/>
                <w:color w:val="000000"/>
                <w:sz w:val="20"/>
                <w:szCs w:val="20"/>
                <w:lang w:val="cs-CZ" w:eastAsia="cs-CZ"/>
              </w:rPr>
              <w:t xml:space="preserve"> propustnosti na všech portech osazených v přepínači, tedy hodnota odpovídající dvojnásobku součtu kapacity všech portů </w:t>
            </w:r>
          </w:p>
        </w:tc>
        <w:tc>
          <w:tcPr>
            <w:tcW w:w="3700" w:type="dxa"/>
            <w:tcBorders>
              <w:top w:val="nil"/>
              <w:left w:val="nil"/>
              <w:bottom w:val="single" w:sz="4" w:space="0" w:color="auto"/>
              <w:right w:val="single" w:sz="4" w:space="0" w:color="auto"/>
            </w:tcBorders>
            <w:shd w:val="clear" w:color="auto" w:fill="auto"/>
            <w:hideMark/>
          </w:tcPr>
          <w:p w14:paraId="34425AAA"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D7ADF" w:rsidRPr="005F5548" w14:paraId="617CDC07" w14:textId="77777777" w:rsidTr="007D7ADF">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2B75B8DC" w14:textId="77777777" w:rsidR="006D17AE" w:rsidRPr="005F5548" w:rsidRDefault="006D17AE" w:rsidP="009C352C">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Chlazení</w:t>
            </w:r>
          </w:p>
        </w:tc>
        <w:tc>
          <w:tcPr>
            <w:tcW w:w="4089" w:type="dxa"/>
            <w:tcBorders>
              <w:top w:val="nil"/>
              <w:left w:val="nil"/>
              <w:bottom w:val="single" w:sz="4" w:space="0" w:color="auto"/>
              <w:right w:val="single" w:sz="4" w:space="0" w:color="auto"/>
            </w:tcBorders>
            <w:shd w:val="clear" w:color="000000" w:fill="BFBFBF"/>
            <w:hideMark/>
          </w:tcPr>
          <w:p w14:paraId="5E418FAF" w14:textId="77777777" w:rsidR="006D17AE" w:rsidRPr="005F5548" w:rsidRDefault="006D17AE" w:rsidP="009C352C">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c>
          <w:tcPr>
            <w:tcW w:w="3700" w:type="dxa"/>
            <w:tcBorders>
              <w:top w:val="nil"/>
              <w:left w:val="nil"/>
              <w:bottom w:val="single" w:sz="4" w:space="0" w:color="auto"/>
              <w:right w:val="single" w:sz="4" w:space="0" w:color="auto"/>
            </w:tcBorders>
            <w:shd w:val="clear" w:color="000000" w:fill="BFBFBF"/>
            <w:hideMark/>
          </w:tcPr>
          <w:p w14:paraId="14321C85" w14:textId="77777777" w:rsidR="006D17AE" w:rsidRPr="005F5548" w:rsidRDefault="006D17AE" w:rsidP="009C352C">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w:t>
            </w:r>
          </w:p>
        </w:tc>
      </w:tr>
      <w:tr w:rsidR="006D17AE" w:rsidRPr="00396FA8" w14:paraId="0044D68B"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0E11DDD9" w14:textId="77777777" w:rsidR="006D17AE" w:rsidRPr="000036D9" w:rsidRDefault="006D17AE" w:rsidP="009C352C">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Redundantní ventilátory</w:t>
            </w:r>
          </w:p>
        </w:tc>
        <w:tc>
          <w:tcPr>
            <w:tcW w:w="4089" w:type="dxa"/>
            <w:tcBorders>
              <w:top w:val="nil"/>
              <w:left w:val="nil"/>
              <w:bottom w:val="single" w:sz="4" w:space="0" w:color="auto"/>
              <w:right w:val="single" w:sz="4" w:space="0" w:color="auto"/>
            </w:tcBorders>
            <w:shd w:val="clear" w:color="auto" w:fill="auto"/>
            <w:hideMark/>
          </w:tcPr>
          <w:p w14:paraId="5E78977C" w14:textId="5FA4AEEC" w:rsidR="006D17AE" w:rsidRPr="000036D9" w:rsidRDefault="006D17AE" w:rsidP="009C352C">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Všechny ventilátory v přepínači musí být v</w:t>
            </w:r>
            <w:r>
              <w:rPr>
                <w:rFonts w:ascii="Calibri" w:eastAsia="Times New Roman" w:hAnsi="Calibri" w:cs="Times New Roman"/>
                <w:color w:val="000000"/>
                <w:sz w:val="20"/>
                <w:szCs w:val="20"/>
                <w:lang w:val="cs-CZ" w:eastAsia="cs-CZ"/>
              </w:rPr>
              <w:t> </w:t>
            </w:r>
            <w:r w:rsidRPr="000036D9">
              <w:rPr>
                <w:rFonts w:ascii="Calibri" w:eastAsia="Times New Roman" w:hAnsi="Calibri" w:cs="Times New Roman"/>
                <w:color w:val="000000"/>
                <w:sz w:val="20"/>
                <w:szCs w:val="20"/>
                <w:lang w:val="cs-CZ" w:eastAsia="cs-CZ"/>
              </w:rPr>
              <w:t>redundantní konfiguraci a musí být vyměnitelné za chodu (hot-swap</w:t>
            </w:r>
            <w:r>
              <w:rPr>
                <w:rFonts w:ascii="Calibri" w:eastAsia="Times New Roman" w:hAnsi="Calibri" w:cs="Times New Roman"/>
                <w:color w:val="000000"/>
                <w:sz w:val="20"/>
                <w:szCs w:val="20"/>
                <w:lang w:val="cs-CZ" w:eastAsia="cs-CZ"/>
              </w:rPr>
              <w:t>)</w:t>
            </w:r>
          </w:p>
        </w:tc>
        <w:tc>
          <w:tcPr>
            <w:tcW w:w="3700" w:type="dxa"/>
            <w:tcBorders>
              <w:top w:val="nil"/>
              <w:left w:val="nil"/>
              <w:bottom w:val="single" w:sz="4" w:space="0" w:color="auto"/>
              <w:right w:val="single" w:sz="4" w:space="0" w:color="auto"/>
            </w:tcBorders>
            <w:shd w:val="clear" w:color="auto" w:fill="auto"/>
            <w:hideMark/>
          </w:tcPr>
          <w:p w14:paraId="53585F17" w14:textId="77777777" w:rsidR="006D17AE" w:rsidRPr="000036D9" w:rsidRDefault="006D17AE" w:rsidP="009C352C">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440A42" w14:paraId="751D29C8" w14:textId="77777777" w:rsidTr="007D7ADF">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697B40F2" w14:textId="77777777" w:rsidR="00944ABA" w:rsidRPr="00944ABA" w:rsidRDefault="00944ABA" w:rsidP="005573FE">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lastRenderedPageBreak/>
              <w:t>Napájení přepínače a napájení koncových zařízení skrze POE</w:t>
            </w:r>
          </w:p>
        </w:tc>
        <w:tc>
          <w:tcPr>
            <w:tcW w:w="4089" w:type="dxa"/>
            <w:tcBorders>
              <w:top w:val="nil"/>
              <w:left w:val="nil"/>
              <w:bottom w:val="single" w:sz="4" w:space="0" w:color="auto"/>
              <w:right w:val="single" w:sz="4" w:space="0" w:color="auto"/>
            </w:tcBorders>
            <w:shd w:val="clear" w:color="000000" w:fill="BFBFBF"/>
            <w:hideMark/>
          </w:tcPr>
          <w:p w14:paraId="38778072" w14:textId="77777777" w:rsidR="00944ABA" w:rsidRPr="00944ABA" w:rsidRDefault="00944ABA" w:rsidP="005573FE">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3700" w:type="dxa"/>
            <w:tcBorders>
              <w:top w:val="nil"/>
              <w:left w:val="nil"/>
              <w:bottom w:val="single" w:sz="4" w:space="0" w:color="auto"/>
              <w:right w:val="single" w:sz="4" w:space="0" w:color="auto"/>
            </w:tcBorders>
            <w:shd w:val="clear" w:color="000000" w:fill="BFBFBF"/>
            <w:hideMark/>
          </w:tcPr>
          <w:p w14:paraId="5B876AE8" w14:textId="77777777" w:rsidR="00944ABA" w:rsidRPr="00944ABA" w:rsidRDefault="00944ABA" w:rsidP="005573FE">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40A42" w14:paraId="35BDD172"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AD8E63F" w14:textId="1D74250D" w:rsidR="00944ABA" w:rsidRPr="00944ABA" w:rsidRDefault="005573FE" w:rsidP="005573FE">
            <w:pPr>
              <w:keepNext/>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Napájecí zdroje</w:t>
            </w:r>
          </w:p>
        </w:tc>
        <w:tc>
          <w:tcPr>
            <w:tcW w:w="4089" w:type="dxa"/>
            <w:tcBorders>
              <w:top w:val="nil"/>
              <w:left w:val="nil"/>
              <w:bottom w:val="single" w:sz="4" w:space="0" w:color="auto"/>
              <w:right w:val="single" w:sz="4" w:space="0" w:color="auto"/>
            </w:tcBorders>
            <w:shd w:val="clear" w:color="auto" w:fill="auto"/>
            <w:hideMark/>
          </w:tcPr>
          <w:p w14:paraId="6E06042F" w14:textId="4ED05975" w:rsidR="00944ABA" w:rsidRPr="00944ABA" w:rsidRDefault="00944ABA" w:rsidP="005573FE">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w:t>
            </w:r>
            <w:proofErr w:type="gramStart"/>
            <w:r w:rsidRPr="00944ABA">
              <w:rPr>
                <w:rFonts w:ascii="Calibri" w:eastAsia="Times New Roman" w:hAnsi="Calibri" w:cs="Times New Roman"/>
                <w:color w:val="000000"/>
                <w:sz w:val="20"/>
                <w:szCs w:val="20"/>
                <w:lang w:val="cs-CZ" w:eastAsia="cs-CZ"/>
              </w:rPr>
              <w:t>musí</w:t>
            </w:r>
            <w:proofErr w:type="gramEnd"/>
            <w:r w:rsidRPr="00944ABA">
              <w:rPr>
                <w:rFonts w:ascii="Calibri" w:eastAsia="Times New Roman" w:hAnsi="Calibri" w:cs="Times New Roman"/>
                <w:color w:val="000000"/>
                <w:sz w:val="20"/>
                <w:szCs w:val="20"/>
                <w:lang w:val="cs-CZ" w:eastAsia="cs-CZ"/>
              </w:rPr>
              <w:t xml:space="preserve"> být vybaven dvěma šachtami pro osazení redundantními napájecími zdroji</w:t>
            </w:r>
            <w:r w:rsidRPr="00944ABA">
              <w:rPr>
                <w:rFonts w:ascii="Calibri" w:eastAsia="Times New Roman" w:hAnsi="Calibri" w:cs="Times New Roman"/>
                <w:color w:val="000000"/>
                <w:sz w:val="20"/>
                <w:szCs w:val="20"/>
                <w:lang w:val="cs-CZ" w:eastAsia="cs-CZ"/>
              </w:rPr>
              <w:br/>
              <w:t xml:space="preserve">Přepínač </w:t>
            </w:r>
            <w:proofErr w:type="gramStart"/>
            <w:r w:rsidRPr="00944ABA">
              <w:rPr>
                <w:rFonts w:ascii="Calibri" w:eastAsia="Times New Roman" w:hAnsi="Calibri" w:cs="Times New Roman"/>
                <w:color w:val="000000"/>
                <w:sz w:val="20"/>
                <w:szCs w:val="20"/>
                <w:lang w:val="cs-CZ" w:eastAsia="cs-CZ"/>
              </w:rPr>
              <w:t>musí</w:t>
            </w:r>
            <w:proofErr w:type="gramEnd"/>
            <w:r w:rsidRPr="00944ABA">
              <w:rPr>
                <w:rFonts w:ascii="Calibri" w:eastAsia="Times New Roman" w:hAnsi="Calibri" w:cs="Times New Roman"/>
                <w:color w:val="000000"/>
                <w:sz w:val="20"/>
                <w:szCs w:val="20"/>
                <w:lang w:val="cs-CZ" w:eastAsia="cs-CZ"/>
              </w:rPr>
              <w:t xml:space="preserve"> být v době dodání osazen jedním na</w:t>
            </w:r>
            <w:r w:rsidR="005573FE">
              <w:rPr>
                <w:rFonts w:ascii="Calibri" w:eastAsia="Times New Roman" w:hAnsi="Calibri" w:cs="Times New Roman"/>
                <w:color w:val="000000"/>
                <w:sz w:val="20"/>
                <w:szCs w:val="20"/>
                <w:lang w:val="cs-CZ" w:eastAsia="cs-CZ"/>
              </w:rPr>
              <w:t>pájecím zdrojem AC 230 V 50 Hz</w:t>
            </w:r>
          </w:p>
        </w:tc>
        <w:tc>
          <w:tcPr>
            <w:tcW w:w="3700" w:type="dxa"/>
            <w:tcBorders>
              <w:top w:val="nil"/>
              <w:left w:val="nil"/>
              <w:bottom w:val="single" w:sz="4" w:space="0" w:color="auto"/>
              <w:right w:val="single" w:sz="4" w:space="0" w:color="auto"/>
            </w:tcBorders>
            <w:shd w:val="clear" w:color="auto" w:fill="auto"/>
            <w:hideMark/>
          </w:tcPr>
          <w:p w14:paraId="77DB5E4E" w14:textId="77777777" w:rsidR="00944ABA" w:rsidRPr="00944ABA" w:rsidRDefault="00944ABA" w:rsidP="005573FE">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5573FE" w:rsidRPr="00440A42" w14:paraId="095F19C2"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tcPr>
          <w:p w14:paraId="339EEB52" w14:textId="7CEB4051" w:rsidR="005573FE" w:rsidRPr="00944ABA" w:rsidRDefault="005573FE" w:rsidP="005573FE">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Napájení koncových zařízení skrze POE/POE+</w:t>
            </w:r>
          </w:p>
        </w:tc>
        <w:tc>
          <w:tcPr>
            <w:tcW w:w="4089" w:type="dxa"/>
            <w:tcBorders>
              <w:top w:val="nil"/>
              <w:left w:val="nil"/>
              <w:bottom w:val="single" w:sz="4" w:space="0" w:color="auto"/>
              <w:right w:val="single" w:sz="4" w:space="0" w:color="auto"/>
            </w:tcBorders>
            <w:shd w:val="clear" w:color="auto" w:fill="auto"/>
          </w:tcPr>
          <w:p w14:paraId="72B689E5" w14:textId="156C4FB1" w:rsidR="005573FE" w:rsidRPr="00944ABA" w:rsidRDefault="005573FE" w:rsidP="005573FE">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umožnovat napájení POE (až 15W, 802.3af) i POE+ (až 30W, 802.3at) a to na všech </w:t>
            </w:r>
            <w:proofErr w:type="spellStart"/>
            <w:r w:rsidRPr="00944ABA">
              <w:rPr>
                <w:rFonts w:ascii="Calibri" w:eastAsia="Times New Roman" w:hAnsi="Calibri" w:cs="Times New Roman"/>
                <w:color w:val="000000"/>
                <w:sz w:val="20"/>
                <w:szCs w:val="20"/>
                <w:lang w:val="cs-CZ" w:eastAsia="cs-CZ"/>
              </w:rPr>
              <w:t>access</w:t>
            </w:r>
            <w:proofErr w:type="spellEnd"/>
            <w:r w:rsidRPr="00944ABA">
              <w:rPr>
                <w:rFonts w:ascii="Calibri" w:eastAsia="Times New Roman" w:hAnsi="Calibri" w:cs="Times New Roman"/>
                <w:color w:val="000000"/>
                <w:sz w:val="20"/>
                <w:szCs w:val="20"/>
                <w:lang w:val="cs-CZ" w:eastAsia="cs-CZ"/>
              </w:rPr>
              <w:t xml:space="preserve"> portech.</w:t>
            </w:r>
            <w:r w:rsidRPr="00944ABA">
              <w:rPr>
                <w:rFonts w:ascii="Calibri" w:eastAsia="Times New Roman" w:hAnsi="Calibri" w:cs="Times New Roman"/>
                <w:color w:val="000000"/>
                <w:sz w:val="20"/>
                <w:szCs w:val="20"/>
                <w:lang w:val="cs-CZ" w:eastAsia="cs-CZ"/>
              </w:rPr>
              <w:br/>
              <w:t xml:space="preserve">Požadovaný jeden napájecí zdroj umožní napájení koncových zařízení připojených na všech </w:t>
            </w:r>
            <w:proofErr w:type="spellStart"/>
            <w:r w:rsidRPr="00944ABA">
              <w:rPr>
                <w:rFonts w:ascii="Calibri" w:eastAsia="Times New Roman" w:hAnsi="Calibri" w:cs="Times New Roman"/>
                <w:color w:val="000000"/>
                <w:sz w:val="20"/>
                <w:szCs w:val="20"/>
                <w:lang w:val="cs-CZ" w:eastAsia="cs-CZ"/>
              </w:rPr>
              <w:t>access</w:t>
            </w:r>
            <w:proofErr w:type="spellEnd"/>
            <w:r w:rsidRPr="00944ABA">
              <w:rPr>
                <w:rFonts w:ascii="Calibri" w:eastAsia="Times New Roman" w:hAnsi="Calibri" w:cs="Times New Roman"/>
                <w:color w:val="000000"/>
                <w:sz w:val="20"/>
                <w:szCs w:val="20"/>
                <w:lang w:val="cs-CZ" w:eastAsia="cs-CZ"/>
              </w:rPr>
              <w:t xml:space="preserve"> portech skrze POE (802.3af), tedy výkon na POE musí odpovídat hodnotě 720 W</w:t>
            </w:r>
          </w:p>
        </w:tc>
        <w:tc>
          <w:tcPr>
            <w:tcW w:w="3700" w:type="dxa"/>
            <w:tcBorders>
              <w:top w:val="nil"/>
              <w:left w:val="nil"/>
              <w:bottom w:val="single" w:sz="4" w:space="0" w:color="auto"/>
              <w:right w:val="single" w:sz="4" w:space="0" w:color="auto"/>
            </w:tcBorders>
            <w:shd w:val="clear" w:color="auto" w:fill="auto"/>
          </w:tcPr>
          <w:p w14:paraId="5FD4FF9D" w14:textId="77777777" w:rsidR="005573FE" w:rsidRPr="00944ABA" w:rsidRDefault="005573FE" w:rsidP="005573FE">
            <w:pPr>
              <w:keepNext/>
              <w:keepLines/>
              <w:spacing w:before="0"/>
              <w:jc w:val="left"/>
              <w:rPr>
                <w:rFonts w:ascii="Calibri" w:eastAsia="Times New Roman" w:hAnsi="Calibri" w:cs="Times New Roman"/>
                <w:color w:val="000000"/>
                <w:sz w:val="20"/>
                <w:szCs w:val="20"/>
                <w:lang w:val="cs-CZ" w:eastAsia="cs-CZ"/>
              </w:rPr>
            </w:pPr>
          </w:p>
        </w:tc>
      </w:tr>
      <w:tr w:rsidR="007D7ADF" w:rsidRPr="00944ABA" w14:paraId="2875167A" w14:textId="77777777" w:rsidTr="007D7ADF">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4E18C6AC"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Protokoly L2 vrstvy</w:t>
            </w:r>
          </w:p>
        </w:tc>
        <w:tc>
          <w:tcPr>
            <w:tcW w:w="4089" w:type="dxa"/>
            <w:tcBorders>
              <w:top w:val="nil"/>
              <w:left w:val="nil"/>
              <w:bottom w:val="single" w:sz="4" w:space="0" w:color="auto"/>
              <w:right w:val="single" w:sz="4" w:space="0" w:color="auto"/>
            </w:tcBorders>
            <w:shd w:val="clear" w:color="000000" w:fill="BFBFBF"/>
            <w:hideMark/>
          </w:tcPr>
          <w:p w14:paraId="278AA088"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3700" w:type="dxa"/>
            <w:tcBorders>
              <w:top w:val="nil"/>
              <w:left w:val="nil"/>
              <w:bottom w:val="single" w:sz="4" w:space="0" w:color="auto"/>
              <w:right w:val="single" w:sz="4" w:space="0" w:color="auto"/>
            </w:tcBorders>
            <w:shd w:val="clear" w:color="000000" w:fill="BFBFBF"/>
            <w:hideMark/>
          </w:tcPr>
          <w:p w14:paraId="0C3D5867"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40A42" w14:paraId="05CFC3E3"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2EEBFC7F"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VLAN</w:t>
            </w:r>
          </w:p>
        </w:tc>
        <w:tc>
          <w:tcPr>
            <w:tcW w:w="4089" w:type="dxa"/>
            <w:tcBorders>
              <w:top w:val="nil"/>
              <w:left w:val="nil"/>
              <w:bottom w:val="single" w:sz="4" w:space="0" w:color="auto"/>
              <w:right w:val="single" w:sz="4" w:space="0" w:color="auto"/>
            </w:tcBorders>
            <w:shd w:val="clear" w:color="auto" w:fill="auto"/>
            <w:hideMark/>
          </w:tcPr>
          <w:p w14:paraId="2E425420"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minimálně 1000 aktivních VLAN</w:t>
            </w:r>
          </w:p>
        </w:tc>
        <w:tc>
          <w:tcPr>
            <w:tcW w:w="3700" w:type="dxa"/>
            <w:tcBorders>
              <w:top w:val="nil"/>
              <w:left w:val="nil"/>
              <w:bottom w:val="single" w:sz="4" w:space="0" w:color="auto"/>
              <w:right w:val="single" w:sz="4" w:space="0" w:color="auto"/>
            </w:tcBorders>
            <w:shd w:val="clear" w:color="auto" w:fill="auto"/>
            <w:hideMark/>
          </w:tcPr>
          <w:p w14:paraId="41A22E1C"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40A42" w14:paraId="2595F060"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0E9A9B88"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MAC adresy</w:t>
            </w:r>
          </w:p>
        </w:tc>
        <w:tc>
          <w:tcPr>
            <w:tcW w:w="4089" w:type="dxa"/>
            <w:tcBorders>
              <w:top w:val="nil"/>
              <w:left w:val="nil"/>
              <w:bottom w:val="single" w:sz="4" w:space="0" w:color="auto"/>
              <w:right w:val="single" w:sz="4" w:space="0" w:color="auto"/>
            </w:tcBorders>
            <w:shd w:val="clear" w:color="auto" w:fill="auto"/>
            <w:hideMark/>
          </w:tcPr>
          <w:p w14:paraId="5C4D6F7F"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minimálně 16.000 MAC adres</w:t>
            </w:r>
          </w:p>
        </w:tc>
        <w:tc>
          <w:tcPr>
            <w:tcW w:w="3700" w:type="dxa"/>
            <w:tcBorders>
              <w:top w:val="nil"/>
              <w:left w:val="nil"/>
              <w:bottom w:val="single" w:sz="4" w:space="0" w:color="auto"/>
              <w:right w:val="single" w:sz="4" w:space="0" w:color="auto"/>
            </w:tcBorders>
            <w:shd w:val="clear" w:color="auto" w:fill="auto"/>
            <w:hideMark/>
          </w:tcPr>
          <w:p w14:paraId="21BB32BB"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40A42" w14:paraId="4677AC7C"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399D006"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Protokol na registraci VLAN</w:t>
            </w:r>
          </w:p>
        </w:tc>
        <w:tc>
          <w:tcPr>
            <w:tcW w:w="4089" w:type="dxa"/>
            <w:tcBorders>
              <w:top w:val="nil"/>
              <w:left w:val="nil"/>
              <w:bottom w:val="single" w:sz="4" w:space="0" w:color="auto"/>
              <w:right w:val="single" w:sz="4" w:space="0" w:color="auto"/>
            </w:tcBorders>
            <w:shd w:val="clear" w:color="auto" w:fill="auto"/>
            <w:hideMark/>
          </w:tcPr>
          <w:p w14:paraId="1ECE6839" w14:textId="38042DB5"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protokolu na registraci VLAN, například MVRP</w:t>
            </w:r>
            <w:r w:rsidRPr="00720AC4">
              <w:rPr>
                <w:rFonts w:ascii="Calibri" w:eastAsia="Times New Roman" w:hAnsi="Calibri" w:cs="Times New Roman"/>
                <w:color w:val="000000"/>
                <w:sz w:val="20"/>
                <w:szCs w:val="20"/>
                <w:lang w:val="cs-CZ" w:eastAsia="cs-CZ"/>
              </w:rPr>
              <w:t xml:space="preserve">, </w:t>
            </w:r>
            <w:r w:rsidRPr="00944ABA">
              <w:rPr>
                <w:rFonts w:ascii="Calibri" w:eastAsia="Times New Roman" w:hAnsi="Calibri" w:cs="Times New Roman"/>
                <w:color w:val="000000"/>
                <w:sz w:val="20"/>
                <w:szCs w:val="20"/>
                <w:lang w:val="cs-CZ" w:eastAsia="cs-CZ"/>
              </w:rPr>
              <w:t>VTP či jiný obdobný</w:t>
            </w:r>
          </w:p>
        </w:tc>
        <w:tc>
          <w:tcPr>
            <w:tcW w:w="3700" w:type="dxa"/>
            <w:tcBorders>
              <w:top w:val="nil"/>
              <w:left w:val="nil"/>
              <w:bottom w:val="single" w:sz="4" w:space="0" w:color="auto"/>
              <w:right w:val="single" w:sz="4" w:space="0" w:color="auto"/>
            </w:tcBorders>
            <w:shd w:val="clear" w:color="auto" w:fill="auto"/>
            <w:hideMark/>
          </w:tcPr>
          <w:p w14:paraId="6F8117B7"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944ABA" w14:paraId="28CA1A5E"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820E530"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Guest</w:t>
            </w:r>
            <w:proofErr w:type="spellEnd"/>
            <w:r w:rsidRPr="00944ABA">
              <w:rPr>
                <w:rFonts w:ascii="Calibri" w:eastAsia="Times New Roman" w:hAnsi="Calibri" w:cs="Times New Roman"/>
                <w:color w:val="000000"/>
                <w:sz w:val="20"/>
                <w:szCs w:val="20"/>
                <w:lang w:val="cs-CZ" w:eastAsia="cs-CZ"/>
              </w:rPr>
              <w:t xml:space="preserve">, </w:t>
            </w:r>
            <w:proofErr w:type="spellStart"/>
            <w:r w:rsidRPr="00944ABA">
              <w:rPr>
                <w:rFonts w:ascii="Calibri" w:eastAsia="Times New Roman" w:hAnsi="Calibri" w:cs="Times New Roman"/>
                <w:color w:val="000000"/>
                <w:sz w:val="20"/>
                <w:szCs w:val="20"/>
                <w:lang w:val="cs-CZ" w:eastAsia="cs-CZ"/>
              </w:rPr>
              <w:t>voice</w:t>
            </w:r>
            <w:proofErr w:type="spellEnd"/>
            <w:r w:rsidRPr="00944ABA">
              <w:rPr>
                <w:rFonts w:ascii="Calibri" w:eastAsia="Times New Roman" w:hAnsi="Calibri" w:cs="Times New Roman"/>
                <w:color w:val="000000"/>
                <w:sz w:val="20"/>
                <w:szCs w:val="20"/>
                <w:lang w:val="cs-CZ" w:eastAsia="cs-CZ"/>
              </w:rPr>
              <w:t xml:space="preserve"> a </w:t>
            </w:r>
            <w:proofErr w:type="spellStart"/>
            <w:r w:rsidRPr="00944ABA">
              <w:rPr>
                <w:rFonts w:ascii="Calibri" w:eastAsia="Times New Roman" w:hAnsi="Calibri" w:cs="Times New Roman"/>
                <w:color w:val="000000"/>
                <w:sz w:val="20"/>
                <w:szCs w:val="20"/>
                <w:lang w:val="cs-CZ" w:eastAsia="cs-CZ"/>
              </w:rPr>
              <w:t>restricted</w:t>
            </w:r>
            <w:proofErr w:type="spellEnd"/>
            <w:r w:rsidRPr="00944ABA">
              <w:rPr>
                <w:rFonts w:ascii="Calibri" w:eastAsia="Times New Roman" w:hAnsi="Calibri" w:cs="Times New Roman"/>
                <w:color w:val="000000"/>
                <w:sz w:val="20"/>
                <w:szCs w:val="20"/>
                <w:lang w:val="cs-CZ" w:eastAsia="cs-CZ"/>
              </w:rPr>
              <w:t xml:space="preserve"> VLAN</w:t>
            </w:r>
          </w:p>
        </w:tc>
        <w:tc>
          <w:tcPr>
            <w:tcW w:w="4089" w:type="dxa"/>
            <w:tcBorders>
              <w:top w:val="nil"/>
              <w:left w:val="nil"/>
              <w:bottom w:val="single" w:sz="4" w:space="0" w:color="auto"/>
              <w:right w:val="single" w:sz="4" w:space="0" w:color="auto"/>
            </w:tcBorders>
            <w:shd w:val="clear" w:color="auto" w:fill="auto"/>
            <w:hideMark/>
          </w:tcPr>
          <w:p w14:paraId="210561F8"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w:t>
            </w:r>
            <w:proofErr w:type="spellStart"/>
            <w:r w:rsidRPr="00944ABA">
              <w:rPr>
                <w:rFonts w:ascii="Calibri" w:eastAsia="Times New Roman" w:hAnsi="Calibri" w:cs="Times New Roman"/>
                <w:color w:val="000000"/>
                <w:sz w:val="20"/>
                <w:szCs w:val="20"/>
                <w:lang w:val="cs-CZ" w:eastAsia="cs-CZ"/>
              </w:rPr>
              <w:t>voice</w:t>
            </w:r>
            <w:proofErr w:type="spellEnd"/>
            <w:r w:rsidRPr="00944ABA">
              <w:rPr>
                <w:rFonts w:ascii="Calibri" w:eastAsia="Times New Roman" w:hAnsi="Calibri" w:cs="Times New Roman"/>
                <w:color w:val="000000"/>
                <w:sz w:val="20"/>
                <w:szCs w:val="20"/>
                <w:lang w:val="cs-CZ" w:eastAsia="cs-CZ"/>
              </w:rPr>
              <w:t xml:space="preserve"> a </w:t>
            </w:r>
            <w:proofErr w:type="spellStart"/>
            <w:r w:rsidRPr="00944ABA">
              <w:rPr>
                <w:rFonts w:ascii="Calibri" w:eastAsia="Times New Roman" w:hAnsi="Calibri" w:cs="Times New Roman"/>
                <w:color w:val="000000"/>
                <w:sz w:val="20"/>
                <w:szCs w:val="20"/>
                <w:lang w:val="cs-CZ" w:eastAsia="cs-CZ"/>
              </w:rPr>
              <w:t>guest</w:t>
            </w:r>
            <w:proofErr w:type="spellEnd"/>
            <w:r w:rsidRPr="00944ABA">
              <w:rPr>
                <w:rFonts w:ascii="Calibri" w:eastAsia="Times New Roman" w:hAnsi="Calibri" w:cs="Times New Roman"/>
                <w:color w:val="000000"/>
                <w:sz w:val="20"/>
                <w:szCs w:val="20"/>
                <w:lang w:val="cs-CZ" w:eastAsia="cs-CZ"/>
              </w:rPr>
              <w:t xml:space="preserve"> VLAN pro 802.1X včetně </w:t>
            </w:r>
            <w:proofErr w:type="spellStart"/>
            <w:r w:rsidRPr="00944ABA">
              <w:rPr>
                <w:rFonts w:ascii="Calibri" w:eastAsia="Times New Roman" w:hAnsi="Calibri" w:cs="Times New Roman"/>
                <w:color w:val="000000"/>
                <w:sz w:val="20"/>
                <w:szCs w:val="20"/>
                <w:lang w:val="cs-CZ" w:eastAsia="cs-CZ"/>
              </w:rPr>
              <w:t>restricted</w:t>
            </w:r>
            <w:proofErr w:type="spellEnd"/>
            <w:r w:rsidRPr="00944ABA">
              <w:rPr>
                <w:rFonts w:ascii="Calibri" w:eastAsia="Times New Roman" w:hAnsi="Calibri" w:cs="Times New Roman"/>
                <w:color w:val="000000"/>
                <w:sz w:val="20"/>
                <w:szCs w:val="20"/>
                <w:lang w:val="cs-CZ" w:eastAsia="cs-CZ"/>
              </w:rPr>
              <w:t xml:space="preserve"> VLAN</w:t>
            </w:r>
          </w:p>
        </w:tc>
        <w:tc>
          <w:tcPr>
            <w:tcW w:w="3700" w:type="dxa"/>
            <w:tcBorders>
              <w:top w:val="nil"/>
              <w:left w:val="nil"/>
              <w:bottom w:val="single" w:sz="4" w:space="0" w:color="auto"/>
              <w:right w:val="single" w:sz="4" w:space="0" w:color="auto"/>
            </w:tcBorders>
            <w:shd w:val="clear" w:color="auto" w:fill="auto"/>
            <w:hideMark/>
          </w:tcPr>
          <w:p w14:paraId="668C2090"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40A42" w14:paraId="71C4AEAE"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C624AC2"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Zjišťování informací o přímo připojených zařízeních</w:t>
            </w:r>
          </w:p>
        </w:tc>
        <w:tc>
          <w:tcPr>
            <w:tcW w:w="4089" w:type="dxa"/>
            <w:tcBorders>
              <w:top w:val="nil"/>
              <w:left w:val="nil"/>
              <w:bottom w:val="single" w:sz="4" w:space="0" w:color="auto"/>
              <w:right w:val="single" w:sz="4" w:space="0" w:color="auto"/>
            </w:tcBorders>
            <w:shd w:val="clear" w:color="auto" w:fill="auto"/>
            <w:hideMark/>
          </w:tcPr>
          <w:p w14:paraId="11DAE0AD"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zjišťování informací o přímo připojených zařízeních prostřednictvím protokolů LLDP nebo CDP</w:t>
            </w:r>
          </w:p>
        </w:tc>
        <w:tc>
          <w:tcPr>
            <w:tcW w:w="3700" w:type="dxa"/>
            <w:tcBorders>
              <w:top w:val="nil"/>
              <w:left w:val="nil"/>
              <w:bottom w:val="single" w:sz="4" w:space="0" w:color="auto"/>
              <w:right w:val="single" w:sz="4" w:space="0" w:color="auto"/>
            </w:tcBorders>
            <w:shd w:val="clear" w:color="auto" w:fill="auto"/>
            <w:hideMark/>
          </w:tcPr>
          <w:p w14:paraId="14EA0B6A"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40A42" w14:paraId="270A4DE4"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216E4CDD"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Jumbo </w:t>
            </w:r>
            <w:proofErr w:type="spellStart"/>
            <w:r w:rsidRPr="00944ABA">
              <w:rPr>
                <w:rFonts w:ascii="Calibri" w:eastAsia="Times New Roman" w:hAnsi="Calibri" w:cs="Times New Roman"/>
                <w:color w:val="000000"/>
                <w:sz w:val="20"/>
                <w:szCs w:val="20"/>
                <w:lang w:val="cs-CZ" w:eastAsia="cs-CZ"/>
              </w:rPr>
              <w:t>frames</w:t>
            </w:r>
            <w:proofErr w:type="spellEnd"/>
          </w:p>
        </w:tc>
        <w:tc>
          <w:tcPr>
            <w:tcW w:w="4089" w:type="dxa"/>
            <w:tcBorders>
              <w:top w:val="nil"/>
              <w:left w:val="nil"/>
              <w:bottom w:val="single" w:sz="4" w:space="0" w:color="auto"/>
              <w:right w:val="single" w:sz="4" w:space="0" w:color="auto"/>
            </w:tcBorders>
            <w:shd w:val="clear" w:color="auto" w:fill="auto"/>
            <w:hideMark/>
          </w:tcPr>
          <w:p w14:paraId="1F87734F" w14:textId="135A5AFD"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jumbo </w:t>
            </w:r>
            <w:proofErr w:type="spellStart"/>
            <w:r w:rsidRPr="00944ABA">
              <w:rPr>
                <w:rFonts w:ascii="Calibri" w:eastAsia="Times New Roman" w:hAnsi="Calibri" w:cs="Times New Roman"/>
                <w:color w:val="000000"/>
                <w:sz w:val="20"/>
                <w:szCs w:val="20"/>
                <w:lang w:val="cs-CZ" w:eastAsia="cs-CZ"/>
              </w:rPr>
              <w:t>frames</w:t>
            </w:r>
            <w:proofErr w:type="spellEnd"/>
          </w:p>
        </w:tc>
        <w:tc>
          <w:tcPr>
            <w:tcW w:w="3700" w:type="dxa"/>
            <w:tcBorders>
              <w:top w:val="nil"/>
              <w:left w:val="nil"/>
              <w:bottom w:val="single" w:sz="4" w:space="0" w:color="auto"/>
              <w:right w:val="single" w:sz="4" w:space="0" w:color="auto"/>
            </w:tcBorders>
            <w:shd w:val="clear" w:color="auto" w:fill="auto"/>
            <w:hideMark/>
          </w:tcPr>
          <w:p w14:paraId="2A5F59F1"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40A42" w14:paraId="4789BBB8"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15AE76A"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Zabraňování </w:t>
            </w:r>
            <w:proofErr w:type="spellStart"/>
            <w:r w:rsidRPr="00944ABA">
              <w:rPr>
                <w:rFonts w:ascii="Calibri" w:eastAsia="Times New Roman" w:hAnsi="Calibri" w:cs="Times New Roman"/>
                <w:color w:val="000000"/>
                <w:sz w:val="20"/>
                <w:szCs w:val="20"/>
                <w:lang w:val="cs-CZ" w:eastAsia="cs-CZ"/>
              </w:rPr>
              <w:t>ethernetových</w:t>
            </w:r>
            <w:proofErr w:type="spellEnd"/>
            <w:r w:rsidRPr="00944ABA">
              <w:rPr>
                <w:rFonts w:ascii="Calibri" w:eastAsia="Times New Roman" w:hAnsi="Calibri" w:cs="Times New Roman"/>
                <w:color w:val="000000"/>
                <w:sz w:val="20"/>
                <w:szCs w:val="20"/>
                <w:lang w:val="cs-CZ" w:eastAsia="cs-CZ"/>
              </w:rPr>
              <w:t xml:space="preserve"> smyček</w:t>
            </w:r>
          </w:p>
        </w:tc>
        <w:tc>
          <w:tcPr>
            <w:tcW w:w="4089" w:type="dxa"/>
            <w:tcBorders>
              <w:top w:val="nil"/>
              <w:left w:val="nil"/>
              <w:bottom w:val="single" w:sz="4" w:space="0" w:color="auto"/>
              <w:right w:val="single" w:sz="4" w:space="0" w:color="auto"/>
            </w:tcBorders>
            <w:shd w:val="clear" w:color="auto" w:fill="auto"/>
            <w:hideMark/>
          </w:tcPr>
          <w:p w14:paraId="276CA134"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protokolů STP, RSTP, MSTP a PVST+ či jiných kompatibilních</w:t>
            </w:r>
          </w:p>
        </w:tc>
        <w:tc>
          <w:tcPr>
            <w:tcW w:w="3700" w:type="dxa"/>
            <w:tcBorders>
              <w:top w:val="nil"/>
              <w:left w:val="nil"/>
              <w:bottom w:val="single" w:sz="4" w:space="0" w:color="auto"/>
              <w:right w:val="single" w:sz="4" w:space="0" w:color="auto"/>
            </w:tcBorders>
            <w:shd w:val="clear" w:color="auto" w:fill="auto"/>
            <w:hideMark/>
          </w:tcPr>
          <w:p w14:paraId="0D711D9D"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40A42" w14:paraId="3DFF2346"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09F357B7"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Agregace linek</w:t>
            </w:r>
          </w:p>
        </w:tc>
        <w:tc>
          <w:tcPr>
            <w:tcW w:w="4089" w:type="dxa"/>
            <w:tcBorders>
              <w:top w:val="nil"/>
              <w:left w:val="nil"/>
              <w:bottom w:val="single" w:sz="4" w:space="0" w:color="auto"/>
              <w:right w:val="single" w:sz="4" w:space="0" w:color="auto"/>
            </w:tcBorders>
            <w:shd w:val="clear" w:color="auto" w:fill="auto"/>
            <w:hideMark/>
          </w:tcPr>
          <w:p w14:paraId="5778C119" w14:textId="0CEFF1FA"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agregace linek s využitím LACP až pro </w:t>
            </w:r>
            <w:r w:rsidR="00AC2427">
              <w:rPr>
                <w:rFonts w:ascii="Calibri" w:eastAsia="Times New Roman" w:hAnsi="Calibri" w:cs="Times New Roman"/>
                <w:color w:val="000000"/>
                <w:sz w:val="20"/>
                <w:szCs w:val="20"/>
                <w:lang w:val="cs-CZ" w:eastAsia="cs-CZ"/>
              </w:rPr>
              <w:t>48</w:t>
            </w:r>
            <w:r w:rsidR="00AC2427" w:rsidRPr="00944ABA">
              <w:rPr>
                <w:rFonts w:ascii="Calibri" w:eastAsia="Times New Roman" w:hAnsi="Calibri" w:cs="Times New Roman"/>
                <w:color w:val="000000"/>
                <w:sz w:val="20"/>
                <w:szCs w:val="20"/>
                <w:lang w:val="cs-CZ" w:eastAsia="cs-CZ"/>
              </w:rPr>
              <w:t xml:space="preserve"> </w:t>
            </w:r>
            <w:r w:rsidRPr="00944ABA">
              <w:rPr>
                <w:rFonts w:ascii="Calibri" w:eastAsia="Times New Roman" w:hAnsi="Calibri" w:cs="Times New Roman"/>
                <w:color w:val="000000"/>
                <w:sz w:val="20"/>
                <w:szCs w:val="20"/>
                <w:lang w:val="cs-CZ" w:eastAsia="cs-CZ"/>
              </w:rPr>
              <w:t>skupin</w:t>
            </w:r>
          </w:p>
        </w:tc>
        <w:tc>
          <w:tcPr>
            <w:tcW w:w="3700" w:type="dxa"/>
            <w:tcBorders>
              <w:top w:val="nil"/>
              <w:left w:val="nil"/>
              <w:bottom w:val="single" w:sz="4" w:space="0" w:color="auto"/>
              <w:right w:val="single" w:sz="4" w:space="0" w:color="auto"/>
            </w:tcBorders>
            <w:shd w:val="clear" w:color="auto" w:fill="auto"/>
            <w:hideMark/>
          </w:tcPr>
          <w:p w14:paraId="4E94D012"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D7ADF" w:rsidRPr="00944ABA" w14:paraId="1875C6B6" w14:textId="77777777" w:rsidTr="007D7ADF">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7FF8FB02"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Protokoly L3 vrstvy</w:t>
            </w:r>
          </w:p>
        </w:tc>
        <w:tc>
          <w:tcPr>
            <w:tcW w:w="4089" w:type="dxa"/>
            <w:tcBorders>
              <w:top w:val="nil"/>
              <w:left w:val="nil"/>
              <w:bottom w:val="single" w:sz="4" w:space="0" w:color="auto"/>
              <w:right w:val="single" w:sz="4" w:space="0" w:color="auto"/>
            </w:tcBorders>
            <w:shd w:val="clear" w:color="000000" w:fill="BFBFBF"/>
            <w:hideMark/>
          </w:tcPr>
          <w:p w14:paraId="0DC27FFA"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3700" w:type="dxa"/>
            <w:tcBorders>
              <w:top w:val="nil"/>
              <w:left w:val="nil"/>
              <w:bottom w:val="single" w:sz="4" w:space="0" w:color="auto"/>
              <w:right w:val="single" w:sz="4" w:space="0" w:color="auto"/>
            </w:tcBorders>
            <w:shd w:val="clear" w:color="000000" w:fill="BFBFBF"/>
            <w:hideMark/>
          </w:tcPr>
          <w:p w14:paraId="79B46439"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40A42" w14:paraId="51F50D7A"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954EC16"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Směrovací protokoly</w:t>
            </w:r>
          </w:p>
        </w:tc>
        <w:tc>
          <w:tcPr>
            <w:tcW w:w="4089" w:type="dxa"/>
            <w:tcBorders>
              <w:top w:val="nil"/>
              <w:left w:val="nil"/>
              <w:bottom w:val="single" w:sz="4" w:space="0" w:color="auto"/>
              <w:right w:val="single" w:sz="4" w:space="0" w:color="auto"/>
            </w:tcBorders>
            <w:shd w:val="clear" w:color="auto" w:fill="auto"/>
            <w:hideMark/>
          </w:tcPr>
          <w:p w14:paraId="49F1FC21" w14:textId="6C22AF4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minimálně OSPF a OSPFv3</w:t>
            </w:r>
          </w:p>
        </w:tc>
        <w:tc>
          <w:tcPr>
            <w:tcW w:w="3700" w:type="dxa"/>
            <w:tcBorders>
              <w:top w:val="nil"/>
              <w:left w:val="nil"/>
              <w:bottom w:val="single" w:sz="4" w:space="0" w:color="auto"/>
              <w:right w:val="single" w:sz="4" w:space="0" w:color="auto"/>
            </w:tcBorders>
            <w:shd w:val="clear" w:color="auto" w:fill="auto"/>
            <w:hideMark/>
          </w:tcPr>
          <w:p w14:paraId="63626CCE"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40A42" w14:paraId="4DD82213"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4112D7B7"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Virtualizace</w:t>
            </w:r>
            <w:proofErr w:type="spellEnd"/>
            <w:r w:rsidRPr="00944ABA">
              <w:rPr>
                <w:rFonts w:ascii="Calibri" w:eastAsia="Times New Roman" w:hAnsi="Calibri" w:cs="Times New Roman"/>
                <w:color w:val="000000"/>
                <w:sz w:val="20"/>
                <w:szCs w:val="20"/>
                <w:lang w:val="cs-CZ" w:eastAsia="cs-CZ"/>
              </w:rPr>
              <w:t xml:space="preserve"> </w:t>
            </w:r>
            <w:proofErr w:type="spellStart"/>
            <w:r w:rsidRPr="00944ABA">
              <w:rPr>
                <w:rFonts w:ascii="Calibri" w:eastAsia="Times New Roman" w:hAnsi="Calibri" w:cs="Times New Roman"/>
                <w:color w:val="000000"/>
                <w:sz w:val="20"/>
                <w:szCs w:val="20"/>
                <w:lang w:val="cs-CZ" w:eastAsia="cs-CZ"/>
              </w:rPr>
              <w:t>routování</w:t>
            </w:r>
            <w:proofErr w:type="spellEnd"/>
          </w:p>
        </w:tc>
        <w:tc>
          <w:tcPr>
            <w:tcW w:w="4089" w:type="dxa"/>
            <w:tcBorders>
              <w:top w:val="nil"/>
              <w:left w:val="nil"/>
              <w:bottom w:val="single" w:sz="4" w:space="0" w:color="auto"/>
              <w:right w:val="single" w:sz="4" w:space="0" w:color="auto"/>
            </w:tcBorders>
            <w:shd w:val="clear" w:color="auto" w:fill="auto"/>
            <w:hideMark/>
          </w:tcPr>
          <w:p w14:paraId="0AEA4B85"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minimálně VRRP a VRRPv6</w:t>
            </w:r>
          </w:p>
        </w:tc>
        <w:tc>
          <w:tcPr>
            <w:tcW w:w="3700" w:type="dxa"/>
            <w:tcBorders>
              <w:top w:val="nil"/>
              <w:left w:val="nil"/>
              <w:bottom w:val="single" w:sz="4" w:space="0" w:color="auto"/>
              <w:right w:val="single" w:sz="4" w:space="0" w:color="auto"/>
            </w:tcBorders>
            <w:shd w:val="clear" w:color="auto" w:fill="auto"/>
            <w:hideMark/>
          </w:tcPr>
          <w:p w14:paraId="595FDE18"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40A42" w14:paraId="2ACCBC4F"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7A00732"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VLAN L3 rozhraní</w:t>
            </w:r>
          </w:p>
        </w:tc>
        <w:tc>
          <w:tcPr>
            <w:tcW w:w="4089" w:type="dxa"/>
            <w:tcBorders>
              <w:top w:val="nil"/>
              <w:left w:val="nil"/>
              <w:bottom w:val="single" w:sz="4" w:space="0" w:color="auto"/>
              <w:right w:val="single" w:sz="4" w:space="0" w:color="auto"/>
            </w:tcBorders>
            <w:shd w:val="clear" w:color="auto" w:fill="auto"/>
            <w:hideMark/>
          </w:tcPr>
          <w:p w14:paraId="5140F044" w14:textId="09AB1E1F"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w:t>
            </w:r>
            <w:r w:rsidRPr="00222C8E">
              <w:rPr>
                <w:rFonts w:ascii="Calibri" w:eastAsia="Times New Roman" w:hAnsi="Calibri" w:cs="Times New Roman"/>
                <w:color w:val="000000"/>
                <w:sz w:val="20"/>
                <w:szCs w:val="20"/>
                <w:lang w:val="cs-CZ" w:eastAsia="cs-CZ"/>
              </w:rPr>
              <w:t xml:space="preserve">minimálně </w:t>
            </w:r>
            <w:r w:rsidR="00222C8E">
              <w:rPr>
                <w:rFonts w:ascii="Calibri" w:eastAsia="Times New Roman" w:hAnsi="Calibri" w:cs="Times New Roman"/>
                <w:color w:val="000000"/>
                <w:sz w:val="20"/>
                <w:szCs w:val="20"/>
                <w:lang w:val="cs-CZ" w:eastAsia="cs-CZ"/>
              </w:rPr>
              <w:t>450</w:t>
            </w:r>
            <w:r w:rsidRPr="00222C8E">
              <w:rPr>
                <w:rFonts w:ascii="Calibri" w:eastAsia="Times New Roman" w:hAnsi="Calibri" w:cs="Times New Roman"/>
                <w:color w:val="000000"/>
                <w:sz w:val="20"/>
                <w:szCs w:val="20"/>
                <w:lang w:val="cs-CZ" w:eastAsia="cs-CZ"/>
              </w:rPr>
              <w:t xml:space="preserve"> VLAN L3 rozhraní</w:t>
            </w:r>
          </w:p>
        </w:tc>
        <w:tc>
          <w:tcPr>
            <w:tcW w:w="3700" w:type="dxa"/>
            <w:tcBorders>
              <w:top w:val="nil"/>
              <w:left w:val="nil"/>
              <w:bottom w:val="single" w:sz="4" w:space="0" w:color="auto"/>
              <w:right w:val="single" w:sz="4" w:space="0" w:color="auto"/>
            </w:tcBorders>
            <w:shd w:val="clear" w:color="auto" w:fill="auto"/>
            <w:hideMark/>
          </w:tcPr>
          <w:p w14:paraId="434E3825"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40A42" w14:paraId="2877DEAF"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0B60E683"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Směrovací tabulky pro IPv4</w:t>
            </w:r>
          </w:p>
        </w:tc>
        <w:tc>
          <w:tcPr>
            <w:tcW w:w="4089" w:type="dxa"/>
            <w:tcBorders>
              <w:top w:val="nil"/>
              <w:left w:val="nil"/>
              <w:bottom w:val="single" w:sz="4" w:space="0" w:color="auto"/>
              <w:right w:val="single" w:sz="4" w:space="0" w:color="auto"/>
            </w:tcBorders>
            <w:shd w:val="clear" w:color="auto" w:fill="auto"/>
            <w:hideMark/>
          </w:tcPr>
          <w:p w14:paraId="1F77F1D4" w14:textId="04AF5153"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minimálně </w:t>
            </w:r>
            <w:r w:rsidR="00495AF3">
              <w:rPr>
                <w:rFonts w:ascii="Calibri" w:eastAsia="Times New Roman" w:hAnsi="Calibri" w:cs="Times New Roman"/>
                <w:color w:val="000000"/>
                <w:sz w:val="20"/>
                <w:szCs w:val="20"/>
                <w:lang w:val="cs-CZ" w:eastAsia="cs-CZ"/>
              </w:rPr>
              <w:t>600</w:t>
            </w:r>
            <w:r w:rsidRPr="00944ABA">
              <w:rPr>
                <w:rFonts w:ascii="Calibri" w:eastAsia="Times New Roman" w:hAnsi="Calibri" w:cs="Times New Roman"/>
                <w:color w:val="000000"/>
                <w:sz w:val="20"/>
                <w:szCs w:val="20"/>
                <w:lang w:val="cs-CZ" w:eastAsia="cs-CZ"/>
              </w:rPr>
              <w:t xml:space="preserve"> záznamů pro IPv4 ve směrovací tabulce</w:t>
            </w:r>
          </w:p>
        </w:tc>
        <w:tc>
          <w:tcPr>
            <w:tcW w:w="3700" w:type="dxa"/>
            <w:tcBorders>
              <w:top w:val="nil"/>
              <w:left w:val="nil"/>
              <w:bottom w:val="single" w:sz="4" w:space="0" w:color="auto"/>
              <w:right w:val="single" w:sz="4" w:space="0" w:color="auto"/>
            </w:tcBorders>
            <w:shd w:val="clear" w:color="auto" w:fill="auto"/>
            <w:hideMark/>
          </w:tcPr>
          <w:p w14:paraId="57851B5F"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40A42" w14:paraId="61D2E355"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19A6AAE1"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Směrovací tabulky pro IPv6</w:t>
            </w:r>
          </w:p>
        </w:tc>
        <w:tc>
          <w:tcPr>
            <w:tcW w:w="4089" w:type="dxa"/>
            <w:tcBorders>
              <w:top w:val="nil"/>
              <w:left w:val="nil"/>
              <w:bottom w:val="single" w:sz="4" w:space="0" w:color="auto"/>
              <w:right w:val="single" w:sz="4" w:space="0" w:color="auto"/>
            </w:tcBorders>
            <w:shd w:val="clear" w:color="auto" w:fill="auto"/>
            <w:hideMark/>
          </w:tcPr>
          <w:p w14:paraId="29F64245" w14:textId="54CF8A42"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využití minimálně </w:t>
            </w:r>
            <w:r w:rsidR="00495AF3">
              <w:rPr>
                <w:rFonts w:ascii="Calibri" w:eastAsia="Times New Roman" w:hAnsi="Calibri" w:cs="Times New Roman"/>
                <w:color w:val="000000"/>
                <w:sz w:val="20"/>
                <w:szCs w:val="20"/>
                <w:lang w:val="cs-CZ" w:eastAsia="cs-CZ"/>
              </w:rPr>
              <w:t>300</w:t>
            </w:r>
            <w:r w:rsidRPr="00944ABA">
              <w:rPr>
                <w:rFonts w:ascii="Calibri" w:eastAsia="Times New Roman" w:hAnsi="Calibri" w:cs="Times New Roman"/>
                <w:color w:val="000000"/>
                <w:sz w:val="20"/>
                <w:szCs w:val="20"/>
                <w:lang w:val="cs-CZ" w:eastAsia="cs-CZ"/>
              </w:rPr>
              <w:t xml:space="preserve"> záznamů pro IPv6 ve směrovací tabulce</w:t>
            </w:r>
          </w:p>
        </w:tc>
        <w:tc>
          <w:tcPr>
            <w:tcW w:w="3700" w:type="dxa"/>
            <w:tcBorders>
              <w:top w:val="nil"/>
              <w:left w:val="nil"/>
              <w:bottom w:val="single" w:sz="4" w:space="0" w:color="auto"/>
              <w:right w:val="single" w:sz="4" w:space="0" w:color="auto"/>
            </w:tcBorders>
            <w:shd w:val="clear" w:color="auto" w:fill="auto"/>
            <w:hideMark/>
          </w:tcPr>
          <w:p w14:paraId="6759244F"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D7ADF" w:rsidRPr="00944ABA" w14:paraId="34F40E05" w14:textId="77777777" w:rsidTr="007D7ADF">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72681EA6"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Multicast</w:t>
            </w:r>
            <w:proofErr w:type="spellEnd"/>
          </w:p>
        </w:tc>
        <w:tc>
          <w:tcPr>
            <w:tcW w:w="4089" w:type="dxa"/>
            <w:tcBorders>
              <w:top w:val="nil"/>
              <w:left w:val="nil"/>
              <w:bottom w:val="single" w:sz="4" w:space="0" w:color="auto"/>
              <w:right w:val="single" w:sz="4" w:space="0" w:color="auto"/>
            </w:tcBorders>
            <w:shd w:val="clear" w:color="000000" w:fill="BFBFBF"/>
            <w:hideMark/>
          </w:tcPr>
          <w:p w14:paraId="1F6CC04A"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3700" w:type="dxa"/>
            <w:tcBorders>
              <w:top w:val="nil"/>
              <w:left w:val="nil"/>
              <w:bottom w:val="single" w:sz="4" w:space="0" w:color="auto"/>
              <w:right w:val="single" w:sz="4" w:space="0" w:color="auto"/>
            </w:tcBorders>
            <w:shd w:val="clear" w:color="000000" w:fill="BFBFBF"/>
            <w:hideMark/>
          </w:tcPr>
          <w:p w14:paraId="2A19A5A2"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40A42" w14:paraId="047EAA8B"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C098374"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IGMP</w:t>
            </w:r>
          </w:p>
        </w:tc>
        <w:tc>
          <w:tcPr>
            <w:tcW w:w="4089" w:type="dxa"/>
            <w:tcBorders>
              <w:top w:val="nil"/>
              <w:left w:val="nil"/>
              <w:bottom w:val="single" w:sz="4" w:space="0" w:color="auto"/>
              <w:right w:val="single" w:sz="4" w:space="0" w:color="auto"/>
            </w:tcBorders>
            <w:shd w:val="clear" w:color="auto" w:fill="auto"/>
            <w:hideMark/>
          </w:tcPr>
          <w:p w14:paraId="5404CB09" w14:textId="4BD77990"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w:t>
            </w:r>
            <w:r w:rsidR="003F110F">
              <w:rPr>
                <w:rFonts w:ascii="Calibri" w:eastAsia="Times New Roman" w:hAnsi="Calibri" w:cs="Times New Roman"/>
                <w:color w:val="000000"/>
                <w:sz w:val="20"/>
                <w:szCs w:val="20"/>
                <w:lang w:val="cs-CZ" w:eastAsia="cs-CZ"/>
              </w:rPr>
              <w:t xml:space="preserve"> </w:t>
            </w:r>
            <w:r w:rsidRPr="00944ABA">
              <w:rPr>
                <w:rFonts w:ascii="Calibri" w:eastAsia="Times New Roman" w:hAnsi="Calibri" w:cs="Times New Roman"/>
                <w:color w:val="000000"/>
                <w:sz w:val="20"/>
                <w:szCs w:val="20"/>
                <w:lang w:val="cs-CZ" w:eastAsia="cs-CZ"/>
              </w:rPr>
              <w:t xml:space="preserve">IGMP ve verzi v2, v3 a IGMP </w:t>
            </w:r>
            <w:proofErr w:type="spellStart"/>
            <w:r w:rsidRPr="00944ABA">
              <w:rPr>
                <w:rFonts w:ascii="Calibri" w:eastAsia="Times New Roman" w:hAnsi="Calibri" w:cs="Times New Roman"/>
                <w:color w:val="000000"/>
                <w:sz w:val="20"/>
                <w:szCs w:val="20"/>
                <w:lang w:val="cs-CZ" w:eastAsia="cs-CZ"/>
              </w:rPr>
              <w:t>snooping</w:t>
            </w:r>
            <w:proofErr w:type="spellEnd"/>
          </w:p>
        </w:tc>
        <w:tc>
          <w:tcPr>
            <w:tcW w:w="3700" w:type="dxa"/>
            <w:tcBorders>
              <w:top w:val="nil"/>
              <w:left w:val="nil"/>
              <w:bottom w:val="single" w:sz="4" w:space="0" w:color="auto"/>
              <w:right w:val="single" w:sz="4" w:space="0" w:color="auto"/>
            </w:tcBorders>
            <w:shd w:val="clear" w:color="auto" w:fill="auto"/>
            <w:hideMark/>
          </w:tcPr>
          <w:p w14:paraId="56EE0690"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D7ADF" w:rsidRPr="00944ABA" w14:paraId="75870262" w14:textId="77777777" w:rsidTr="007D7ADF">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0A613D03" w14:textId="77777777" w:rsidR="00944ABA" w:rsidRPr="00944ABA" w:rsidRDefault="00944ABA" w:rsidP="00B50254">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Bezpečnost </w:t>
            </w:r>
          </w:p>
        </w:tc>
        <w:tc>
          <w:tcPr>
            <w:tcW w:w="4089" w:type="dxa"/>
            <w:tcBorders>
              <w:top w:val="nil"/>
              <w:left w:val="nil"/>
              <w:bottom w:val="single" w:sz="4" w:space="0" w:color="auto"/>
              <w:right w:val="single" w:sz="4" w:space="0" w:color="auto"/>
            </w:tcBorders>
            <w:shd w:val="clear" w:color="000000" w:fill="BFBFBF"/>
            <w:hideMark/>
          </w:tcPr>
          <w:p w14:paraId="4F6E5D80" w14:textId="77777777" w:rsidR="00944ABA" w:rsidRPr="00944ABA" w:rsidRDefault="00944ABA" w:rsidP="00B50254">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3700" w:type="dxa"/>
            <w:tcBorders>
              <w:top w:val="nil"/>
              <w:left w:val="nil"/>
              <w:bottom w:val="single" w:sz="4" w:space="0" w:color="auto"/>
              <w:right w:val="single" w:sz="4" w:space="0" w:color="auto"/>
            </w:tcBorders>
            <w:shd w:val="clear" w:color="000000" w:fill="BFBFBF"/>
            <w:hideMark/>
          </w:tcPr>
          <w:p w14:paraId="5805E74B" w14:textId="77777777" w:rsidR="00944ABA" w:rsidRPr="00944ABA" w:rsidRDefault="00944ABA" w:rsidP="00B50254">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440A42" w14:paraId="3A340E11"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7735725" w14:textId="77777777" w:rsidR="00944ABA" w:rsidRPr="00944ABA" w:rsidRDefault="00944ABA" w:rsidP="00B50254">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Ověřování uživatelů</w:t>
            </w:r>
          </w:p>
        </w:tc>
        <w:tc>
          <w:tcPr>
            <w:tcW w:w="4089" w:type="dxa"/>
            <w:tcBorders>
              <w:top w:val="nil"/>
              <w:left w:val="nil"/>
              <w:bottom w:val="single" w:sz="4" w:space="0" w:color="auto"/>
              <w:right w:val="single" w:sz="4" w:space="0" w:color="auto"/>
            </w:tcBorders>
            <w:shd w:val="clear" w:color="auto" w:fill="auto"/>
            <w:hideMark/>
          </w:tcPr>
          <w:p w14:paraId="7EE315DB" w14:textId="38F7ED27" w:rsidR="00944ABA" w:rsidRPr="00944ABA" w:rsidRDefault="00944ABA" w:rsidP="00B50254">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ověřování uživatelů pomocí 802.1X a </w:t>
            </w:r>
            <w:r w:rsidRPr="00222C8E">
              <w:rPr>
                <w:rFonts w:ascii="Calibri" w:eastAsia="Times New Roman" w:hAnsi="Calibri" w:cs="Times New Roman"/>
                <w:color w:val="000000"/>
                <w:sz w:val="20"/>
                <w:szCs w:val="20"/>
                <w:lang w:val="cs-CZ" w:eastAsia="cs-CZ"/>
              </w:rPr>
              <w:t>pomocí MAC adres</w:t>
            </w:r>
          </w:p>
        </w:tc>
        <w:tc>
          <w:tcPr>
            <w:tcW w:w="3700" w:type="dxa"/>
            <w:tcBorders>
              <w:top w:val="nil"/>
              <w:left w:val="nil"/>
              <w:bottom w:val="single" w:sz="4" w:space="0" w:color="auto"/>
              <w:right w:val="single" w:sz="4" w:space="0" w:color="auto"/>
            </w:tcBorders>
            <w:shd w:val="clear" w:color="auto" w:fill="auto"/>
            <w:hideMark/>
          </w:tcPr>
          <w:p w14:paraId="68CA7695" w14:textId="77777777" w:rsidR="00944ABA" w:rsidRPr="00944ABA" w:rsidRDefault="00944ABA" w:rsidP="00B50254">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944ABA" w:rsidRPr="00944ABA" w14:paraId="0A3D4A5F"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A0C7724"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ACL</w:t>
            </w:r>
          </w:p>
        </w:tc>
        <w:tc>
          <w:tcPr>
            <w:tcW w:w="4089" w:type="dxa"/>
            <w:tcBorders>
              <w:top w:val="nil"/>
              <w:left w:val="nil"/>
              <w:bottom w:val="single" w:sz="4" w:space="0" w:color="auto"/>
              <w:right w:val="single" w:sz="4" w:space="0" w:color="auto"/>
            </w:tcBorders>
            <w:shd w:val="clear" w:color="auto" w:fill="auto"/>
            <w:hideMark/>
          </w:tcPr>
          <w:p w14:paraId="4B439F88" w14:textId="1A51CF95"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ACL (</w:t>
            </w:r>
            <w:proofErr w:type="spellStart"/>
            <w:r w:rsidRPr="00944ABA">
              <w:rPr>
                <w:rFonts w:ascii="Calibri" w:eastAsia="Times New Roman" w:hAnsi="Calibri" w:cs="Times New Roman"/>
                <w:color w:val="000000"/>
                <w:sz w:val="20"/>
                <w:szCs w:val="20"/>
                <w:lang w:val="cs-CZ" w:eastAsia="cs-CZ"/>
              </w:rPr>
              <w:t>access</w:t>
            </w:r>
            <w:proofErr w:type="spellEnd"/>
            <w:r w:rsidRPr="00944ABA">
              <w:rPr>
                <w:rFonts w:ascii="Calibri" w:eastAsia="Times New Roman" w:hAnsi="Calibri" w:cs="Times New Roman"/>
                <w:color w:val="000000"/>
                <w:sz w:val="20"/>
                <w:szCs w:val="20"/>
                <w:lang w:val="cs-CZ" w:eastAsia="cs-CZ"/>
              </w:rPr>
              <w:t xml:space="preserve"> </w:t>
            </w:r>
            <w:proofErr w:type="spellStart"/>
            <w:r w:rsidRPr="00944ABA">
              <w:rPr>
                <w:rFonts w:ascii="Calibri" w:eastAsia="Times New Roman" w:hAnsi="Calibri" w:cs="Times New Roman"/>
                <w:color w:val="000000"/>
                <w:sz w:val="20"/>
                <w:szCs w:val="20"/>
                <w:lang w:val="cs-CZ" w:eastAsia="cs-CZ"/>
              </w:rPr>
              <w:t>control</w:t>
            </w:r>
            <w:proofErr w:type="spellEnd"/>
            <w:r w:rsidRPr="00944ABA">
              <w:rPr>
                <w:rFonts w:ascii="Calibri" w:eastAsia="Times New Roman" w:hAnsi="Calibri" w:cs="Times New Roman"/>
                <w:color w:val="000000"/>
                <w:sz w:val="20"/>
                <w:szCs w:val="20"/>
                <w:lang w:val="cs-CZ" w:eastAsia="cs-CZ"/>
              </w:rPr>
              <w:t xml:space="preserve"> list) a to na IPv4, IPv6</w:t>
            </w:r>
          </w:p>
        </w:tc>
        <w:tc>
          <w:tcPr>
            <w:tcW w:w="3700" w:type="dxa"/>
            <w:tcBorders>
              <w:top w:val="nil"/>
              <w:left w:val="nil"/>
              <w:bottom w:val="single" w:sz="4" w:space="0" w:color="auto"/>
              <w:right w:val="single" w:sz="4" w:space="0" w:color="auto"/>
            </w:tcBorders>
            <w:shd w:val="clear" w:color="auto" w:fill="auto"/>
            <w:hideMark/>
          </w:tcPr>
          <w:p w14:paraId="7C4BFD31" w14:textId="77777777" w:rsidR="00944ABA" w:rsidRPr="00944ABA" w:rsidRDefault="00944ABA" w:rsidP="000036D9">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D7ADF" w:rsidRPr="00440A42" w14:paraId="15412092"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tcPr>
          <w:p w14:paraId="53E56F1D" w14:textId="77777777" w:rsidR="00F24A1A" w:rsidRDefault="00F24A1A" w:rsidP="009C352C">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lastRenderedPageBreak/>
              <w:t>Důvěryhodnost zařízení</w:t>
            </w:r>
          </w:p>
        </w:tc>
        <w:tc>
          <w:tcPr>
            <w:tcW w:w="4089" w:type="dxa"/>
            <w:tcBorders>
              <w:top w:val="nil"/>
              <w:left w:val="nil"/>
              <w:bottom w:val="single" w:sz="4" w:space="0" w:color="auto"/>
              <w:right w:val="single" w:sz="4" w:space="0" w:color="auto"/>
            </w:tcBorders>
            <w:shd w:val="clear" w:color="auto" w:fill="auto"/>
          </w:tcPr>
          <w:p w14:paraId="23E48E11" w14:textId="1B3B4451" w:rsidR="00F24A1A" w:rsidRDefault="00F24A1A" w:rsidP="007D7ADF">
            <w:pPr>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Přepínač musí mít zajištěnu nativní ochranu proti nahrání a vykonání modifikovaného firmware/OS do zařízení</w:t>
            </w:r>
            <w:r>
              <w:rPr>
                <w:rFonts w:ascii="Calibri" w:eastAsia="Times New Roman" w:hAnsi="Calibri" w:cs="Times New Roman"/>
                <w:color w:val="000000"/>
                <w:sz w:val="20"/>
                <w:szCs w:val="20"/>
                <w:lang w:val="cs-CZ" w:eastAsia="cs-CZ"/>
              </w:rPr>
              <w:t>, a to minimálně na úrovni plně automatického ověření autentičnosti image f</w:t>
            </w:r>
            <w:r w:rsidRPr="005A75CF">
              <w:rPr>
                <w:rFonts w:ascii="Calibri" w:eastAsia="Times New Roman" w:hAnsi="Calibri" w:cs="Times New Roman"/>
                <w:color w:val="000000"/>
                <w:sz w:val="20"/>
                <w:szCs w:val="20"/>
                <w:lang w:val="cs-CZ" w:eastAsia="cs-CZ"/>
              </w:rPr>
              <w:t>irmware/OS</w:t>
            </w:r>
            <w:r>
              <w:rPr>
                <w:rFonts w:ascii="Calibri" w:eastAsia="Times New Roman" w:hAnsi="Calibri" w:cs="Times New Roman"/>
                <w:color w:val="000000"/>
                <w:sz w:val="20"/>
                <w:szCs w:val="20"/>
                <w:lang w:val="cs-CZ" w:eastAsia="cs-CZ"/>
              </w:rPr>
              <w:t xml:space="preserve"> kontrolou elektronických podpisů výrobce v nahrávaných souborech (image </w:t>
            </w:r>
            <w:proofErr w:type="spellStart"/>
            <w:r>
              <w:rPr>
                <w:rFonts w:ascii="Calibri" w:eastAsia="Times New Roman" w:hAnsi="Calibri" w:cs="Times New Roman"/>
                <w:color w:val="000000"/>
                <w:sz w:val="20"/>
                <w:szCs w:val="20"/>
                <w:lang w:val="cs-CZ" w:eastAsia="cs-CZ"/>
              </w:rPr>
              <w:t>signing</w:t>
            </w:r>
            <w:proofErr w:type="spellEnd"/>
            <w:r>
              <w:rPr>
                <w:rFonts w:ascii="Calibri" w:eastAsia="Times New Roman" w:hAnsi="Calibri" w:cs="Times New Roman"/>
                <w:color w:val="000000"/>
                <w:sz w:val="20"/>
                <w:szCs w:val="20"/>
                <w:lang w:val="cs-CZ" w:eastAsia="cs-CZ"/>
              </w:rPr>
              <w:t>) s následným zamezením vykonání neověřených verzí</w:t>
            </w:r>
            <w:r w:rsidRPr="005A75CF">
              <w:rPr>
                <w:rFonts w:ascii="Calibri" w:eastAsia="Times New Roman" w:hAnsi="Calibri" w:cs="Times New Roman"/>
                <w:color w:val="000000"/>
                <w:sz w:val="20"/>
                <w:szCs w:val="20"/>
                <w:lang w:val="cs-CZ" w:eastAsia="cs-CZ"/>
              </w:rPr>
              <w:t>.</w:t>
            </w:r>
          </w:p>
        </w:tc>
        <w:tc>
          <w:tcPr>
            <w:tcW w:w="3700" w:type="dxa"/>
            <w:tcBorders>
              <w:top w:val="nil"/>
              <w:left w:val="nil"/>
              <w:bottom w:val="single" w:sz="4" w:space="0" w:color="auto"/>
              <w:right w:val="single" w:sz="4" w:space="0" w:color="auto"/>
            </w:tcBorders>
            <w:shd w:val="clear" w:color="auto" w:fill="auto"/>
          </w:tcPr>
          <w:p w14:paraId="122AF68C" w14:textId="77777777" w:rsidR="00F24A1A" w:rsidRPr="000036D9" w:rsidRDefault="00F24A1A" w:rsidP="009C352C">
            <w:pPr>
              <w:keepLines/>
              <w:spacing w:before="0"/>
              <w:jc w:val="left"/>
              <w:rPr>
                <w:rFonts w:ascii="Calibri" w:eastAsia="Times New Roman" w:hAnsi="Calibri" w:cs="Times New Roman"/>
                <w:color w:val="000000"/>
                <w:sz w:val="20"/>
                <w:szCs w:val="20"/>
                <w:lang w:val="cs-CZ" w:eastAsia="cs-CZ"/>
              </w:rPr>
            </w:pPr>
          </w:p>
        </w:tc>
      </w:tr>
      <w:tr w:rsidR="007D7ADF" w:rsidRPr="00440A42" w14:paraId="69CC0068"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tcPr>
          <w:p w14:paraId="7E8B2DFE" w14:textId="77777777" w:rsidR="00F24A1A" w:rsidRDefault="00F24A1A" w:rsidP="009C352C">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Důvěryhodnost zařízení</w:t>
            </w:r>
          </w:p>
        </w:tc>
        <w:tc>
          <w:tcPr>
            <w:tcW w:w="4089" w:type="dxa"/>
            <w:tcBorders>
              <w:top w:val="nil"/>
              <w:left w:val="nil"/>
              <w:bottom w:val="single" w:sz="4" w:space="0" w:color="auto"/>
              <w:right w:val="single" w:sz="4" w:space="0" w:color="auto"/>
            </w:tcBorders>
            <w:shd w:val="clear" w:color="auto" w:fill="auto"/>
          </w:tcPr>
          <w:p w14:paraId="3C7068E0" w14:textId="4BB89B29" w:rsidR="00F24A1A" w:rsidRDefault="00F24A1A" w:rsidP="009C352C">
            <w:pPr>
              <w:keepLines/>
              <w:spacing w:before="0"/>
              <w:jc w:val="left"/>
              <w:rPr>
                <w:rFonts w:ascii="Calibri" w:eastAsia="Times New Roman" w:hAnsi="Calibri" w:cs="Times New Roman"/>
                <w:color w:val="000000"/>
                <w:sz w:val="20"/>
                <w:szCs w:val="20"/>
                <w:lang w:val="cs-CZ" w:eastAsia="cs-CZ"/>
              </w:rPr>
            </w:pPr>
            <w:r w:rsidRPr="005A75CF">
              <w:rPr>
                <w:rFonts w:ascii="Calibri" w:eastAsia="Times New Roman" w:hAnsi="Calibri" w:cs="Times New Roman"/>
                <w:color w:val="000000"/>
                <w:sz w:val="20"/>
                <w:szCs w:val="20"/>
                <w:lang w:val="cs-CZ" w:eastAsia="cs-CZ"/>
              </w:rPr>
              <w:t>Přepínač musí mít zajištěno nativní řešení pro bezpečné uložení hesel a šifrovacích klíčů.</w:t>
            </w:r>
          </w:p>
        </w:tc>
        <w:tc>
          <w:tcPr>
            <w:tcW w:w="3700" w:type="dxa"/>
            <w:tcBorders>
              <w:top w:val="nil"/>
              <w:left w:val="nil"/>
              <w:bottom w:val="single" w:sz="4" w:space="0" w:color="auto"/>
              <w:right w:val="single" w:sz="4" w:space="0" w:color="auto"/>
            </w:tcBorders>
            <w:shd w:val="clear" w:color="auto" w:fill="auto"/>
          </w:tcPr>
          <w:p w14:paraId="3F74401A" w14:textId="77777777" w:rsidR="00F24A1A" w:rsidRPr="000036D9" w:rsidRDefault="00F24A1A" w:rsidP="009C352C">
            <w:pPr>
              <w:keepLines/>
              <w:spacing w:before="0"/>
              <w:jc w:val="left"/>
              <w:rPr>
                <w:rFonts w:ascii="Calibri" w:eastAsia="Times New Roman" w:hAnsi="Calibri" w:cs="Times New Roman"/>
                <w:color w:val="000000"/>
                <w:sz w:val="20"/>
                <w:szCs w:val="20"/>
                <w:lang w:val="cs-CZ" w:eastAsia="cs-CZ"/>
              </w:rPr>
            </w:pPr>
          </w:p>
        </w:tc>
      </w:tr>
      <w:tr w:rsidR="007D7ADF" w:rsidRPr="00944ABA" w14:paraId="16ACB075" w14:textId="77777777" w:rsidTr="007D7ADF">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6C5AE4DE"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Kvalita služeb</w:t>
            </w:r>
          </w:p>
        </w:tc>
        <w:tc>
          <w:tcPr>
            <w:tcW w:w="4089" w:type="dxa"/>
            <w:tcBorders>
              <w:top w:val="nil"/>
              <w:left w:val="nil"/>
              <w:bottom w:val="single" w:sz="4" w:space="0" w:color="auto"/>
              <w:right w:val="single" w:sz="4" w:space="0" w:color="auto"/>
            </w:tcBorders>
            <w:shd w:val="clear" w:color="000000" w:fill="BFBFBF"/>
            <w:hideMark/>
          </w:tcPr>
          <w:p w14:paraId="760B07FD"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3700" w:type="dxa"/>
            <w:tcBorders>
              <w:top w:val="nil"/>
              <w:left w:val="nil"/>
              <w:bottom w:val="single" w:sz="4" w:space="0" w:color="auto"/>
              <w:right w:val="single" w:sz="4" w:space="0" w:color="auto"/>
            </w:tcBorders>
            <w:shd w:val="clear" w:color="000000" w:fill="BFBFBF"/>
            <w:hideMark/>
          </w:tcPr>
          <w:p w14:paraId="203E721E"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F091B" w:rsidRPr="00440A42" w14:paraId="428EEFD6"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9FA3DE2"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QOS</w:t>
            </w:r>
          </w:p>
        </w:tc>
        <w:tc>
          <w:tcPr>
            <w:tcW w:w="4089" w:type="dxa"/>
            <w:tcBorders>
              <w:top w:val="nil"/>
              <w:left w:val="nil"/>
              <w:bottom w:val="single" w:sz="4" w:space="0" w:color="auto"/>
              <w:right w:val="single" w:sz="4" w:space="0" w:color="auto"/>
            </w:tcBorders>
            <w:shd w:val="clear" w:color="auto" w:fill="auto"/>
            <w:hideMark/>
          </w:tcPr>
          <w:p w14:paraId="10250EF3" w14:textId="4DB55D14" w:rsidR="007F091B" w:rsidRPr="00944ABA" w:rsidRDefault="007F091B" w:rsidP="00C26125">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nasazení klasifikace provozu na bázi COS</w:t>
            </w:r>
            <w:r w:rsidR="00C26125">
              <w:rPr>
                <w:rFonts w:ascii="Calibri" w:eastAsia="Times New Roman" w:hAnsi="Calibri" w:cs="Times New Roman"/>
                <w:color w:val="000000"/>
                <w:sz w:val="20"/>
                <w:szCs w:val="20"/>
                <w:lang w:val="cs-CZ" w:eastAsia="cs-CZ"/>
              </w:rPr>
              <w:t xml:space="preserve"> a DSCP</w:t>
            </w:r>
            <w:r w:rsidRPr="00944ABA">
              <w:rPr>
                <w:rFonts w:ascii="Calibri" w:eastAsia="Times New Roman" w:hAnsi="Calibri" w:cs="Times New Roman"/>
                <w:color w:val="000000"/>
                <w:sz w:val="20"/>
                <w:szCs w:val="20"/>
                <w:lang w:val="cs-CZ" w:eastAsia="cs-CZ"/>
              </w:rPr>
              <w:br/>
              <w:t xml:space="preserve">Přepínač musí umožnit DSCP a COS </w:t>
            </w:r>
            <w:proofErr w:type="spellStart"/>
            <w:r w:rsidRPr="00944ABA">
              <w:rPr>
                <w:rFonts w:ascii="Calibri" w:eastAsia="Times New Roman" w:hAnsi="Calibri" w:cs="Times New Roman"/>
                <w:color w:val="000000"/>
                <w:sz w:val="20"/>
                <w:szCs w:val="20"/>
                <w:lang w:val="cs-CZ" w:eastAsia="cs-CZ"/>
              </w:rPr>
              <w:t>marking</w:t>
            </w:r>
            <w:proofErr w:type="spellEnd"/>
            <w:r w:rsidRPr="00944ABA">
              <w:rPr>
                <w:rFonts w:ascii="Calibri" w:eastAsia="Times New Roman" w:hAnsi="Calibri" w:cs="Times New Roman"/>
                <w:color w:val="000000"/>
                <w:sz w:val="20"/>
                <w:szCs w:val="20"/>
                <w:lang w:val="cs-CZ" w:eastAsia="cs-CZ"/>
              </w:rPr>
              <w:br/>
              <w:t>Přepínač musí umožnit v HW minimálně 8 front</w:t>
            </w:r>
          </w:p>
        </w:tc>
        <w:tc>
          <w:tcPr>
            <w:tcW w:w="3700" w:type="dxa"/>
            <w:tcBorders>
              <w:top w:val="nil"/>
              <w:left w:val="nil"/>
              <w:bottom w:val="single" w:sz="4" w:space="0" w:color="auto"/>
              <w:right w:val="single" w:sz="4" w:space="0" w:color="auto"/>
            </w:tcBorders>
            <w:shd w:val="clear" w:color="auto" w:fill="auto"/>
            <w:hideMark/>
          </w:tcPr>
          <w:p w14:paraId="78BB3FE3"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D7ADF" w:rsidRPr="00944ABA" w14:paraId="1B90FCFE" w14:textId="77777777" w:rsidTr="007D7ADF">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0093AEB3"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Podpora "síťových fabrik"</w:t>
            </w:r>
          </w:p>
        </w:tc>
        <w:tc>
          <w:tcPr>
            <w:tcW w:w="4089" w:type="dxa"/>
            <w:tcBorders>
              <w:top w:val="nil"/>
              <w:left w:val="nil"/>
              <w:bottom w:val="single" w:sz="4" w:space="0" w:color="auto"/>
              <w:right w:val="single" w:sz="4" w:space="0" w:color="auto"/>
            </w:tcBorders>
            <w:shd w:val="clear" w:color="000000" w:fill="BFBFBF"/>
            <w:hideMark/>
          </w:tcPr>
          <w:p w14:paraId="3CA1C738"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3700" w:type="dxa"/>
            <w:tcBorders>
              <w:top w:val="nil"/>
              <w:left w:val="nil"/>
              <w:bottom w:val="single" w:sz="4" w:space="0" w:color="auto"/>
              <w:right w:val="single" w:sz="4" w:space="0" w:color="auto"/>
            </w:tcBorders>
            <w:shd w:val="clear" w:color="000000" w:fill="BFBFBF"/>
            <w:hideMark/>
          </w:tcPr>
          <w:p w14:paraId="2564800B"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F091B" w:rsidRPr="00440A42" w14:paraId="72844E62"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24464B55" w14:textId="2D44145C"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Pr>
                <w:rFonts w:ascii="Calibri" w:eastAsia="Times New Roman" w:hAnsi="Calibri" w:cs="Times New Roman"/>
                <w:color w:val="000000"/>
                <w:sz w:val="20"/>
                <w:szCs w:val="20"/>
                <w:lang w:val="cs-CZ" w:eastAsia="cs-CZ"/>
              </w:rPr>
              <w:t>Technologie „síťové fabriky“</w:t>
            </w:r>
          </w:p>
        </w:tc>
        <w:tc>
          <w:tcPr>
            <w:tcW w:w="4089" w:type="dxa"/>
            <w:tcBorders>
              <w:top w:val="nil"/>
              <w:left w:val="nil"/>
              <w:bottom w:val="single" w:sz="4" w:space="0" w:color="auto"/>
              <w:right w:val="single" w:sz="4" w:space="0" w:color="auto"/>
            </w:tcBorders>
            <w:shd w:val="clear" w:color="auto" w:fill="auto"/>
            <w:hideMark/>
          </w:tcPr>
          <w:p w14:paraId="37C4B20E" w14:textId="04255588" w:rsidR="007F091B" w:rsidRPr="00944ABA" w:rsidRDefault="009A6694" w:rsidP="00CD1ED1">
            <w:pPr>
              <w:keepLines/>
              <w:spacing w:before="0"/>
              <w:jc w:val="left"/>
              <w:rPr>
                <w:rFonts w:ascii="Calibri" w:eastAsia="Times New Roman" w:hAnsi="Calibri" w:cs="Times New Roman"/>
                <w:color w:val="000000"/>
                <w:sz w:val="20"/>
                <w:szCs w:val="20"/>
                <w:lang w:val="cs-CZ" w:eastAsia="cs-CZ"/>
              </w:rPr>
            </w:pPr>
            <w:r w:rsidRPr="005F5548">
              <w:rPr>
                <w:rFonts w:ascii="Calibri" w:eastAsia="Times New Roman" w:hAnsi="Calibri" w:cs="Times New Roman"/>
                <w:color w:val="000000"/>
                <w:sz w:val="20"/>
                <w:szCs w:val="20"/>
                <w:lang w:val="cs-CZ" w:eastAsia="cs-CZ"/>
              </w:rPr>
              <w:t xml:space="preserve">Přepínač musí podporovat technologii </w:t>
            </w:r>
            <w:r>
              <w:rPr>
                <w:rFonts w:ascii="Calibri" w:eastAsia="Times New Roman" w:hAnsi="Calibri" w:cs="Times New Roman"/>
                <w:color w:val="000000"/>
                <w:sz w:val="20"/>
                <w:szCs w:val="20"/>
                <w:lang w:val="cs-CZ" w:eastAsia="cs-CZ"/>
              </w:rPr>
              <w:t xml:space="preserve">„síťových fabrik“ založených na </w:t>
            </w:r>
            <w:r w:rsidRPr="005F5548">
              <w:rPr>
                <w:rFonts w:ascii="Calibri" w:eastAsia="Times New Roman" w:hAnsi="Calibri" w:cs="Times New Roman"/>
                <w:color w:val="000000"/>
                <w:sz w:val="20"/>
                <w:szCs w:val="20"/>
                <w:lang w:val="cs-CZ" w:eastAsia="cs-CZ"/>
              </w:rPr>
              <w:t>VXLAN s BGP EVPN a to s</w:t>
            </w:r>
            <w:r>
              <w:rPr>
                <w:rFonts w:ascii="Calibri" w:eastAsia="Times New Roman" w:hAnsi="Calibri" w:cs="Times New Roman"/>
                <w:color w:val="000000"/>
                <w:sz w:val="20"/>
                <w:szCs w:val="20"/>
                <w:lang w:val="cs-CZ" w:eastAsia="cs-CZ"/>
              </w:rPr>
              <w:t> </w:t>
            </w:r>
            <w:r w:rsidRPr="005F5548">
              <w:rPr>
                <w:rFonts w:ascii="Calibri" w:eastAsia="Times New Roman" w:hAnsi="Calibri" w:cs="Times New Roman"/>
                <w:color w:val="000000"/>
                <w:sz w:val="20"/>
                <w:szCs w:val="20"/>
                <w:lang w:val="cs-CZ" w:eastAsia="cs-CZ"/>
              </w:rPr>
              <w:t xml:space="preserve">ohledem na budoucí možnosti nasazení, přičemž tato technologie </w:t>
            </w:r>
            <w:r>
              <w:rPr>
                <w:rFonts w:ascii="Calibri" w:eastAsia="Times New Roman" w:hAnsi="Calibri" w:cs="Times New Roman"/>
                <w:color w:val="000000"/>
                <w:sz w:val="20"/>
                <w:szCs w:val="20"/>
                <w:lang w:val="cs-CZ" w:eastAsia="cs-CZ"/>
              </w:rPr>
              <w:t xml:space="preserve">nemusí </w:t>
            </w:r>
            <w:r w:rsidRPr="005F5548">
              <w:rPr>
                <w:rFonts w:ascii="Calibri" w:eastAsia="Times New Roman" w:hAnsi="Calibri" w:cs="Times New Roman"/>
                <w:color w:val="000000"/>
                <w:sz w:val="20"/>
                <w:szCs w:val="20"/>
                <w:lang w:val="cs-CZ" w:eastAsia="cs-CZ"/>
              </w:rPr>
              <w:t xml:space="preserve">být v době dodání </w:t>
            </w:r>
            <w:proofErr w:type="spellStart"/>
            <w:r w:rsidRPr="005F5548">
              <w:rPr>
                <w:rFonts w:ascii="Calibri" w:eastAsia="Times New Roman" w:hAnsi="Calibri" w:cs="Times New Roman"/>
                <w:color w:val="000000"/>
                <w:sz w:val="20"/>
                <w:szCs w:val="20"/>
                <w:lang w:val="cs-CZ" w:eastAsia="cs-CZ"/>
              </w:rPr>
              <w:t>zalicencována</w:t>
            </w:r>
            <w:proofErr w:type="spellEnd"/>
            <w:r>
              <w:rPr>
                <w:rFonts w:ascii="Calibri" w:eastAsia="Times New Roman" w:hAnsi="Calibri" w:cs="Times New Roman"/>
                <w:color w:val="000000"/>
                <w:sz w:val="20"/>
                <w:szCs w:val="20"/>
                <w:lang w:val="cs-CZ" w:eastAsia="cs-CZ"/>
              </w:rPr>
              <w:t xml:space="preserve">. Případné nasazení se předpokládá v budoucnu, v průběhu </w:t>
            </w:r>
            <w:r w:rsidRPr="005F5548">
              <w:rPr>
                <w:rFonts w:ascii="Calibri" w:eastAsia="Times New Roman" w:hAnsi="Calibri" w:cs="Times New Roman"/>
                <w:color w:val="000000"/>
                <w:sz w:val="20"/>
                <w:szCs w:val="20"/>
                <w:lang w:val="cs-CZ" w:eastAsia="cs-CZ"/>
              </w:rPr>
              <w:t>trvání udržitelnosti dotačního projektu</w:t>
            </w:r>
            <w:r>
              <w:rPr>
                <w:rFonts w:ascii="Calibri" w:eastAsia="Times New Roman" w:hAnsi="Calibri" w:cs="Times New Roman"/>
                <w:color w:val="000000"/>
                <w:sz w:val="20"/>
                <w:szCs w:val="20"/>
                <w:lang w:val="cs-CZ" w:eastAsia="cs-CZ"/>
              </w:rPr>
              <w:t>.</w:t>
            </w:r>
          </w:p>
        </w:tc>
        <w:tc>
          <w:tcPr>
            <w:tcW w:w="3700" w:type="dxa"/>
            <w:tcBorders>
              <w:top w:val="nil"/>
              <w:left w:val="nil"/>
              <w:bottom w:val="single" w:sz="4" w:space="0" w:color="auto"/>
              <w:right w:val="single" w:sz="4" w:space="0" w:color="auto"/>
            </w:tcBorders>
            <w:shd w:val="clear" w:color="auto" w:fill="auto"/>
            <w:hideMark/>
          </w:tcPr>
          <w:p w14:paraId="0FEF8314" w14:textId="6F4C790C"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w:t>
            </w:r>
          </w:p>
        </w:tc>
      </w:tr>
      <w:tr w:rsidR="007D7ADF" w:rsidRPr="00944ABA" w14:paraId="59B41DB1" w14:textId="77777777" w:rsidTr="007D7ADF">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58C007AD"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Network </w:t>
            </w:r>
            <w:proofErr w:type="spellStart"/>
            <w:r w:rsidRPr="00944ABA">
              <w:rPr>
                <w:rFonts w:ascii="Calibri" w:eastAsia="Times New Roman" w:hAnsi="Calibri" w:cs="Times New Roman"/>
                <w:color w:val="000000"/>
                <w:sz w:val="20"/>
                <w:szCs w:val="20"/>
                <w:lang w:val="cs-CZ" w:eastAsia="cs-CZ"/>
              </w:rPr>
              <w:t>visibility</w:t>
            </w:r>
            <w:proofErr w:type="spellEnd"/>
          </w:p>
        </w:tc>
        <w:tc>
          <w:tcPr>
            <w:tcW w:w="4089" w:type="dxa"/>
            <w:tcBorders>
              <w:top w:val="nil"/>
              <w:left w:val="nil"/>
              <w:bottom w:val="single" w:sz="4" w:space="0" w:color="auto"/>
              <w:right w:val="single" w:sz="4" w:space="0" w:color="auto"/>
            </w:tcBorders>
            <w:shd w:val="clear" w:color="000000" w:fill="BFBFBF"/>
            <w:hideMark/>
          </w:tcPr>
          <w:p w14:paraId="59F35E46"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3700" w:type="dxa"/>
            <w:tcBorders>
              <w:top w:val="nil"/>
              <w:left w:val="nil"/>
              <w:bottom w:val="single" w:sz="4" w:space="0" w:color="auto"/>
              <w:right w:val="single" w:sz="4" w:space="0" w:color="auto"/>
            </w:tcBorders>
            <w:shd w:val="clear" w:color="000000" w:fill="BFBFBF"/>
            <w:hideMark/>
          </w:tcPr>
          <w:p w14:paraId="687488E1"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F091B" w:rsidRPr="00440A42" w14:paraId="1D05FC41"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DE3F61A"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proofErr w:type="spellStart"/>
            <w:r w:rsidRPr="00944ABA">
              <w:rPr>
                <w:rFonts w:ascii="Calibri" w:eastAsia="Times New Roman" w:hAnsi="Calibri" w:cs="Times New Roman"/>
                <w:color w:val="000000"/>
                <w:sz w:val="20"/>
                <w:szCs w:val="20"/>
                <w:lang w:val="cs-CZ" w:eastAsia="cs-CZ"/>
              </w:rPr>
              <w:t>Netflow</w:t>
            </w:r>
            <w:proofErr w:type="spellEnd"/>
          </w:p>
        </w:tc>
        <w:tc>
          <w:tcPr>
            <w:tcW w:w="4089" w:type="dxa"/>
            <w:tcBorders>
              <w:top w:val="nil"/>
              <w:left w:val="nil"/>
              <w:bottom w:val="single" w:sz="4" w:space="0" w:color="auto"/>
              <w:right w:val="single" w:sz="4" w:space="0" w:color="auto"/>
            </w:tcBorders>
            <w:shd w:val="clear" w:color="auto" w:fill="auto"/>
            <w:hideMark/>
          </w:tcPr>
          <w:p w14:paraId="5D652560" w14:textId="1961661D" w:rsidR="007F091B" w:rsidRPr="00944ABA" w:rsidRDefault="007F091B" w:rsidP="00135B07">
            <w:pPr>
              <w:keepLines/>
              <w:spacing w:before="0"/>
              <w:jc w:val="left"/>
              <w:rPr>
                <w:rFonts w:ascii="Calibri" w:eastAsia="Times New Roman" w:hAnsi="Calibri" w:cs="Times New Roman"/>
                <w:color w:val="000000"/>
                <w:sz w:val="20"/>
                <w:szCs w:val="20"/>
                <w:lang w:val="cs-CZ" w:eastAsia="cs-CZ"/>
              </w:rPr>
            </w:pPr>
            <w:r w:rsidRPr="000036D9">
              <w:rPr>
                <w:rFonts w:ascii="Calibri" w:eastAsia="Times New Roman" w:hAnsi="Calibri" w:cs="Times New Roman"/>
                <w:color w:val="000000"/>
                <w:sz w:val="20"/>
                <w:szCs w:val="20"/>
                <w:lang w:val="cs-CZ" w:eastAsia="cs-CZ"/>
              </w:rPr>
              <w:t xml:space="preserve">Přepínač musí umožnit využití exportu </w:t>
            </w:r>
            <w:proofErr w:type="spellStart"/>
            <w:r w:rsidRPr="000036D9">
              <w:rPr>
                <w:rFonts w:ascii="Calibri" w:eastAsia="Times New Roman" w:hAnsi="Calibri" w:cs="Times New Roman"/>
                <w:color w:val="000000"/>
                <w:sz w:val="20"/>
                <w:szCs w:val="20"/>
                <w:lang w:val="cs-CZ" w:eastAsia="cs-CZ"/>
              </w:rPr>
              <w:t>Netflow</w:t>
            </w:r>
            <w:proofErr w:type="spellEnd"/>
            <w:r w:rsidR="00135B07">
              <w:rPr>
                <w:rFonts w:ascii="Calibri" w:eastAsia="Times New Roman" w:hAnsi="Calibri" w:cs="Times New Roman"/>
                <w:color w:val="000000"/>
                <w:sz w:val="20"/>
                <w:szCs w:val="20"/>
                <w:lang w:val="cs-CZ" w:eastAsia="cs-CZ"/>
              </w:rPr>
              <w:t xml:space="preserve"> či </w:t>
            </w:r>
            <w:r w:rsidRPr="000036D9">
              <w:rPr>
                <w:rFonts w:ascii="Calibri" w:eastAsia="Times New Roman" w:hAnsi="Calibri" w:cs="Times New Roman"/>
                <w:color w:val="000000"/>
                <w:sz w:val="20"/>
                <w:szCs w:val="20"/>
                <w:lang w:val="cs-CZ" w:eastAsia="cs-CZ"/>
              </w:rPr>
              <w:t>IPFIX dat o provozu a to přímo v HW přepínače</w:t>
            </w:r>
            <w:r w:rsidR="00135B07">
              <w:rPr>
                <w:rFonts w:ascii="Calibri" w:eastAsia="Times New Roman" w:hAnsi="Calibri" w:cs="Times New Roman"/>
                <w:color w:val="000000"/>
                <w:sz w:val="20"/>
                <w:szCs w:val="20"/>
                <w:lang w:val="cs-CZ" w:eastAsia="cs-CZ"/>
              </w:rPr>
              <w:t>.</w:t>
            </w:r>
          </w:p>
        </w:tc>
        <w:tc>
          <w:tcPr>
            <w:tcW w:w="3700" w:type="dxa"/>
            <w:tcBorders>
              <w:top w:val="nil"/>
              <w:left w:val="nil"/>
              <w:bottom w:val="single" w:sz="4" w:space="0" w:color="auto"/>
              <w:right w:val="single" w:sz="4" w:space="0" w:color="auto"/>
            </w:tcBorders>
            <w:shd w:val="clear" w:color="auto" w:fill="auto"/>
            <w:hideMark/>
          </w:tcPr>
          <w:p w14:paraId="0C57BD4D"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F091B" w:rsidRPr="00135B07" w14:paraId="0A9287F7"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09AB15D2"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Zrcadlení provozu</w:t>
            </w:r>
          </w:p>
        </w:tc>
        <w:tc>
          <w:tcPr>
            <w:tcW w:w="4089" w:type="dxa"/>
            <w:tcBorders>
              <w:top w:val="nil"/>
              <w:left w:val="nil"/>
              <w:bottom w:val="single" w:sz="4" w:space="0" w:color="auto"/>
              <w:right w:val="single" w:sz="4" w:space="0" w:color="auto"/>
            </w:tcBorders>
            <w:shd w:val="clear" w:color="auto" w:fill="auto"/>
            <w:hideMark/>
          </w:tcPr>
          <w:p w14:paraId="0370C25B" w14:textId="147DDEB0"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umožnit využití technologie lokálního zrcadlení provozu</w:t>
            </w:r>
          </w:p>
        </w:tc>
        <w:tc>
          <w:tcPr>
            <w:tcW w:w="3700" w:type="dxa"/>
            <w:tcBorders>
              <w:top w:val="nil"/>
              <w:left w:val="nil"/>
              <w:bottom w:val="single" w:sz="4" w:space="0" w:color="auto"/>
              <w:right w:val="single" w:sz="4" w:space="0" w:color="auto"/>
            </w:tcBorders>
            <w:shd w:val="clear" w:color="auto" w:fill="auto"/>
            <w:hideMark/>
          </w:tcPr>
          <w:p w14:paraId="17DCBEDB"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D7ADF" w:rsidRPr="00135B07" w14:paraId="65C5F1EA" w14:textId="77777777" w:rsidTr="007D7ADF">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3276CF3F"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Management</w:t>
            </w:r>
          </w:p>
        </w:tc>
        <w:tc>
          <w:tcPr>
            <w:tcW w:w="4089" w:type="dxa"/>
            <w:tcBorders>
              <w:top w:val="nil"/>
              <w:left w:val="nil"/>
              <w:bottom w:val="single" w:sz="4" w:space="0" w:color="auto"/>
              <w:right w:val="single" w:sz="4" w:space="0" w:color="auto"/>
            </w:tcBorders>
            <w:shd w:val="clear" w:color="000000" w:fill="BFBFBF"/>
            <w:hideMark/>
          </w:tcPr>
          <w:p w14:paraId="12F9666D"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3700" w:type="dxa"/>
            <w:tcBorders>
              <w:top w:val="nil"/>
              <w:left w:val="nil"/>
              <w:bottom w:val="single" w:sz="4" w:space="0" w:color="auto"/>
              <w:right w:val="single" w:sz="4" w:space="0" w:color="auto"/>
            </w:tcBorders>
            <w:shd w:val="clear" w:color="000000" w:fill="BFBFBF"/>
            <w:hideMark/>
          </w:tcPr>
          <w:p w14:paraId="04DB2277"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F091B" w:rsidRPr="00944ABA" w14:paraId="3FC3FF73"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5DE912B"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Dedikovaný management port</w:t>
            </w:r>
          </w:p>
        </w:tc>
        <w:tc>
          <w:tcPr>
            <w:tcW w:w="4089" w:type="dxa"/>
            <w:tcBorders>
              <w:top w:val="nil"/>
              <w:left w:val="nil"/>
              <w:bottom w:val="single" w:sz="4" w:space="0" w:color="auto"/>
              <w:right w:val="single" w:sz="4" w:space="0" w:color="auto"/>
            </w:tcBorders>
            <w:shd w:val="clear" w:color="auto" w:fill="auto"/>
            <w:hideMark/>
          </w:tcPr>
          <w:p w14:paraId="767425CA"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disponovat dedikovaným </w:t>
            </w:r>
            <w:proofErr w:type="spellStart"/>
            <w:r w:rsidRPr="00944ABA">
              <w:rPr>
                <w:rFonts w:ascii="Calibri" w:eastAsia="Times New Roman" w:hAnsi="Calibri" w:cs="Times New Roman"/>
                <w:color w:val="000000"/>
                <w:sz w:val="20"/>
                <w:szCs w:val="20"/>
                <w:lang w:val="cs-CZ" w:eastAsia="cs-CZ"/>
              </w:rPr>
              <w:t>ethernet</w:t>
            </w:r>
            <w:proofErr w:type="spellEnd"/>
            <w:r w:rsidRPr="00944ABA">
              <w:rPr>
                <w:rFonts w:ascii="Calibri" w:eastAsia="Times New Roman" w:hAnsi="Calibri" w:cs="Times New Roman"/>
                <w:color w:val="000000"/>
                <w:sz w:val="20"/>
                <w:szCs w:val="20"/>
                <w:lang w:val="cs-CZ" w:eastAsia="cs-CZ"/>
              </w:rPr>
              <w:t xml:space="preserve"> RJ45 management portem pro OOB (</w:t>
            </w:r>
            <w:proofErr w:type="spellStart"/>
            <w:r w:rsidRPr="00944ABA">
              <w:rPr>
                <w:rFonts w:ascii="Calibri" w:eastAsia="Times New Roman" w:hAnsi="Calibri" w:cs="Times New Roman"/>
                <w:color w:val="000000"/>
                <w:sz w:val="20"/>
                <w:szCs w:val="20"/>
                <w:lang w:val="cs-CZ" w:eastAsia="cs-CZ"/>
              </w:rPr>
              <w:t>out</w:t>
            </w:r>
            <w:proofErr w:type="spellEnd"/>
            <w:r w:rsidRPr="00944ABA">
              <w:rPr>
                <w:rFonts w:ascii="Calibri" w:eastAsia="Times New Roman" w:hAnsi="Calibri" w:cs="Times New Roman"/>
                <w:color w:val="000000"/>
                <w:sz w:val="20"/>
                <w:szCs w:val="20"/>
                <w:lang w:val="cs-CZ" w:eastAsia="cs-CZ"/>
              </w:rPr>
              <w:t>-</w:t>
            </w:r>
            <w:proofErr w:type="spellStart"/>
            <w:r w:rsidRPr="00944ABA">
              <w:rPr>
                <w:rFonts w:ascii="Calibri" w:eastAsia="Times New Roman" w:hAnsi="Calibri" w:cs="Times New Roman"/>
                <w:color w:val="000000"/>
                <w:sz w:val="20"/>
                <w:szCs w:val="20"/>
                <w:lang w:val="cs-CZ" w:eastAsia="cs-CZ"/>
              </w:rPr>
              <w:t>of</w:t>
            </w:r>
            <w:proofErr w:type="spellEnd"/>
            <w:r w:rsidRPr="00944ABA">
              <w:rPr>
                <w:rFonts w:ascii="Calibri" w:eastAsia="Times New Roman" w:hAnsi="Calibri" w:cs="Times New Roman"/>
                <w:color w:val="000000"/>
                <w:sz w:val="20"/>
                <w:szCs w:val="20"/>
                <w:lang w:val="cs-CZ" w:eastAsia="cs-CZ"/>
              </w:rPr>
              <w:t>-band management)</w:t>
            </w:r>
          </w:p>
        </w:tc>
        <w:tc>
          <w:tcPr>
            <w:tcW w:w="3700" w:type="dxa"/>
            <w:tcBorders>
              <w:top w:val="nil"/>
              <w:left w:val="nil"/>
              <w:bottom w:val="single" w:sz="4" w:space="0" w:color="auto"/>
              <w:right w:val="single" w:sz="4" w:space="0" w:color="auto"/>
            </w:tcBorders>
            <w:shd w:val="clear" w:color="auto" w:fill="auto"/>
            <w:hideMark/>
          </w:tcPr>
          <w:p w14:paraId="60DAAA4C"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F091B" w:rsidRPr="00440A42" w14:paraId="7AFF2095"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5D2BB073"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Dedikovaný konzolový port</w:t>
            </w:r>
          </w:p>
        </w:tc>
        <w:tc>
          <w:tcPr>
            <w:tcW w:w="4089" w:type="dxa"/>
            <w:tcBorders>
              <w:top w:val="nil"/>
              <w:left w:val="nil"/>
              <w:bottom w:val="single" w:sz="4" w:space="0" w:color="auto"/>
              <w:right w:val="single" w:sz="4" w:space="0" w:color="auto"/>
            </w:tcBorders>
            <w:shd w:val="clear" w:color="auto" w:fill="auto"/>
            <w:hideMark/>
          </w:tcPr>
          <w:p w14:paraId="701D052A"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disponovat dedikovaným konzolovým portem USB, </w:t>
            </w:r>
            <w:proofErr w:type="spellStart"/>
            <w:r w:rsidRPr="00944ABA">
              <w:rPr>
                <w:rFonts w:ascii="Calibri" w:eastAsia="Times New Roman" w:hAnsi="Calibri" w:cs="Times New Roman"/>
                <w:color w:val="000000"/>
                <w:sz w:val="20"/>
                <w:szCs w:val="20"/>
                <w:lang w:val="cs-CZ" w:eastAsia="cs-CZ"/>
              </w:rPr>
              <w:t>miniUSB</w:t>
            </w:r>
            <w:proofErr w:type="spellEnd"/>
            <w:r w:rsidRPr="00944ABA">
              <w:rPr>
                <w:rFonts w:ascii="Calibri" w:eastAsia="Times New Roman" w:hAnsi="Calibri" w:cs="Times New Roman"/>
                <w:color w:val="000000"/>
                <w:sz w:val="20"/>
                <w:szCs w:val="20"/>
                <w:lang w:val="cs-CZ" w:eastAsia="cs-CZ"/>
              </w:rPr>
              <w:t xml:space="preserve"> či RJ45</w:t>
            </w:r>
          </w:p>
        </w:tc>
        <w:tc>
          <w:tcPr>
            <w:tcW w:w="3700" w:type="dxa"/>
            <w:tcBorders>
              <w:top w:val="nil"/>
              <w:left w:val="nil"/>
              <w:bottom w:val="single" w:sz="4" w:space="0" w:color="auto"/>
              <w:right w:val="single" w:sz="4" w:space="0" w:color="auto"/>
            </w:tcBorders>
            <w:shd w:val="clear" w:color="auto" w:fill="auto"/>
            <w:hideMark/>
          </w:tcPr>
          <w:p w14:paraId="245C10D9"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F091B" w:rsidRPr="00440A42" w14:paraId="005F4789"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2891E679"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Konfigurace přes API</w:t>
            </w:r>
          </w:p>
        </w:tc>
        <w:tc>
          <w:tcPr>
            <w:tcW w:w="4089" w:type="dxa"/>
            <w:tcBorders>
              <w:top w:val="nil"/>
              <w:left w:val="nil"/>
              <w:bottom w:val="single" w:sz="4" w:space="0" w:color="auto"/>
              <w:right w:val="single" w:sz="4" w:space="0" w:color="auto"/>
            </w:tcBorders>
            <w:shd w:val="clear" w:color="auto" w:fill="auto"/>
            <w:hideMark/>
          </w:tcPr>
          <w:p w14:paraId="00436AA1" w14:textId="2DC535C1"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musí umožnit konfigurování prostřednictvím protokolu NETCONF </w:t>
            </w:r>
            <w:r w:rsidR="00C26125">
              <w:rPr>
                <w:rFonts w:ascii="Calibri" w:eastAsia="Times New Roman" w:hAnsi="Calibri" w:cs="Times New Roman"/>
                <w:color w:val="000000"/>
                <w:sz w:val="20"/>
                <w:szCs w:val="20"/>
                <w:lang w:val="cs-CZ" w:eastAsia="cs-CZ"/>
              </w:rPr>
              <w:t xml:space="preserve">či jiným obdobným způsobem </w:t>
            </w:r>
            <w:r w:rsidRPr="00944ABA">
              <w:rPr>
                <w:rFonts w:ascii="Calibri" w:eastAsia="Times New Roman" w:hAnsi="Calibri" w:cs="Times New Roman"/>
                <w:color w:val="000000"/>
                <w:sz w:val="20"/>
                <w:szCs w:val="20"/>
                <w:lang w:val="cs-CZ" w:eastAsia="cs-CZ"/>
              </w:rPr>
              <w:t>přes zdokumentované API</w:t>
            </w:r>
          </w:p>
        </w:tc>
        <w:tc>
          <w:tcPr>
            <w:tcW w:w="3700" w:type="dxa"/>
            <w:tcBorders>
              <w:top w:val="nil"/>
              <w:left w:val="nil"/>
              <w:bottom w:val="single" w:sz="4" w:space="0" w:color="auto"/>
              <w:right w:val="single" w:sz="4" w:space="0" w:color="auto"/>
            </w:tcBorders>
            <w:shd w:val="clear" w:color="auto" w:fill="auto"/>
            <w:hideMark/>
          </w:tcPr>
          <w:p w14:paraId="355E5E95"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F091B" w:rsidRPr="00440A42" w14:paraId="33090B04"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6248069E"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CLI</w:t>
            </w:r>
          </w:p>
        </w:tc>
        <w:tc>
          <w:tcPr>
            <w:tcW w:w="4089" w:type="dxa"/>
            <w:tcBorders>
              <w:top w:val="nil"/>
              <w:left w:val="nil"/>
              <w:bottom w:val="single" w:sz="4" w:space="0" w:color="auto"/>
              <w:right w:val="single" w:sz="4" w:space="0" w:color="auto"/>
            </w:tcBorders>
            <w:shd w:val="clear" w:color="auto" w:fill="auto"/>
            <w:hideMark/>
          </w:tcPr>
          <w:p w14:paraId="0032CFEB"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Přepínač </w:t>
            </w:r>
            <w:proofErr w:type="gramStart"/>
            <w:r w:rsidRPr="00944ABA">
              <w:rPr>
                <w:rFonts w:ascii="Calibri" w:eastAsia="Times New Roman" w:hAnsi="Calibri" w:cs="Times New Roman"/>
                <w:color w:val="000000"/>
                <w:sz w:val="20"/>
                <w:szCs w:val="20"/>
                <w:lang w:val="cs-CZ" w:eastAsia="cs-CZ"/>
              </w:rPr>
              <w:t>musí</w:t>
            </w:r>
            <w:proofErr w:type="gramEnd"/>
            <w:r w:rsidRPr="00944ABA">
              <w:rPr>
                <w:rFonts w:ascii="Calibri" w:eastAsia="Times New Roman" w:hAnsi="Calibri" w:cs="Times New Roman"/>
                <w:color w:val="000000"/>
                <w:sz w:val="20"/>
                <w:szCs w:val="20"/>
                <w:lang w:val="cs-CZ" w:eastAsia="cs-CZ"/>
              </w:rPr>
              <w:t xml:space="preserve"> umožnit konfigurování skrze </w:t>
            </w:r>
            <w:proofErr w:type="gramStart"/>
            <w:r w:rsidRPr="00944ABA">
              <w:rPr>
                <w:rFonts w:ascii="Calibri" w:eastAsia="Times New Roman" w:hAnsi="Calibri" w:cs="Times New Roman"/>
                <w:color w:val="000000"/>
                <w:sz w:val="20"/>
                <w:szCs w:val="20"/>
                <w:lang w:val="cs-CZ" w:eastAsia="cs-CZ"/>
              </w:rPr>
              <w:t>CLI</w:t>
            </w:r>
            <w:proofErr w:type="gramEnd"/>
            <w:r w:rsidRPr="00944ABA">
              <w:rPr>
                <w:rFonts w:ascii="Calibri" w:eastAsia="Times New Roman" w:hAnsi="Calibri" w:cs="Times New Roman"/>
                <w:color w:val="000000"/>
                <w:sz w:val="20"/>
                <w:szCs w:val="20"/>
                <w:lang w:val="cs-CZ" w:eastAsia="cs-CZ"/>
              </w:rPr>
              <w:t xml:space="preserve"> (</w:t>
            </w:r>
            <w:proofErr w:type="spellStart"/>
            <w:r w:rsidRPr="00944ABA">
              <w:rPr>
                <w:rFonts w:ascii="Calibri" w:eastAsia="Times New Roman" w:hAnsi="Calibri" w:cs="Times New Roman"/>
                <w:color w:val="000000"/>
                <w:sz w:val="20"/>
                <w:szCs w:val="20"/>
                <w:lang w:val="cs-CZ" w:eastAsia="cs-CZ"/>
              </w:rPr>
              <w:t>command</w:t>
            </w:r>
            <w:proofErr w:type="spellEnd"/>
            <w:r w:rsidRPr="00944ABA">
              <w:rPr>
                <w:rFonts w:ascii="Calibri" w:eastAsia="Times New Roman" w:hAnsi="Calibri" w:cs="Times New Roman"/>
                <w:color w:val="000000"/>
                <w:sz w:val="20"/>
                <w:szCs w:val="20"/>
                <w:lang w:val="cs-CZ" w:eastAsia="cs-CZ"/>
              </w:rPr>
              <w:t xml:space="preserve"> line interface) s využitím standardních protokolů SSH, TELNET a z lokální konzole</w:t>
            </w:r>
          </w:p>
        </w:tc>
        <w:tc>
          <w:tcPr>
            <w:tcW w:w="3700" w:type="dxa"/>
            <w:tcBorders>
              <w:top w:val="nil"/>
              <w:left w:val="nil"/>
              <w:bottom w:val="single" w:sz="4" w:space="0" w:color="auto"/>
              <w:right w:val="single" w:sz="4" w:space="0" w:color="auto"/>
            </w:tcBorders>
            <w:shd w:val="clear" w:color="auto" w:fill="auto"/>
            <w:hideMark/>
          </w:tcPr>
          <w:p w14:paraId="385F172E"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F091B" w:rsidRPr="00944ABA" w14:paraId="1785B708"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7CF86F5E"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SNMP</w:t>
            </w:r>
          </w:p>
        </w:tc>
        <w:tc>
          <w:tcPr>
            <w:tcW w:w="4089" w:type="dxa"/>
            <w:tcBorders>
              <w:top w:val="nil"/>
              <w:left w:val="nil"/>
              <w:bottom w:val="single" w:sz="4" w:space="0" w:color="auto"/>
              <w:right w:val="single" w:sz="4" w:space="0" w:color="auto"/>
            </w:tcBorders>
            <w:shd w:val="clear" w:color="auto" w:fill="auto"/>
            <w:hideMark/>
          </w:tcPr>
          <w:p w14:paraId="61D55DF6"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Přepínač musí podporovat technologie SNMP v1, v2c a v3</w:t>
            </w:r>
          </w:p>
        </w:tc>
        <w:tc>
          <w:tcPr>
            <w:tcW w:w="3700" w:type="dxa"/>
            <w:tcBorders>
              <w:top w:val="nil"/>
              <w:left w:val="nil"/>
              <w:bottom w:val="single" w:sz="4" w:space="0" w:color="auto"/>
              <w:right w:val="single" w:sz="4" w:space="0" w:color="auto"/>
            </w:tcBorders>
            <w:shd w:val="clear" w:color="auto" w:fill="auto"/>
            <w:hideMark/>
          </w:tcPr>
          <w:p w14:paraId="51828719"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D7ADF" w:rsidRPr="00944ABA" w14:paraId="47199D77" w14:textId="77777777" w:rsidTr="007D7ADF">
        <w:trPr>
          <w:trHeight w:val="20"/>
        </w:trPr>
        <w:tc>
          <w:tcPr>
            <w:tcW w:w="1771" w:type="dxa"/>
            <w:tcBorders>
              <w:top w:val="nil"/>
              <w:left w:val="single" w:sz="4" w:space="0" w:color="auto"/>
              <w:bottom w:val="single" w:sz="4" w:space="0" w:color="auto"/>
              <w:right w:val="single" w:sz="4" w:space="0" w:color="auto"/>
            </w:tcBorders>
            <w:shd w:val="clear" w:color="000000" w:fill="BFBFBF"/>
            <w:hideMark/>
          </w:tcPr>
          <w:p w14:paraId="7FCB656D" w14:textId="77777777" w:rsidR="007F091B" w:rsidRPr="00944ABA" w:rsidRDefault="007F091B" w:rsidP="007D7ADF">
            <w:pPr>
              <w:keepNext/>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Příslušenství</w:t>
            </w:r>
          </w:p>
        </w:tc>
        <w:tc>
          <w:tcPr>
            <w:tcW w:w="4089" w:type="dxa"/>
            <w:tcBorders>
              <w:top w:val="nil"/>
              <w:left w:val="nil"/>
              <w:bottom w:val="single" w:sz="4" w:space="0" w:color="auto"/>
              <w:right w:val="single" w:sz="4" w:space="0" w:color="auto"/>
            </w:tcBorders>
            <w:shd w:val="clear" w:color="000000" w:fill="BFBFBF"/>
            <w:hideMark/>
          </w:tcPr>
          <w:p w14:paraId="38FEF74A"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c>
          <w:tcPr>
            <w:tcW w:w="3700" w:type="dxa"/>
            <w:tcBorders>
              <w:top w:val="nil"/>
              <w:left w:val="nil"/>
              <w:bottom w:val="single" w:sz="4" w:space="0" w:color="auto"/>
              <w:right w:val="single" w:sz="4" w:space="0" w:color="auto"/>
            </w:tcBorders>
            <w:shd w:val="clear" w:color="000000" w:fill="BFBFBF"/>
            <w:hideMark/>
          </w:tcPr>
          <w:p w14:paraId="2861B2EB"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F091B" w:rsidRPr="00440A42" w14:paraId="50FAE24B"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3CBAABA2"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Vyvazovací panel</w:t>
            </w:r>
          </w:p>
        </w:tc>
        <w:tc>
          <w:tcPr>
            <w:tcW w:w="4089" w:type="dxa"/>
            <w:tcBorders>
              <w:top w:val="nil"/>
              <w:left w:val="nil"/>
              <w:bottom w:val="single" w:sz="4" w:space="0" w:color="auto"/>
              <w:right w:val="single" w:sz="4" w:space="0" w:color="auto"/>
            </w:tcBorders>
            <w:shd w:val="clear" w:color="auto" w:fill="auto"/>
            <w:hideMark/>
          </w:tcPr>
          <w:p w14:paraId="605731AD" w14:textId="4897355C"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Součástí přepínače musí být dodávka standardního 19" rackového 1U</w:t>
            </w:r>
            <w:r w:rsidR="003F110F">
              <w:rPr>
                <w:rFonts w:ascii="Calibri" w:eastAsia="Times New Roman" w:hAnsi="Calibri" w:cs="Times New Roman"/>
                <w:color w:val="000000"/>
                <w:sz w:val="20"/>
                <w:szCs w:val="20"/>
                <w:lang w:val="cs-CZ" w:eastAsia="cs-CZ"/>
              </w:rPr>
              <w:t xml:space="preserve"> </w:t>
            </w:r>
            <w:r w:rsidRPr="00944ABA">
              <w:rPr>
                <w:rFonts w:ascii="Calibri" w:eastAsia="Times New Roman" w:hAnsi="Calibri" w:cs="Times New Roman"/>
                <w:color w:val="000000"/>
                <w:sz w:val="20"/>
                <w:szCs w:val="20"/>
                <w:lang w:val="cs-CZ" w:eastAsia="cs-CZ"/>
              </w:rPr>
              <w:t>vyvazovacího panelu pro kabelový management</w:t>
            </w:r>
          </w:p>
        </w:tc>
        <w:tc>
          <w:tcPr>
            <w:tcW w:w="3700" w:type="dxa"/>
            <w:tcBorders>
              <w:top w:val="nil"/>
              <w:left w:val="nil"/>
              <w:bottom w:val="single" w:sz="4" w:space="0" w:color="auto"/>
              <w:right w:val="single" w:sz="4" w:space="0" w:color="auto"/>
            </w:tcBorders>
            <w:shd w:val="clear" w:color="auto" w:fill="auto"/>
            <w:hideMark/>
          </w:tcPr>
          <w:p w14:paraId="0C19B329"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r w:rsidR="007F091B" w:rsidRPr="00440A42" w14:paraId="32E4B3B9" w14:textId="77777777" w:rsidTr="007D7ADF">
        <w:trPr>
          <w:trHeight w:val="20"/>
        </w:trPr>
        <w:tc>
          <w:tcPr>
            <w:tcW w:w="1771" w:type="dxa"/>
            <w:tcBorders>
              <w:top w:val="nil"/>
              <w:left w:val="single" w:sz="4" w:space="0" w:color="auto"/>
              <w:bottom w:val="single" w:sz="4" w:space="0" w:color="auto"/>
              <w:right w:val="single" w:sz="4" w:space="0" w:color="auto"/>
            </w:tcBorders>
            <w:shd w:val="clear" w:color="auto" w:fill="auto"/>
            <w:hideMark/>
          </w:tcPr>
          <w:p w14:paraId="43C82C24"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xml:space="preserve">Instalační sada do </w:t>
            </w:r>
            <w:proofErr w:type="gramStart"/>
            <w:r w:rsidRPr="00944ABA">
              <w:rPr>
                <w:rFonts w:ascii="Calibri" w:eastAsia="Times New Roman" w:hAnsi="Calibri" w:cs="Times New Roman"/>
                <w:color w:val="000000"/>
                <w:sz w:val="20"/>
                <w:szCs w:val="20"/>
                <w:lang w:val="cs-CZ" w:eastAsia="cs-CZ"/>
              </w:rPr>
              <w:t>racku</w:t>
            </w:r>
            <w:proofErr w:type="gramEnd"/>
          </w:p>
        </w:tc>
        <w:tc>
          <w:tcPr>
            <w:tcW w:w="4089" w:type="dxa"/>
            <w:tcBorders>
              <w:top w:val="nil"/>
              <w:left w:val="nil"/>
              <w:bottom w:val="single" w:sz="4" w:space="0" w:color="auto"/>
              <w:right w:val="single" w:sz="4" w:space="0" w:color="auto"/>
            </w:tcBorders>
            <w:shd w:val="clear" w:color="auto" w:fill="auto"/>
            <w:hideMark/>
          </w:tcPr>
          <w:p w14:paraId="71523332"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Součástí přepínače musí být dodávka instalační sady do standardního 19" racku</w:t>
            </w:r>
          </w:p>
        </w:tc>
        <w:tc>
          <w:tcPr>
            <w:tcW w:w="3700" w:type="dxa"/>
            <w:tcBorders>
              <w:top w:val="nil"/>
              <w:left w:val="nil"/>
              <w:bottom w:val="single" w:sz="4" w:space="0" w:color="auto"/>
              <w:right w:val="single" w:sz="4" w:space="0" w:color="auto"/>
            </w:tcBorders>
            <w:shd w:val="clear" w:color="auto" w:fill="auto"/>
            <w:hideMark/>
          </w:tcPr>
          <w:p w14:paraId="7983085C" w14:textId="77777777" w:rsidR="007F091B" w:rsidRPr="00944ABA" w:rsidRDefault="007F091B" w:rsidP="007F091B">
            <w:pPr>
              <w:keepLines/>
              <w:spacing w:before="0"/>
              <w:jc w:val="left"/>
              <w:rPr>
                <w:rFonts w:ascii="Calibri" w:eastAsia="Times New Roman" w:hAnsi="Calibri" w:cs="Times New Roman"/>
                <w:color w:val="000000"/>
                <w:sz w:val="20"/>
                <w:szCs w:val="20"/>
                <w:lang w:val="cs-CZ" w:eastAsia="cs-CZ"/>
              </w:rPr>
            </w:pPr>
            <w:r w:rsidRPr="00944ABA">
              <w:rPr>
                <w:rFonts w:ascii="Calibri" w:eastAsia="Times New Roman" w:hAnsi="Calibri" w:cs="Times New Roman"/>
                <w:color w:val="000000"/>
                <w:sz w:val="20"/>
                <w:szCs w:val="20"/>
                <w:lang w:val="cs-CZ" w:eastAsia="cs-CZ"/>
              </w:rPr>
              <w:t> </w:t>
            </w:r>
          </w:p>
        </w:tc>
      </w:tr>
    </w:tbl>
    <w:p w14:paraId="13F99607" w14:textId="77777777" w:rsidR="00B50254" w:rsidRPr="00DF2D38" w:rsidRDefault="00B50254" w:rsidP="00A5272A">
      <w:pPr>
        <w:rPr>
          <w:lang w:val="cs-CZ"/>
        </w:rPr>
      </w:pPr>
    </w:p>
    <w:p w14:paraId="3D6081FA" w14:textId="0FAF7450" w:rsidR="00A5272A" w:rsidRPr="00DF2D38" w:rsidRDefault="00AE3D81" w:rsidP="00AB11C5">
      <w:pPr>
        <w:pStyle w:val="Nadpis4"/>
      </w:pPr>
      <w:r w:rsidRPr="00DF2D38">
        <w:lastRenderedPageBreak/>
        <w:t>Popis nabízeného plnění a popis splnění požadavků</w:t>
      </w:r>
    </w:p>
    <w:p w14:paraId="4E5C6EB9" w14:textId="77777777" w:rsidR="00444E66" w:rsidRPr="00DF2D38" w:rsidRDefault="00444E66" w:rsidP="00444E66">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0BB8E46F" w14:textId="6CD2F3B0" w:rsidR="00270C10" w:rsidRPr="00DF2D38" w:rsidRDefault="00270C10">
      <w:pPr>
        <w:spacing w:before="0" w:after="160" w:line="259" w:lineRule="auto"/>
        <w:jc w:val="left"/>
        <w:rPr>
          <w:lang w:val="cs-CZ"/>
        </w:rPr>
      </w:pPr>
      <w:r w:rsidRPr="00DF2D38">
        <w:rPr>
          <w:lang w:val="cs-CZ"/>
        </w:rPr>
        <w:br w:type="page"/>
      </w:r>
    </w:p>
    <w:p w14:paraId="73D2B164" w14:textId="598B44E9" w:rsidR="000E7ED5" w:rsidRPr="00DF2D38" w:rsidRDefault="000E7ED5" w:rsidP="000E7ED5">
      <w:pPr>
        <w:pStyle w:val="Nadpis2"/>
      </w:pPr>
      <w:bookmarkStart w:id="108" w:name="_Toc25245744"/>
      <w:bookmarkStart w:id="109" w:name="_Toc25170701"/>
      <w:bookmarkStart w:id="110" w:name="_Toc25337720"/>
      <w:bookmarkStart w:id="111" w:name="_Toc27509464"/>
      <w:r w:rsidRPr="00DF2D38">
        <w:lastRenderedPageBreak/>
        <w:t>Příslušenství k h</w:t>
      </w:r>
      <w:r w:rsidR="00D06B0C" w:rsidRPr="00DF2D38">
        <w:t>ardware</w:t>
      </w:r>
      <w:bookmarkEnd w:id="108"/>
      <w:bookmarkEnd w:id="109"/>
      <w:bookmarkEnd w:id="110"/>
      <w:bookmarkEnd w:id="111"/>
    </w:p>
    <w:p w14:paraId="6A7D621E" w14:textId="77777777" w:rsidR="00AB11C5" w:rsidRPr="00DF2D38" w:rsidRDefault="00AB11C5" w:rsidP="00AB11C5">
      <w:pPr>
        <w:pStyle w:val="Nadpis3"/>
      </w:pPr>
      <w:bookmarkStart w:id="112" w:name="_Toc25245745"/>
      <w:bookmarkStart w:id="113" w:name="_Toc25170702"/>
      <w:bookmarkStart w:id="114" w:name="_Toc25337721"/>
      <w:bookmarkStart w:id="115" w:name="_Toc27509465"/>
      <w:r w:rsidRPr="00DF2D38">
        <w:t>Hardware pro záložní napájecí zdroje (UPS)</w:t>
      </w:r>
      <w:bookmarkEnd w:id="112"/>
      <w:bookmarkEnd w:id="113"/>
      <w:bookmarkEnd w:id="114"/>
      <w:bookmarkEnd w:id="115"/>
    </w:p>
    <w:p w14:paraId="672A1953" w14:textId="77777777" w:rsidR="00AB11C5" w:rsidRPr="00DF2D38" w:rsidRDefault="00AB11C5" w:rsidP="00AB11C5">
      <w:pPr>
        <w:pStyle w:val="Nadpis4"/>
      </w:pPr>
      <w:r w:rsidRPr="00DF2D38">
        <w:t xml:space="preserve">Požadavky zadavatele – matice shody požadavků zadavatele a nabízeného plnění </w:t>
      </w:r>
    </w:p>
    <w:p w14:paraId="551A6BBA" w14:textId="77777777" w:rsidR="00AB11C5" w:rsidRPr="00DF2D38" w:rsidRDefault="00AB11C5" w:rsidP="00AB11C5">
      <w:pPr>
        <w:pStyle w:val="Nadpis5"/>
        <w:rPr>
          <w:lang w:val="cs-CZ"/>
        </w:rPr>
      </w:pPr>
      <w:proofErr w:type="spellStart"/>
      <w:r w:rsidRPr="00DF2D38">
        <w:rPr>
          <w:lang w:val="cs-CZ"/>
        </w:rPr>
        <w:t>Standalone</w:t>
      </w:r>
      <w:proofErr w:type="spellEnd"/>
      <w:r w:rsidRPr="00DF2D38">
        <w:rPr>
          <w:lang w:val="cs-CZ"/>
        </w:rPr>
        <w:t xml:space="preserve"> / </w:t>
      </w:r>
      <w:proofErr w:type="spellStart"/>
      <w:r w:rsidRPr="00DF2D38">
        <w:rPr>
          <w:lang w:val="cs-CZ"/>
        </w:rPr>
        <w:t>tower</w:t>
      </w:r>
      <w:proofErr w:type="spellEnd"/>
      <w:r w:rsidRPr="00DF2D38">
        <w:rPr>
          <w:lang w:val="cs-CZ"/>
        </w:rPr>
        <w:t xml:space="preserve"> UPS</w:t>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58"/>
        <w:gridCol w:w="2693"/>
        <w:gridCol w:w="4536"/>
      </w:tblGrid>
      <w:tr w:rsidR="00AB11C5" w:rsidRPr="00440A42" w14:paraId="4CA5F2AA" w14:textId="77777777" w:rsidTr="00F81312">
        <w:trPr>
          <w:trHeight w:val="20"/>
        </w:trPr>
        <w:tc>
          <w:tcPr>
            <w:tcW w:w="1858" w:type="dxa"/>
            <w:shd w:val="clear" w:color="auto" w:fill="BFBFBF" w:themeFill="background1" w:themeFillShade="BF"/>
            <w:hideMark/>
          </w:tcPr>
          <w:p w14:paraId="71A3B1F5" w14:textId="77777777" w:rsidR="00AB11C5" w:rsidRPr="00DF2D38" w:rsidRDefault="00AB11C5" w:rsidP="00F81312">
            <w:pPr>
              <w:pStyle w:val="Bezmezer"/>
              <w:rPr>
                <w:sz w:val="20"/>
                <w:szCs w:val="20"/>
                <w:lang w:val="cs-CZ" w:eastAsia="cs-CZ"/>
              </w:rPr>
            </w:pPr>
            <w:r w:rsidRPr="00DF2D38">
              <w:rPr>
                <w:sz w:val="20"/>
                <w:szCs w:val="20"/>
                <w:lang w:val="cs-CZ" w:eastAsia="cs-CZ"/>
              </w:rPr>
              <w:t>Obecný požadavek</w:t>
            </w:r>
          </w:p>
        </w:tc>
        <w:tc>
          <w:tcPr>
            <w:tcW w:w="2693" w:type="dxa"/>
            <w:shd w:val="clear" w:color="auto" w:fill="BFBFBF" w:themeFill="background1" w:themeFillShade="BF"/>
            <w:hideMark/>
          </w:tcPr>
          <w:p w14:paraId="2FEEF9B8" w14:textId="77777777" w:rsidR="00AB11C5" w:rsidRPr="00DF2D38" w:rsidRDefault="00AB11C5" w:rsidP="00F81312">
            <w:pPr>
              <w:pStyle w:val="Bezmezer"/>
              <w:rPr>
                <w:sz w:val="20"/>
                <w:szCs w:val="20"/>
                <w:lang w:val="cs-CZ" w:eastAsia="cs-CZ"/>
              </w:rPr>
            </w:pPr>
            <w:r w:rsidRPr="00DF2D38">
              <w:rPr>
                <w:sz w:val="20"/>
                <w:szCs w:val="20"/>
                <w:lang w:val="cs-CZ" w:eastAsia="cs-CZ"/>
              </w:rPr>
              <w:t>Parametr požadavku</w:t>
            </w:r>
          </w:p>
        </w:tc>
        <w:tc>
          <w:tcPr>
            <w:tcW w:w="4536" w:type="dxa"/>
            <w:shd w:val="clear" w:color="auto" w:fill="BFBFBF" w:themeFill="background1" w:themeFillShade="BF"/>
            <w:hideMark/>
          </w:tcPr>
          <w:p w14:paraId="7DEEC91A" w14:textId="5BA7499B" w:rsidR="00AB11C5" w:rsidRPr="00DF2D38" w:rsidRDefault="00AE3D81" w:rsidP="00F81312">
            <w:pPr>
              <w:pStyle w:val="Bezmezer"/>
              <w:rPr>
                <w:sz w:val="20"/>
                <w:szCs w:val="20"/>
                <w:lang w:val="cs-CZ" w:eastAsia="cs-CZ"/>
              </w:rPr>
            </w:pPr>
            <w:r w:rsidRPr="00DF2D38">
              <w:rPr>
                <w:sz w:val="20"/>
                <w:szCs w:val="20"/>
                <w:lang w:val="cs-CZ" w:eastAsia="cs-CZ"/>
              </w:rPr>
              <w:t>Popis nabízeného plnění a popis splnění požadavků</w:t>
            </w:r>
          </w:p>
        </w:tc>
      </w:tr>
      <w:tr w:rsidR="00AB11C5" w:rsidRPr="00DF2D38" w14:paraId="78C44F1B" w14:textId="77777777" w:rsidTr="00F81312">
        <w:trPr>
          <w:trHeight w:val="20"/>
        </w:trPr>
        <w:tc>
          <w:tcPr>
            <w:tcW w:w="1858" w:type="dxa"/>
            <w:shd w:val="clear" w:color="auto" w:fill="auto"/>
            <w:hideMark/>
          </w:tcPr>
          <w:p w14:paraId="155B464B" w14:textId="77777777" w:rsidR="00AB11C5" w:rsidRPr="00DF2D38" w:rsidRDefault="00AB11C5" w:rsidP="00F81312">
            <w:pPr>
              <w:pStyle w:val="Bezmezer"/>
              <w:rPr>
                <w:sz w:val="20"/>
                <w:szCs w:val="20"/>
                <w:lang w:val="cs-CZ" w:eastAsia="cs-CZ"/>
              </w:rPr>
            </w:pPr>
            <w:r w:rsidRPr="00DF2D38">
              <w:rPr>
                <w:sz w:val="20"/>
                <w:szCs w:val="20"/>
                <w:lang w:val="cs-CZ" w:eastAsia="cs-CZ"/>
              </w:rPr>
              <w:t>Výrobce nabízeného UPS</w:t>
            </w:r>
          </w:p>
        </w:tc>
        <w:tc>
          <w:tcPr>
            <w:tcW w:w="2693" w:type="dxa"/>
            <w:shd w:val="clear" w:color="auto" w:fill="auto"/>
            <w:hideMark/>
          </w:tcPr>
          <w:p w14:paraId="69A45940" w14:textId="77777777" w:rsidR="00AB11C5" w:rsidRPr="00DF2D38" w:rsidRDefault="00AB11C5" w:rsidP="00F81312">
            <w:pPr>
              <w:pStyle w:val="Bezmezer"/>
              <w:rPr>
                <w:sz w:val="20"/>
                <w:szCs w:val="20"/>
                <w:lang w:val="cs-CZ" w:eastAsia="cs-CZ"/>
              </w:rPr>
            </w:pPr>
            <w:r w:rsidRPr="00DF2D38">
              <w:rPr>
                <w:sz w:val="20"/>
                <w:szCs w:val="20"/>
                <w:lang w:val="cs-CZ" w:eastAsia="cs-CZ"/>
              </w:rPr>
              <w:t>Název výrobce</w:t>
            </w:r>
          </w:p>
        </w:tc>
        <w:tc>
          <w:tcPr>
            <w:tcW w:w="4536" w:type="dxa"/>
            <w:shd w:val="clear" w:color="auto" w:fill="auto"/>
            <w:noWrap/>
            <w:hideMark/>
          </w:tcPr>
          <w:p w14:paraId="6100DA51" w14:textId="77777777" w:rsidR="00AB11C5" w:rsidRPr="00DF2D38" w:rsidRDefault="00AB11C5" w:rsidP="00F81312">
            <w:pPr>
              <w:pStyle w:val="Bezmezer"/>
              <w:rPr>
                <w:sz w:val="20"/>
                <w:szCs w:val="20"/>
                <w:lang w:val="cs-CZ" w:eastAsia="cs-CZ"/>
              </w:rPr>
            </w:pPr>
          </w:p>
        </w:tc>
      </w:tr>
      <w:tr w:rsidR="00AB11C5" w:rsidRPr="00DF2D38" w14:paraId="014F36EE" w14:textId="77777777" w:rsidTr="00F81312">
        <w:trPr>
          <w:trHeight w:val="20"/>
        </w:trPr>
        <w:tc>
          <w:tcPr>
            <w:tcW w:w="1858" w:type="dxa"/>
            <w:shd w:val="clear" w:color="auto" w:fill="auto"/>
            <w:hideMark/>
          </w:tcPr>
          <w:p w14:paraId="1E1BBE6A" w14:textId="77777777" w:rsidR="00AB11C5" w:rsidRPr="00DF2D38" w:rsidRDefault="00AB11C5" w:rsidP="00F81312">
            <w:pPr>
              <w:pStyle w:val="Bezmezer"/>
              <w:rPr>
                <w:sz w:val="20"/>
                <w:szCs w:val="20"/>
                <w:lang w:val="cs-CZ" w:eastAsia="cs-CZ"/>
              </w:rPr>
            </w:pPr>
            <w:r w:rsidRPr="00DF2D38">
              <w:rPr>
                <w:sz w:val="20"/>
                <w:szCs w:val="20"/>
                <w:lang w:val="cs-CZ" w:eastAsia="cs-CZ"/>
              </w:rPr>
              <w:t>Typ a model nabízeného UPS</w:t>
            </w:r>
          </w:p>
        </w:tc>
        <w:tc>
          <w:tcPr>
            <w:tcW w:w="2693" w:type="dxa"/>
            <w:shd w:val="clear" w:color="auto" w:fill="auto"/>
            <w:hideMark/>
          </w:tcPr>
          <w:p w14:paraId="2964A8DF" w14:textId="77777777" w:rsidR="00AB11C5" w:rsidRPr="00DF2D38" w:rsidRDefault="00AB11C5" w:rsidP="00F81312">
            <w:pPr>
              <w:pStyle w:val="Bezmezer"/>
              <w:rPr>
                <w:sz w:val="20"/>
                <w:szCs w:val="20"/>
                <w:lang w:val="cs-CZ" w:eastAsia="cs-CZ"/>
              </w:rPr>
            </w:pPr>
            <w:r w:rsidRPr="00DF2D38">
              <w:rPr>
                <w:sz w:val="20"/>
                <w:szCs w:val="20"/>
                <w:lang w:val="cs-CZ" w:eastAsia="cs-CZ"/>
              </w:rPr>
              <w:t>Typ a model UPS</w:t>
            </w:r>
          </w:p>
        </w:tc>
        <w:tc>
          <w:tcPr>
            <w:tcW w:w="4536" w:type="dxa"/>
            <w:shd w:val="clear" w:color="auto" w:fill="auto"/>
            <w:noWrap/>
            <w:hideMark/>
          </w:tcPr>
          <w:p w14:paraId="15AF4DFA" w14:textId="77777777" w:rsidR="00AB11C5" w:rsidRPr="00DF2D38" w:rsidRDefault="00AB11C5" w:rsidP="00F81312">
            <w:pPr>
              <w:pStyle w:val="Bezmezer"/>
              <w:rPr>
                <w:sz w:val="20"/>
                <w:szCs w:val="20"/>
                <w:lang w:val="cs-CZ" w:eastAsia="cs-CZ"/>
              </w:rPr>
            </w:pPr>
          </w:p>
        </w:tc>
      </w:tr>
      <w:tr w:rsidR="00AB11C5" w:rsidRPr="00DF2D38" w14:paraId="02F7EAB7" w14:textId="77777777" w:rsidTr="00F81312">
        <w:trPr>
          <w:trHeight w:val="20"/>
        </w:trPr>
        <w:tc>
          <w:tcPr>
            <w:tcW w:w="1858" w:type="dxa"/>
            <w:shd w:val="clear" w:color="auto" w:fill="auto"/>
            <w:hideMark/>
          </w:tcPr>
          <w:p w14:paraId="56FB0A66" w14:textId="77777777" w:rsidR="00AB11C5" w:rsidRPr="00DF2D38" w:rsidRDefault="00AB11C5" w:rsidP="00F81312">
            <w:pPr>
              <w:pStyle w:val="Bezmezer"/>
              <w:rPr>
                <w:sz w:val="20"/>
                <w:szCs w:val="20"/>
                <w:lang w:val="cs-CZ" w:eastAsia="cs-CZ"/>
              </w:rPr>
            </w:pPr>
            <w:r w:rsidRPr="00DF2D38">
              <w:rPr>
                <w:sz w:val="20"/>
                <w:szCs w:val="20"/>
                <w:lang w:val="cs-CZ" w:eastAsia="cs-CZ"/>
              </w:rPr>
              <w:t>Provedení a vnitřní uspořádání</w:t>
            </w:r>
          </w:p>
        </w:tc>
        <w:tc>
          <w:tcPr>
            <w:tcW w:w="2693" w:type="dxa"/>
            <w:shd w:val="clear" w:color="auto" w:fill="auto"/>
            <w:hideMark/>
          </w:tcPr>
          <w:p w14:paraId="77CABEE6" w14:textId="50E3E553" w:rsidR="00AB11C5" w:rsidRPr="00DF2D38" w:rsidRDefault="00063107" w:rsidP="00F81312">
            <w:pPr>
              <w:pStyle w:val="Bezmezer"/>
              <w:rPr>
                <w:sz w:val="20"/>
                <w:szCs w:val="20"/>
                <w:lang w:val="cs-CZ" w:eastAsia="cs-CZ"/>
              </w:rPr>
            </w:pPr>
            <w:proofErr w:type="spellStart"/>
            <w:r w:rsidRPr="00DF2D38">
              <w:rPr>
                <w:sz w:val="20"/>
                <w:szCs w:val="20"/>
                <w:lang w:val="cs-CZ" w:eastAsia="cs-CZ"/>
              </w:rPr>
              <w:t>S</w:t>
            </w:r>
            <w:r w:rsidR="00AB11C5" w:rsidRPr="00DF2D38">
              <w:rPr>
                <w:sz w:val="20"/>
                <w:szCs w:val="20"/>
                <w:lang w:val="cs-CZ" w:eastAsia="cs-CZ"/>
              </w:rPr>
              <w:t>tandalone</w:t>
            </w:r>
            <w:proofErr w:type="spellEnd"/>
            <w:r w:rsidRPr="00DF2D38">
              <w:rPr>
                <w:sz w:val="20"/>
                <w:szCs w:val="20"/>
                <w:lang w:val="cs-CZ" w:eastAsia="cs-CZ"/>
              </w:rPr>
              <w:t xml:space="preserve"> </w:t>
            </w:r>
            <w:r w:rsidR="00AB11C5" w:rsidRPr="00DF2D38">
              <w:rPr>
                <w:sz w:val="20"/>
                <w:szCs w:val="20"/>
                <w:lang w:val="cs-CZ" w:eastAsia="cs-CZ"/>
              </w:rPr>
              <w:t>/</w:t>
            </w:r>
            <w:r w:rsidRPr="00DF2D38">
              <w:rPr>
                <w:sz w:val="20"/>
                <w:szCs w:val="20"/>
                <w:lang w:val="cs-CZ" w:eastAsia="cs-CZ"/>
              </w:rPr>
              <w:t xml:space="preserve"> </w:t>
            </w:r>
            <w:proofErr w:type="spellStart"/>
            <w:r w:rsidR="00AB11C5" w:rsidRPr="00DF2D38">
              <w:rPr>
                <w:sz w:val="20"/>
                <w:szCs w:val="20"/>
                <w:lang w:val="cs-CZ" w:eastAsia="cs-CZ"/>
              </w:rPr>
              <w:t>tower</w:t>
            </w:r>
            <w:proofErr w:type="spellEnd"/>
          </w:p>
        </w:tc>
        <w:tc>
          <w:tcPr>
            <w:tcW w:w="4536" w:type="dxa"/>
            <w:shd w:val="clear" w:color="auto" w:fill="auto"/>
            <w:noWrap/>
            <w:hideMark/>
          </w:tcPr>
          <w:p w14:paraId="380A6CAD" w14:textId="77777777" w:rsidR="00AB11C5" w:rsidRPr="00DF2D38" w:rsidRDefault="00AB11C5" w:rsidP="00F81312">
            <w:pPr>
              <w:pStyle w:val="Bezmezer"/>
              <w:rPr>
                <w:sz w:val="20"/>
                <w:szCs w:val="20"/>
                <w:lang w:val="cs-CZ" w:eastAsia="cs-CZ"/>
              </w:rPr>
            </w:pPr>
          </w:p>
        </w:tc>
      </w:tr>
      <w:tr w:rsidR="00AB11C5" w:rsidRPr="00DF2D38" w14:paraId="3E48929B" w14:textId="77777777" w:rsidTr="00F81312">
        <w:trPr>
          <w:trHeight w:val="20"/>
        </w:trPr>
        <w:tc>
          <w:tcPr>
            <w:tcW w:w="1858" w:type="dxa"/>
            <w:shd w:val="clear" w:color="auto" w:fill="auto"/>
            <w:hideMark/>
          </w:tcPr>
          <w:p w14:paraId="7BF414FE" w14:textId="77777777" w:rsidR="00AB11C5" w:rsidRPr="00DF2D38" w:rsidRDefault="00AB11C5" w:rsidP="00F81312">
            <w:pPr>
              <w:pStyle w:val="Bezmezer"/>
              <w:rPr>
                <w:sz w:val="20"/>
                <w:szCs w:val="20"/>
                <w:lang w:val="cs-CZ" w:eastAsia="cs-CZ"/>
              </w:rPr>
            </w:pPr>
            <w:r w:rsidRPr="00DF2D38">
              <w:rPr>
                <w:sz w:val="20"/>
                <w:szCs w:val="20"/>
                <w:lang w:val="cs-CZ" w:eastAsia="cs-CZ"/>
              </w:rPr>
              <w:t>Velikost</w:t>
            </w:r>
          </w:p>
        </w:tc>
        <w:tc>
          <w:tcPr>
            <w:tcW w:w="2693" w:type="dxa"/>
            <w:shd w:val="clear" w:color="auto" w:fill="auto"/>
            <w:hideMark/>
          </w:tcPr>
          <w:p w14:paraId="5DD63C0D" w14:textId="372DF33B" w:rsidR="00AB11C5" w:rsidRPr="00DF2D38" w:rsidRDefault="00063107" w:rsidP="00F81312">
            <w:pPr>
              <w:pStyle w:val="Bezmezer"/>
              <w:rPr>
                <w:sz w:val="20"/>
                <w:szCs w:val="20"/>
                <w:lang w:val="cs-CZ" w:eastAsia="cs-CZ"/>
              </w:rPr>
            </w:pPr>
            <w:r w:rsidRPr="00DF2D38">
              <w:rPr>
                <w:sz w:val="20"/>
                <w:szCs w:val="20"/>
                <w:lang w:val="cs-CZ" w:eastAsia="cs-CZ"/>
              </w:rPr>
              <w:t>M</w:t>
            </w:r>
            <w:r w:rsidR="00AB11C5" w:rsidRPr="00DF2D38">
              <w:rPr>
                <w:sz w:val="20"/>
                <w:szCs w:val="20"/>
                <w:lang w:val="cs-CZ" w:eastAsia="cs-CZ"/>
              </w:rPr>
              <w:t xml:space="preserve">ax. rozměry standardního </w:t>
            </w:r>
            <w:proofErr w:type="spellStart"/>
            <w:r w:rsidR="00AB11C5" w:rsidRPr="00DF2D38">
              <w:rPr>
                <w:sz w:val="20"/>
                <w:szCs w:val="20"/>
                <w:lang w:val="cs-CZ" w:eastAsia="cs-CZ"/>
              </w:rPr>
              <w:t>middle</w:t>
            </w:r>
            <w:proofErr w:type="spellEnd"/>
            <w:r w:rsidR="00AB11C5" w:rsidRPr="00DF2D38">
              <w:rPr>
                <w:sz w:val="20"/>
                <w:szCs w:val="20"/>
                <w:lang w:val="cs-CZ" w:eastAsia="cs-CZ"/>
              </w:rPr>
              <w:t xml:space="preserve"> </w:t>
            </w:r>
            <w:proofErr w:type="spellStart"/>
            <w:r w:rsidR="00AB11C5" w:rsidRPr="00DF2D38">
              <w:rPr>
                <w:sz w:val="20"/>
                <w:szCs w:val="20"/>
                <w:lang w:val="cs-CZ" w:eastAsia="cs-CZ"/>
              </w:rPr>
              <w:t>tower</w:t>
            </w:r>
            <w:proofErr w:type="spellEnd"/>
            <w:r w:rsidR="00AB11C5" w:rsidRPr="00DF2D38">
              <w:rPr>
                <w:sz w:val="20"/>
                <w:szCs w:val="20"/>
                <w:lang w:val="cs-CZ" w:eastAsia="cs-CZ"/>
              </w:rPr>
              <w:t xml:space="preserve"> PC case </w:t>
            </w:r>
          </w:p>
        </w:tc>
        <w:tc>
          <w:tcPr>
            <w:tcW w:w="4536" w:type="dxa"/>
            <w:shd w:val="clear" w:color="auto" w:fill="auto"/>
            <w:noWrap/>
            <w:hideMark/>
          </w:tcPr>
          <w:p w14:paraId="7ECA9F27" w14:textId="77777777" w:rsidR="00AB11C5" w:rsidRPr="00DF2D38" w:rsidRDefault="00AB11C5" w:rsidP="00F81312">
            <w:pPr>
              <w:pStyle w:val="Bezmezer"/>
              <w:rPr>
                <w:sz w:val="20"/>
                <w:szCs w:val="20"/>
                <w:lang w:val="cs-CZ" w:eastAsia="cs-CZ"/>
              </w:rPr>
            </w:pPr>
          </w:p>
        </w:tc>
      </w:tr>
      <w:tr w:rsidR="004F64BC" w:rsidRPr="00DF2D38" w14:paraId="36087707"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39255109" w14:textId="77777777" w:rsidR="004F64BC" w:rsidRPr="00DF2D38" w:rsidRDefault="004F64BC" w:rsidP="004F64BC">
            <w:pPr>
              <w:pStyle w:val="Bezmezer"/>
              <w:rPr>
                <w:sz w:val="20"/>
                <w:szCs w:val="20"/>
                <w:lang w:val="cs-CZ" w:eastAsia="cs-CZ"/>
              </w:rPr>
            </w:pPr>
            <w:r w:rsidRPr="00DF2D38">
              <w:rPr>
                <w:sz w:val="20"/>
                <w:szCs w:val="20"/>
                <w:lang w:val="cs-CZ" w:eastAsia="cs-CZ"/>
              </w:rPr>
              <w:t>Kapacita</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67A29923" w14:textId="77777777" w:rsidR="004F64BC" w:rsidRPr="00DF2D38" w:rsidRDefault="004F64BC" w:rsidP="004F64BC">
            <w:pPr>
              <w:pStyle w:val="Bezmezer"/>
              <w:rPr>
                <w:sz w:val="20"/>
                <w:szCs w:val="20"/>
                <w:lang w:val="cs-CZ" w:eastAsia="cs-CZ"/>
              </w:rPr>
            </w:pPr>
            <w:r w:rsidRPr="00DF2D38">
              <w:rPr>
                <w:sz w:val="20"/>
                <w:szCs w:val="20"/>
                <w:lang w:val="cs-CZ" w:eastAsia="cs-CZ"/>
              </w:rPr>
              <w:t>500 Wattů / 750 VA</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63D9CFDF" w14:textId="77777777" w:rsidR="004F64BC" w:rsidRPr="00DF2D38" w:rsidRDefault="004F64BC" w:rsidP="004F64BC">
            <w:pPr>
              <w:pStyle w:val="Bezmezer"/>
              <w:rPr>
                <w:sz w:val="20"/>
                <w:szCs w:val="20"/>
                <w:lang w:val="cs-CZ" w:eastAsia="cs-CZ"/>
              </w:rPr>
            </w:pPr>
          </w:p>
        </w:tc>
      </w:tr>
      <w:tr w:rsidR="004F64BC" w:rsidRPr="00DF2D38" w14:paraId="34D35C6F"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7DCB1949" w14:textId="77777777" w:rsidR="004F64BC" w:rsidRPr="00DF2D38" w:rsidRDefault="004F64BC" w:rsidP="004F64BC">
            <w:pPr>
              <w:pStyle w:val="Bezmezer"/>
              <w:rPr>
                <w:sz w:val="20"/>
                <w:szCs w:val="20"/>
                <w:lang w:val="cs-CZ" w:eastAsia="cs-CZ"/>
              </w:rPr>
            </w:pPr>
            <w:r w:rsidRPr="00DF2D38">
              <w:rPr>
                <w:sz w:val="20"/>
                <w:szCs w:val="20"/>
                <w:lang w:val="cs-CZ" w:eastAsia="cs-CZ"/>
              </w:rPr>
              <w:t>Výstupní napětí</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73960C3D" w14:textId="77777777" w:rsidR="004F64BC" w:rsidRPr="00DF2D38" w:rsidRDefault="004F64BC" w:rsidP="004F64BC">
            <w:pPr>
              <w:pStyle w:val="Bezmezer"/>
              <w:rPr>
                <w:sz w:val="20"/>
                <w:szCs w:val="20"/>
                <w:lang w:val="cs-CZ" w:eastAsia="cs-CZ"/>
              </w:rPr>
            </w:pPr>
            <w:r w:rsidRPr="00DF2D38">
              <w:rPr>
                <w:sz w:val="20"/>
                <w:szCs w:val="20"/>
                <w:lang w:val="cs-CZ" w:eastAsia="cs-CZ"/>
              </w:rPr>
              <w:t>230 V, 50 Hz</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5E6070C7" w14:textId="77777777" w:rsidR="004F64BC" w:rsidRPr="00DF2D38" w:rsidRDefault="004F64BC" w:rsidP="004F64BC">
            <w:pPr>
              <w:pStyle w:val="Bezmezer"/>
              <w:rPr>
                <w:sz w:val="20"/>
                <w:szCs w:val="20"/>
                <w:lang w:val="cs-CZ" w:eastAsia="cs-CZ"/>
              </w:rPr>
            </w:pPr>
          </w:p>
        </w:tc>
      </w:tr>
      <w:tr w:rsidR="004F64BC" w:rsidRPr="00DF2D38" w14:paraId="5F66441B"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2B8DD582" w14:textId="77777777" w:rsidR="004F64BC" w:rsidRPr="00DF2D38" w:rsidRDefault="004F64BC" w:rsidP="004F64BC">
            <w:pPr>
              <w:pStyle w:val="Bezmezer"/>
              <w:rPr>
                <w:sz w:val="20"/>
                <w:szCs w:val="20"/>
                <w:lang w:val="cs-CZ" w:eastAsia="cs-CZ"/>
              </w:rPr>
            </w:pPr>
            <w:r w:rsidRPr="00DF2D38">
              <w:rPr>
                <w:sz w:val="20"/>
                <w:szCs w:val="20"/>
                <w:lang w:val="cs-CZ" w:eastAsia="cs-CZ"/>
              </w:rPr>
              <w:t>Vstup UPS</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7B44A521" w14:textId="77777777" w:rsidR="004F64BC" w:rsidRPr="00DF2D38" w:rsidRDefault="004F64BC" w:rsidP="004F64BC">
            <w:pPr>
              <w:pStyle w:val="Bezmezer"/>
              <w:rPr>
                <w:sz w:val="20"/>
                <w:szCs w:val="20"/>
                <w:lang w:val="cs-CZ" w:eastAsia="cs-CZ"/>
              </w:rPr>
            </w:pPr>
            <w:r w:rsidRPr="00DF2D38">
              <w:rPr>
                <w:sz w:val="20"/>
                <w:szCs w:val="20"/>
                <w:lang w:val="cs-CZ" w:eastAsia="cs-CZ"/>
              </w:rPr>
              <w:t>1x IEC-320 C14</w:t>
            </w:r>
          </w:p>
          <w:p w14:paraId="137FD914" w14:textId="77777777" w:rsidR="004F64BC" w:rsidRPr="00DF2D38" w:rsidRDefault="004F64BC" w:rsidP="004F64BC">
            <w:pPr>
              <w:pStyle w:val="Bezmezer"/>
              <w:rPr>
                <w:sz w:val="20"/>
                <w:szCs w:val="20"/>
                <w:lang w:val="cs-CZ" w:eastAsia="cs-CZ"/>
              </w:rPr>
            </w:pPr>
            <w:r w:rsidRPr="00DF2D38">
              <w:rPr>
                <w:sz w:val="20"/>
                <w:szCs w:val="20"/>
                <w:lang w:val="cs-CZ" w:eastAsia="cs-CZ"/>
              </w:rPr>
              <w:t>230 V, 50 Hz</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2AB791EF" w14:textId="77777777" w:rsidR="004F64BC" w:rsidRPr="00DF2D38" w:rsidRDefault="004F64BC" w:rsidP="004F64BC">
            <w:pPr>
              <w:pStyle w:val="Bezmezer"/>
              <w:rPr>
                <w:sz w:val="20"/>
                <w:szCs w:val="20"/>
                <w:lang w:val="cs-CZ" w:eastAsia="cs-CZ"/>
              </w:rPr>
            </w:pPr>
          </w:p>
        </w:tc>
      </w:tr>
      <w:tr w:rsidR="004F64BC" w:rsidRPr="00DF2D38" w14:paraId="46C5BECE"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714FA82E"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Výstupní konektor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17F3EDE4" w14:textId="77777777" w:rsidR="004F64BC" w:rsidRPr="00DF2D38" w:rsidRDefault="004F64BC" w:rsidP="004F64BC">
            <w:pPr>
              <w:pStyle w:val="Bezmezer"/>
              <w:rPr>
                <w:sz w:val="20"/>
                <w:szCs w:val="20"/>
                <w:lang w:val="cs-CZ" w:eastAsia="cs-CZ"/>
              </w:rPr>
            </w:pPr>
            <w:r w:rsidRPr="00DF2D38">
              <w:rPr>
                <w:sz w:val="20"/>
                <w:szCs w:val="20"/>
                <w:lang w:val="cs-CZ" w:eastAsia="cs-CZ"/>
              </w:rPr>
              <w:t>4x IEC-320 C13</w:t>
            </w:r>
          </w:p>
          <w:p w14:paraId="03F9FD01" w14:textId="77777777" w:rsidR="004F64BC" w:rsidRPr="00DF2D38" w:rsidRDefault="004F64BC" w:rsidP="004F64BC">
            <w:pPr>
              <w:pStyle w:val="Bezmezer"/>
              <w:rPr>
                <w:sz w:val="20"/>
                <w:szCs w:val="20"/>
                <w:lang w:val="cs-CZ" w:eastAsia="cs-CZ"/>
              </w:rPr>
            </w:pPr>
            <w:r w:rsidRPr="00DF2D38">
              <w:rPr>
                <w:sz w:val="20"/>
                <w:szCs w:val="20"/>
                <w:lang w:val="cs-CZ" w:eastAsia="cs-CZ"/>
              </w:rPr>
              <w:t>230 V, 50 Hz</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286BB32E" w14:textId="77777777" w:rsidR="004F64BC" w:rsidRPr="00DF2D38" w:rsidRDefault="004F64BC" w:rsidP="004F64BC">
            <w:pPr>
              <w:pStyle w:val="Bezmezer"/>
              <w:rPr>
                <w:sz w:val="20"/>
                <w:szCs w:val="20"/>
                <w:lang w:val="cs-CZ" w:eastAsia="cs-CZ"/>
              </w:rPr>
            </w:pPr>
          </w:p>
        </w:tc>
      </w:tr>
      <w:tr w:rsidR="004F64BC" w:rsidRPr="00DF2D38" w14:paraId="29D4E61C"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2B35CF89" w14:textId="77777777" w:rsidR="004F64BC" w:rsidRPr="00DF2D38" w:rsidRDefault="004F64BC" w:rsidP="004F64BC">
            <w:pPr>
              <w:pStyle w:val="Bezmezer"/>
              <w:rPr>
                <w:sz w:val="20"/>
                <w:szCs w:val="20"/>
                <w:lang w:val="cs-CZ" w:eastAsia="cs-CZ"/>
              </w:rPr>
            </w:pPr>
            <w:r w:rsidRPr="00DF2D38">
              <w:rPr>
                <w:sz w:val="20"/>
                <w:szCs w:val="20"/>
                <w:lang w:val="cs-CZ" w:eastAsia="cs-CZ"/>
              </w:rPr>
              <w:t>Běh na baterie</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4A67876C"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Plné zatížení: </w:t>
            </w:r>
          </w:p>
          <w:p w14:paraId="00C30D1C" w14:textId="77777777" w:rsidR="004F64BC" w:rsidRPr="00DF2D38" w:rsidRDefault="004F64BC" w:rsidP="004F64BC">
            <w:pPr>
              <w:pStyle w:val="Bezmezer"/>
              <w:numPr>
                <w:ilvl w:val="0"/>
                <w:numId w:val="4"/>
              </w:numPr>
              <w:rPr>
                <w:sz w:val="20"/>
                <w:szCs w:val="20"/>
                <w:lang w:val="cs-CZ" w:eastAsia="cs-CZ"/>
              </w:rPr>
            </w:pPr>
            <w:r w:rsidRPr="00DF2D38">
              <w:rPr>
                <w:sz w:val="20"/>
                <w:szCs w:val="20"/>
                <w:lang w:val="cs-CZ" w:eastAsia="cs-CZ"/>
              </w:rPr>
              <w:t xml:space="preserve">minimálně 4 minuty, </w:t>
            </w:r>
          </w:p>
          <w:p w14:paraId="55DA9A9A"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Poloviční zatížení: </w:t>
            </w:r>
          </w:p>
          <w:p w14:paraId="3E69DEF6" w14:textId="77777777" w:rsidR="004F64BC" w:rsidRPr="00DF2D38" w:rsidRDefault="004F64BC" w:rsidP="004F64BC">
            <w:pPr>
              <w:pStyle w:val="Bezmezer"/>
              <w:numPr>
                <w:ilvl w:val="0"/>
                <w:numId w:val="4"/>
              </w:numPr>
              <w:rPr>
                <w:sz w:val="20"/>
                <w:szCs w:val="20"/>
                <w:lang w:val="cs-CZ" w:eastAsia="cs-CZ"/>
              </w:rPr>
            </w:pPr>
            <w:r w:rsidRPr="00DF2D38">
              <w:rPr>
                <w:sz w:val="20"/>
                <w:szCs w:val="20"/>
                <w:lang w:val="cs-CZ" w:eastAsia="cs-CZ"/>
              </w:rPr>
              <w:t>minimálně 15 minut</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7E9B6093" w14:textId="77777777" w:rsidR="004F64BC" w:rsidRPr="00DF2D38" w:rsidRDefault="004F64BC" w:rsidP="004F64BC">
            <w:pPr>
              <w:pStyle w:val="Bezmezer"/>
              <w:rPr>
                <w:sz w:val="20"/>
                <w:szCs w:val="20"/>
                <w:lang w:val="cs-CZ" w:eastAsia="cs-CZ"/>
              </w:rPr>
            </w:pPr>
          </w:p>
        </w:tc>
      </w:tr>
      <w:tr w:rsidR="004F64BC" w:rsidRPr="00DF2D38" w14:paraId="1689D0BE"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678C79A4" w14:textId="77777777" w:rsidR="004F64BC" w:rsidRPr="00DF2D38" w:rsidRDefault="004F64BC" w:rsidP="004F64BC">
            <w:pPr>
              <w:pStyle w:val="Bezmezer"/>
              <w:rPr>
                <w:sz w:val="20"/>
                <w:szCs w:val="20"/>
                <w:lang w:val="cs-CZ" w:eastAsia="cs-CZ"/>
              </w:rPr>
            </w:pPr>
            <w:r w:rsidRPr="00DF2D38">
              <w:rPr>
                <w:sz w:val="20"/>
                <w:szCs w:val="20"/>
                <w:lang w:val="cs-CZ" w:eastAsia="cs-CZ"/>
              </w:rPr>
              <w:t>Provozní prostředí</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13236EA2"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Teplota 0-40°C, </w:t>
            </w:r>
          </w:p>
          <w:p w14:paraId="5157FF76" w14:textId="77777777" w:rsidR="004F64BC" w:rsidRPr="00DF2D38" w:rsidRDefault="004F64BC" w:rsidP="004F64BC">
            <w:pPr>
              <w:pStyle w:val="Bezmezer"/>
              <w:rPr>
                <w:sz w:val="20"/>
                <w:szCs w:val="20"/>
                <w:lang w:val="cs-CZ" w:eastAsia="cs-CZ"/>
              </w:rPr>
            </w:pPr>
            <w:r w:rsidRPr="00DF2D38">
              <w:rPr>
                <w:sz w:val="20"/>
                <w:szCs w:val="20"/>
                <w:lang w:val="cs-CZ" w:eastAsia="cs-CZ"/>
              </w:rPr>
              <w:t>Relativní vlhkost 0-95%</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37F03E11" w14:textId="77777777" w:rsidR="004F64BC" w:rsidRPr="00DF2D38" w:rsidRDefault="004F64BC" w:rsidP="004F64BC">
            <w:pPr>
              <w:pStyle w:val="Bezmezer"/>
              <w:rPr>
                <w:sz w:val="20"/>
                <w:szCs w:val="20"/>
                <w:lang w:val="cs-CZ" w:eastAsia="cs-CZ"/>
              </w:rPr>
            </w:pPr>
          </w:p>
        </w:tc>
      </w:tr>
      <w:tr w:rsidR="004F64BC" w:rsidRPr="00440A42" w14:paraId="7AB15FA5"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4019D633" w14:textId="77777777" w:rsidR="004F64BC" w:rsidRPr="00DF2D38" w:rsidRDefault="004F64BC" w:rsidP="004F64BC">
            <w:pPr>
              <w:pStyle w:val="Bezmezer"/>
              <w:rPr>
                <w:sz w:val="20"/>
                <w:szCs w:val="20"/>
                <w:lang w:val="cs-CZ" w:eastAsia="cs-CZ"/>
              </w:rPr>
            </w:pPr>
            <w:r w:rsidRPr="00DF2D38">
              <w:rPr>
                <w:sz w:val="20"/>
                <w:szCs w:val="20"/>
                <w:lang w:val="cs-CZ" w:eastAsia="cs-CZ"/>
              </w:rPr>
              <w:t>Zobrazení</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3A3B3FD0" w14:textId="77777777" w:rsidR="004F64BC" w:rsidRPr="00DF2D38" w:rsidRDefault="004F64BC" w:rsidP="004F64BC">
            <w:pPr>
              <w:pStyle w:val="Bezmezer"/>
              <w:rPr>
                <w:sz w:val="20"/>
                <w:szCs w:val="20"/>
                <w:lang w:val="cs-CZ" w:eastAsia="cs-CZ"/>
              </w:rPr>
            </w:pPr>
            <w:r w:rsidRPr="00DF2D38">
              <w:rPr>
                <w:sz w:val="20"/>
                <w:szCs w:val="20"/>
                <w:lang w:val="cs-CZ" w:eastAsia="cs-CZ"/>
              </w:rPr>
              <w:t>Multifunkční display (zatížení, doba provozu na baterie, provozní režim)</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0E0BEDE0" w14:textId="77777777" w:rsidR="004F64BC" w:rsidRPr="00DF2D38" w:rsidRDefault="004F64BC" w:rsidP="004F64BC">
            <w:pPr>
              <w:pStyle w:val="Bezmezer"/>
              <w:rPr>
                <w:sz w:val="20"/>
                <w:szCs w:val="20"/>
                <w:lang w:val="cs-CZ" w:eastAsia="cs-CZ"/>
              </w:rPr>
            </w:pPr>
          </w:p>
        </w:tc>
      </w:tr>
      <w:tr w:rsidR="004F64BC" w:rsidRPr="00DF2D38" w14:paraId="134D016B"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01AF42C4" w14:textId="77777777" w:rsidR="004F64BC" w:rsidRPr="00DF2D38" w:rsidRDefault="004F64BC" w:rsidP="004F64BC">
            <w:pPr>
              <w:pStyle w:val="Bezmezer"/>
              <w:rPr>
                <w:sz w:val="20"/>
                <w:szCs w:val="20"/>
                <w:lang w:val="cs-CZ" w:eastAsia="cs-CZ"/>
              </w:rPr>
            </w:pPr>
            <w:r w:rsidRPr="00DF2D38">
              <w:rPr>
                <w:sz w:val="20"/>
                <w:szCs w:val="20"/>
                <w:lang w:val="cs-CZ" w:eastAsia="cs-CZ"/>
              </w:rPr>
              <w:t>Ovládání přes display</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3BA11C90"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Zapnutí, </w:t>
            </w:r>
          </w:p>
          <w:p w14:paraId="2ED1A578"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Vypnutí, </w:t>
            </w:r>
          </w:p>
          <w:p w14:paraId="3BC5BF51" w14:textId="77777777" w:rsidR="004F64BC" w:rsidRPr="00DF2D38" w:rsidRDefault="004F64BC" w:rsidP="004F64BC">
            <w:pPr>
              <w:pStyle w:val="Bezmezer"/>
              <w:rPr>
                <w:sz w:val="20"/>
                <w:szCs w:val="20"/>
                <w:lang w:val="cs-CZ" w:eastAsia="cs-CZ"/>
              </w:rPr>
            </w:pPr>
            <w:r w:rsidRPr="00DF2D38">
              <w:rPr>
                <w:sz w:val="20"/>
                <w:szCs w:val="20"/>
                <w:lang w:val="cs-CZ" w:eastAsia="cs-CZ"/>
              </w:rPr>
              <w:t>Ztišení alarmu</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2C494E49" w14:textId="77777777" w:rsidR="004F64BC" w:rsidRPr="00DF2D38" w:rsidRDefault="004F64BC" w:rsidP="004F64BC">
            <w:pPr>
              <w:pStyle w:val="Bezmezer"/>
              <w:rPr>
                <w:sz w:val="20"/>
                <w:szCs w:val="20"/>
                <w:lang w:val="cs-CZ" w:eastAsia="cs-CZ"/>
              </w:rPr>
            </w:pPr>
          </w:p>
        </w:tc>
      </w:tr>
      <w:tr w:rsidR="004F64BC" w:rsidRPr="00DF2D38" w14:paraId="12554A7D"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0C3C1082" w14:textId="77777777" w:rsidR="004F64BC" w:rsidRPr="00DF2D38" w:rsidRDefault="004F64BC" w:rsidP="004F64BC">
            <w:pPr>
              <w:pStyle w:val="Bezmezer"/>
              <w:rPr>
                <w:sz w:val="20"/>
                <w:szCs w:val="20"/>
                <w:lang w:val="cs-CZ" w:eastAsia="cs-CZ"/>
              </w:rPr>
            </w:pPr>
            <w:r w:rsidRPr="00DF2D38">
              <w:rPr>
                <w:sz w:val="20"/>
                <w:szCs w:val="20"/>
                <w:lang w:val="cs-CZ" w:eastAsia="cs-CZ"/>
              </w:rPr>
              <w:t>Konfigurace</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77520C43" w14:textId="77777777" w:rsidR="004F64BC" w:rsidRPr="00DF2D38" w:rsidRDefault="004F64BC" w:rsidP="004F64BC">
            <w:pPr>
              <w:pStyle w:val="Bezmezer"/>
              <w:rPr>
                <w:sz w:val="20"/>
                <w:szCs w:val="20"/>
                <w:lang w:val="cs-CZ" w:eastAsia="cs-CZ"/>
              </w:rPr>
            </w:pPr>
            <w:r w:rsidRPr="00DF2D38">
              <w:rPr>
                <w:sz w:val="20"/>
                <w:szCs w:val="20"/>
                <w:lang w:val="cs-CZ" w:eastAsia="cs-CZ"/>
              </w:rPr>
              <w:t>Nastavení citlivosti pro přepnutí na baterii</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21AD59A8" w14:textId="77777777" w:rsidR="004F64BC" w:rsidRPr="00DF2D38" w:rsidRDefault="004F64BC" w:rsidP="004F64BC">
            <w:pPr>
              <w:pStyle w:val="Bezmezer"/>
              <w:rPr>
                <w:sz w:val="20"/>
                <w:szCs w:val="20"/>
                <w:lang w:val="cs-CZ" w:eastAsia="cs-CZ"/>
              </w:rPr>
            </w:pPr>
          </w:p>
        </w:tc>
      </w:tr>
      <w:tr w:rsidR="004F64BC" w:rsidRPr="00DF2D38" w14:paraId="38275D64"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6D1769AF" w14:textId="77777777" w:rsidR="004F64BC" w:rsidRPr="00DF2D38" w:rsidRDefault="004F64BC" w:rsidP="004F64BC">
            <w:pPr>
              <w:pStyle w:val="Bezmezer"/>
              <w:rPr>
                <w:sz w:val="20"/>
                <w:szCs w:val="20"/>
                <w:lang w:val="cs-CZ" w:eastAsia="cs-CZ"/>
              </w:rPr>
            </w:pPr>
            <w:r w:rsidRPr="00DF2D38">
              <w:rPr>
                <w:sz w:val="20"/>
                <w:szCs w:val="20"/>
                <w:lang w:val="cs-CZ" w:eastAsia="cs-CZ"/>
              </w:rPr>
              <w:t>Komunikační rozhraní</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363E5B55"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RS232, </w:t>
            </w:r>
          </w:p>
          <w:p w14:paraId="11428FFE"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USB, </w:t>
            </w:r>
          </w:p>
          <w:p w14:paraId="419ABB05" w14:textId="77777777" w:rsidR="004F64BC" w:rsidRPr="00DF2D38" w:rsidRDefault="004F64BC" w:rsidP="004F64BC">
            <w:pPr>
              <w:pStyle w:val="Bezmezer"/>
              <w:rPr>
                <w:sz w:val="20"/>
                <w:szCs w:val="20"/>
                <w:lang w:val="cs-CZ" w:eastAsia="cs-CZ"/>
              </w:rPr>
            </w:pPr>
            <w:r w:rsidRPr="00DF2D38">
              <w:rPr>
                <w:sz w:val="20"/>
                <w:szCs w:val="20"/>
                <w:lang w:val="cs-CZ" w:eastAsia="cs-CZ"/>
              </w:rPr>
              <w:t>LAN 10/100BASE-T RJ45</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68058E0C" w14:textId="77777777" w:rsidR="004F64BC" w:rsidRPr="00DF2D38" w:rsidRDefault="004F64BC" w:rsidP="004F64BC">
            <w:pPr>
              <w:pStyle w:val="Bezmezer"/>
              <w:rPr>
                <w:sz w:val="20"/>
                <w:szCs w:val="20"/>
                <w:lang w:val="cs-CZ" w:eastAsia="cs-CZ"/>
              </w:rPr>
            </w:pPr>
          </w:p>
        </w:tc>
      </w:tr>
      <w:tr w:rsidR="004F64BC" w:rsidRPr="00DF2D38" w14:paraId="395C1786"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5936A8E8" w14:textId="77777777" w:rsidR="004F64BC" w:rsidRPr="00DF2D38" w:rsidRDefault="004F64BC" w:rsidP="004F64BC">
            <w:pPr>
              <w:pStyle w:val="Bezmezer"/>
              <w:rPr>
                <w:sz w:val="20"/>
                <w:szCs w:val="20"/>
                <w:lang w:val="cs-CZ" w:eastAsia="cs-CZ"/>
              </w:rPr>
            </w:pPr>
            <w:r w:rsidRPr="00DF2D38">
              <w:rPr>
                <w:sz w:val="20"/>
                <w:szCs w:val="20"/>
                <w:lang w:val="cs-CZ" w:eastAsia="cs-CZ"/>
              </w:rPr>
              <w:t>Komunikační protokoly</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20FAB57C"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HTTP, </w:t>
            </w:r>
          </w:p>
          <w:p w14:paraId="4D110A6C"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HTTPS, </w:t>
            </w:r>
          </w:p>
          <w:p w14:paraId="21C9A9CD"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SMTP, </w:t>
            </w:r>
          </w:p>
          <w:p w14:paraId="5083EBC6" w14:textId="77777777" w:rsidR="004F64BC" w:rsidRPr="00DF2D38" w:rsidRDefault="004F64BC" w:rsidP="004F64BC">
            <w:pPr>
              <w:pStyle w:val="Bezmezer"/>
              <w:rPr>
                <w:sz w:val="20"/>
                <w:szCs w:val="20"/>
                <w:lang w:val="cs-CZ" w:eastAsia="cs-CZ"/>
              </w:rPr>
            </w:pPr>
            <w:r w:rsidRPr="00DF2D38">
              <w:rPr>
                <w:sz w:val="20"/>
                <w:szCs w:val="20"/>
                <w:lang w:val="cs-CZ" w:eastAsia="cs-CZ"/>
              </w:rPr>
              <w:t>TCP/IP</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6FF8DDA6" w14:textId="77777777" w:rsidR="004F64BC" w:rsidRPr="00DF2D38" w:rsidRDefault="004F64BC" w:rsidP="004F64BC">
            <w:pPr>
              <w:pStyle w:val="Bezmezer"/>
              <w:rPr>
                <w:sz w:val="20"/>
                <w:szCs w:val="20"/>
                <w:lang w:val="cs-CZ" w:eastAsia="cs-CZ"/>
              </w:rPr>
            </w:pPr>
          </w:p>
        </w:tc>
      </w:tr>
      <w:tr w:rsidR="004F64BC" w:rsidRPr="00440A42" w14:paraId="7707E779"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1CFF5104" w14:textId="77777777" w:rsidR="004F64BC" w:rsidRPr="00DF2D38" w:rsidRDefault="004F64BC" w:rsidP="004F64BC">
            <w:pPr>
              <w:pStyle w:val="Bezmezer"/>
              <w:rPr>
                <w:sz w:val="20"/>
                <w:szCs w:val="20"/>
                <w:lang w:val="cs-CZ" w:eastAsia="cs-CZ"/>
              </w:rPr>
            </w:pPr>
            <w:r w:rsidRPr="00DF2D38">
              <w:rPr>
                <w:sz w:val="20"/>
                <w:szCs w:val="20"/>
                <w:lang w:val="cs-CZ" w:eastAsia="cs-CZ"/>
              </w:rPr>
              <w:t>Způsob přístupu</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09D3B80F" w14:textId="77777777" w:rsidR="004F64BC" w:rsidRPr="00DF2D38" w:rsidRDefault="004F64BC" w:rsidP="004F64BC">
            <w:pPr>
              <w:pStyle w:val="Bezmezer"/>
              <w:rPr>
                <w:sz w:val="20"/>
                <w:szCs w:val="20"/>
                <w:lang w:val="cs-CZ" w:eastAsia="cs-CZ"/>
              </w:rPr>
            </w:pPr>
            <w:r w:rsidRPr="00DF2D38">
              <w:rPr>
                <w:sz w:val="20"/>
                <w:szCs w:val="20"/>
                <w:lang w:val="cs-CZ" w:eastAsia="cs-CZ"/>
              </w:rPr>
              <w:t>Minimálně prostřednictvím standardního webového prohlížeče</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1A48D45E" w14:textId="77777777" w:rsidR="004F64BC" w:rsidRPr="00DF2D38" w:rsidRDefault="004F64BC" w:rsidP="004F64BC">
            <w:pPr>
              <w:pStyle w:val="Bezmezer"/>
              <w:rPr>
                <w:sz w:val="20"/>
                <w:szCs w:val="20"/>
                <w:lang w:val="cs-CZ" w:eastAsia="cs-CZ"/>
              </w:rPr>
            </w:pPr>
          </w:p>
        </w:tc>
      </w:tr>
      <w:tr w:rsidR="004F64BC" w:rsidRPr="00440A42" w14:paraId="52773684"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0547F82F" w14:textId="77777777" w:rsidR="004F64BC" w:rsidRPr="00DF2D38" w:rsidRDefault="004F64BC" w:rsidP="004F64BC">
            <w:pPr>
              <w:pStyle w:val="Bezmezer"/>
              <w:rPr>
                <w:sz w:val="20"/>
                <w:szCs w:val="20"/>
                <w:lang w:val="cs-CZ" w:eastAsia="cs-CZ"/>
              </w:rPr>
            </w:pPr>
            <w:proofErr w:type="spellStart"/>
            <w:r w:rsidRPr="00DF2D38">
              <w:rPr>
                <w:sz w:val="20"/>
                <w:szCs w:val="20"/>
                <w:lang w:val="cs-CZ" w:eastAsia="cs-CZ"/>
              </w:rPr>
              <w:t>Alerty</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3508D3DB" w14:textId="77777777" w:rsidR="004F64BC" w:rsidRPr="00DF2D38" w:rsidRDefault="004F64BC" w:rsidP="004F64BC">
            <w:pPr>
              <w:pStyle w:val="Bezmezer"/>
              <w:rPr>
                <w:sz w:val="20"/>
                <w:szCs w:val="20"/>
                <w:lang w:val="cs-CZ" w:eastAsia="cs-CZ"/>
              </w:rPr>
            </w:pPr>
            <w:r w:rsidRPr="00DF2D38">
              <w:rPr>
                <w:sz w:val="20"/>
                <w:szCs w:val="20"/>
                <w:lang w:val="cs-CZ" w:eastAsia="cs-CZ"/>
              </w:rPr>
              <w:t>Přepnutí na baterii a zpět, nutná výměna baterie, zbývající doba běhu na baterii, chybové stavy hardware UPS, změna definovaných mezí čidla (teplota, vlhkost)</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2EB4358D" w14:textId="77777777" w:rsidR="004F64BC" w:rsidRPr="00DF2D38" w:rsidRDefault="004F64BC" w:rsidP="004F64BC">
            <w:pPr>
              <w:pStyle w:val="Bezmezer"/>
              <w:rPr>
                <w:sz w:val="20"/>
                <w:szCs w:val="20"/>
                <w:lang w:val="cs-CZ" w:eastAsia="cs-CZ"/>
              </w:rPr>
            </w:pPr>
          </w:p>
        </w:tc>
      </w:tr>
      <w:tr w:rsidR="004F64BC" w:rsidRPr="00DF2D38" w14:paraId="0C588675"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42734D0E"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Zasílání </w:t>
            </w:r>
            <w:proofErr w:type="spellStart"/>
            <w:r w:rsidRPr="00DF2D38">
              <w:rPr>
                <w:sz w:val="20"/>
                <w:szCs w:val="20"/>
                <w:lang w:val="cs-CZ" w:eastAsia="cs-CZ"/>
              </w:rPr>
              <w:t>alertů</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5C5FE987" w14:textId="77777777" w:rsidR="004F64BC" w:rsidRPr="00DF2D38" w:rsidRDefault="004F64BC" w:rsidP="004F64BC">
            <w:pPr>
              <w:pStyle w:val="Bezmezer"/>
              <w:rPr>
                <w:sz w:val="20"/>
                <w:szCs w:val="20"/>
                <w:lang w:val="cs-CZ" w:eastAsia="cs-CZ"/>
              </w:rPr>
            </w:pPr>
            <w:r w:rsidRPr="00DF2D38">
              <w:rPr>
                <w:sz w:val="20"/>
                <w:szCs w:val="20"/>
                <w:lang w:val="cs-CZ" w:eastAsia="cs-CZ"/>
              </w:rPr>
              <w:t>Přes e-mail s využitím SMTPS, SNMP</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668EB8E8" w14:textId="77777777" w:rsidR="004F64BC" w:rsidRPr="00DF2D38" w:rsidRDefault="004F64BC" w:rsidP="004F64BC">
            <w:pPr>
              <w:pStyle w:val="Bezmezer"/>
              <w:rPr>
                <w:sz w:val="20"/>
                <w:szCs w:val="20"/>
                <w:lang w:val="cs-CZ" w:eastAsia="cs-CZ"/>
              </w:rPr>
            </w:pPr>
          </w:p>
        </w:tc>
      </w:tr>
    </w:tbl>
    <w:p w14:paraId="786AE847" w14:textId="77777777" w:rsidR="004F64BC" w:rsidRPr="00DF2D38" w:rsidRDefault="004F64BC" w:rsidP="00AB11C5">
      <w:pPr>
        <w:rPr>
          <w:lang w:val="cs-CZ"/>
        </w:rPr>
      </w:pPr>
    </w:p>
    <w:p w14:paraId="5DCB20D2" w14:textId="77777777" w:rsidR="00AB11C5" w:rsidRPr="00DF2D38" w:rsidRDefault="00AB11C5" w:rsidP="00AB11C5">
      <w:pPr>
        <w:pStyle w:val="Nadpis5"/>
        <w:rPr>
          <w:lang w:val="cs-CZ"/>
        </w:rPr>
      </w:pPr>
      <w:proofErr w:type="spellStart"/>
      <w:r w:rsidRPr="00DF2D38">
        <w:rPr>
          <w:lang w:val="cs-CZ"/>
        </w:rPr>
        <w:t>Rack</w:t>
      </w:r>
      <w:proofErr w:type="spellEnd"/>
      <w:r w:rsidRPr="00DF2D38">
        <w:rPr>
          <w:lang w:val="cs-CZ"/>
        </w:rPr>
        <w:t xml:space="preserve"> UPS</w:t>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58"/>
        <w:gridCol w:w="2693"/>
        <w:gridCol w:w="4536"/>
      </w:tblGrid>
      <w:tr w:rsidR="00AB11C5" w:rsidRPr="00440A42" w14:paraId="339D08CA" w14:textId="77777777" w:rsidTr="00F81312">
        <w:trPr>
          <w:trHeight w:val="20"/>
        </w:trPr>
        <w:tc>
          <w:tcPr>
            <w:tcW w:w="1858" w:type="dxa"/>
            <w:shd w:val="clear" w:color="auto" w:fill="BFBFBF" w:themeFill="background1" w:themeFillShade="BF"/>
            <w:hideMark/>
          </w:tcPr>
          <w:p w14:paraId="54B6F606" w14:textId="77777777" w:rsidR="00AB11C5" w:rsidRPr="00DF2D38" w:rsidRDefault="00AB11C5" w:rsidP="00F81312">
            <w:pPr>
              <w:pStyle w:val="Bezmezer"/>
              <w:rPr>
                <w:sz w:val="20"/>
                <w:szCs w:val="20"/>
                <w:lang w:val="cs-CZ" w:eastAsia="cs-CZ"/>
              </w:rPr>
            </w:pPr>
            <w:r w:rsidRPr="00DF2D38">
              <w:rPr>
                <w:sz w:val="20"/>
                <w:szCs w:val="20"/>
                <w:lang w:val="cs-CZ" w:eastAsia="cs-CZ"/>
              </w:rPr>
              <w:t>Obecný požadavek</w:t>
            </w:r>
          </w:p>
        </w:tc>
        <w:tc>
          <w:tcPr>
            <w:tcW w:w="2693" w:type="dxa"/>
            <w:shd w:val="clear" w:color="auto" w:fill="BFBFBF" w:themeFill="background1" w:themeFillShade="BF"/>
            <w:hideMark/>
          </w:tcPr>
          <w:p w14:paraId="0A0926F0" w14:textId="77777777" w:rsidR="00AB11C5" w:rsidRPr="00DF2D38" w:rsidRDefault="00AB11C5" w:rsidP="00F81312">
            <w:pPr>
              <w:pStyle w:val="Bezmezer"/>
              <w:rPr>
                <w:sz w:val="20"/>
                <w:szCs w:val="20"/>
                <w:lang w:val="cs-CZ" w:eastAsia="cs-CZ"/>
              </w:rPr>
            </w:pPr>
            <w:r w:rsidRPr="00DF2D38">
              <w:rPr>
                <w:sz w:val="20"/>
                <w:szCs w:val="20"/>
                <w:lang w:val="cs-CZ" w:eastAsia="cs-CZ"/>
              </w:rPr>
              <w:t>Parametr požadavku</w:t>
            </w:r>
          </w:p>
        </w:tc>
        <w:tc>
          <w:tcPr>
            <w:tcW w:w="4536" w:type="dxa"/>
            <w:shd w:val="clear" w:color="auto" w:fill="BFBFBF" w:themeFill="background1" w:themeFillShade="BF"/>
            <w:hideMark/>
          </w:tcPr>
          <w:p w14:paraId="1C27881A" w14:textId="436295F2" w:rsidR="00AB11C5" w:rsidRPr="00DF2D38" w:rsidRDefault="00AE3D81" w:rsidP="00F81312">
            <w:pPr>
              <w:pStyle w:val="Bezmezer"/>
              <w:rPr>
                <w:sz w:val="20"/>
                <w:szCs w:val="20"/>
                <w:lang w:val="cs-CZ" w:eastAsia="cs-CZ"/>
              </w:rPr>
            </w:pPr>
            <w:r w:rsidRPr="00DF2D38">
              <w:rPr>
                <w:sz w:val="20"/>
                <w:szCs w:val="20"/>
                <w:lang w:val="cs-CZ" w:eastAsia="cs-CZ"/>
              </w:rPr>
              <w:t>Popis nabízeného plnění a popis splnění požadavků</w:t>
            </w:r>
          </w:p>
        </w:tc>
      </w:tr>
      <w:tr w:rsidR="00AB11C5" w:rsidRPr="00DF2D38" w14:paraId="5A59591D" w14:textId="77777777" w:rsidTr="00F81312">
        <w:trPr>
          <w:trHeight w:val="20"/>
        </w:trPr>
        <w:tc>
          <w:tcPr>
            <w:tcW w:w="1858" w:type="dxa"/>
            <w:shd w:val="clear" w:color="auto" w:fill="auto"/>
            <w:hideMark/>
          </w:tcPr>
          <w:p w14:paraId="2A6701D4" w14:textId="77777777" w:rsidR="00AB11C5" w:rsidRPr="00DF2D38" w:rsidRDefault="00AB11C5" w:rsidP="00F81312">
            <w:pPr>
              <w:pStyle w:val="Bezmezer"/>
              <w:rPr>
                <w:sz w:val="20"/>
                <w:szCs w:val="20"/>
                <w:lang w:val="cs-CZ" w:eastAsia="cs-CZ"/>
              </w:rPr>
            </w:pPr>
            <w:r w:rsidRPr="00DF2D38">
              <w:rPr>
                <w:sz w:val="20"/>
                <w:szCs w:val="20"/>
                <w:lang w:val="cs-CZ" w:eastAsia="cs-CZ"/>
              </w:rPr>
              <w:t>Výrobce nabízeného UPS</w:t>
            </w:r>
          </w:p>
        </w:tc>
        <w:tc>
          <w:tcPr>
            <w:tcW w:w="2693" w:type="dxa"/>
            <w:shd w:val="clear" w:color="auto" w:fill="auto"/>
            <w:hideMark/>
          </w:tcPr>
          <w:p w14:paraId="4CBDF0B1" w14:textId="77777777" w:rsidR="00AB11C5" w:rsidRPr="00DF2D38" w:rsidRDefault="00AB11C5" w:rsidP="00F81312">
            <w:pPr>
              <w:pStyle w:val="Bezmezer"/>
              <w:rPr>
                <w:sz w:val="20"/>
                <w:szCs w:val="20"/>
                <w:lang w:val="cs-CZ" w:eastAsia="cs-CZ"/>
              </w:rPr>
            </w:pPr>
            <w:r w:rsidRPr="00DF2D38">
              <w:rPr>
                <w:sz w:val="20"/>
                <w:szCs w:val="20"/>
                <w:lang w:val="cs-CZ" w:eastAsia="cs-CZ"/>
              </w:rPr>
              <w:t>Název výrobce</w:t>
            </w:r>
          </w:p>
        </w:tc>
        <w:tc>
          <w:tcPr>
            <w:tcW w:w="4536" w:type="dxa"/>
            <w:shd w:val="clear" w:color="auto" w:fill="auto"/>
            <w:noWrap/>
            <w:hideMark/>
          </w:tcPr>
          <w:p w14:paraId="2DC78580" w14:textId="77777777" w:rsidR="00AB11C5" w:rsidRPr="00DF2D38" w:rsidRDefault="00AB11C5" w:rsidP="00F81312">
            <w:pPr>
              <w:pStyle w:val="Bezmezer"/>
              <w:rPr>
                <w:sz w:val="20"/>
                <w:szCs w:val="20"/>
                <w:lang w:val="cs-CZ" w:eastAsia="cs-CZ"/>
              </w:rPr>
            </w:pPr>
          </w:p>
        </w:tc>
      </w:tr>
      <w:tr w:rsidR="00AB11C5" w:rsidRPr="00DF2D38" w14:paraId="40B5B99E" w14:textId="77777777" w:rsidTr="00F81312">
        <w:trPr>
          <w:trHeight w:val="20"/>
        </w:trPr>
        <w:tc>
          <w:tcPr>
            <w:tcW w:w="1858" w:type="dxa"/>
            <w:shd w:val="clear" w:color="auto" w:fill="auto"/>
            <w:hideMark/>
          </w:tcPr>
          <w:p w14:paraId="30BC90AB" w14:textId="77777777" w:rsidR="00AB11C5" w:rsidRPr="00DF2D38" w:rsidRDefault="00AB11C5" w:rsidP="00F81312">
            <w:pPr>
              <w:pStyle w:val="Bezmezer"/>
              <w:rPr>
                <w:sz w:val="20"/>
                <w:szCs w:val="20"/>
                <w:lang w:val="cs-CZ" w:eastAsia="cs-CZ"/>
              </w:rPr>
            </w:pPr>
            <w:r w:rsidRPr="00DF2D38">
              <w:rPr>
                <w:sz w:val="20"/>
                <w:szCs w:val="20"/>
                <w:lang w:val="cs-CZ" w:eastAsia="cs-CZ"/>
              </w:rPr>
              <w:t>Typ a model nabízeného UPS</w:t>
            </w:r>
          </w:p>
        </w:tc>
        <w:tc>
          <w:tcPr>
            <w:tcW w:w="2693" w:type="dxa"/>
            <w:shd w:val="clear" w:color="auto" w:fill="auto"/>
            <w:hideMark/>
          </w:tcPr>
          <w:p w14:paraId="4D06AF83" w14:textId="77777777" w:rsidR="00AB11C5" w:rsidRPr="00DF2D38" w:rsidRDefault="00AB11C5" w:rsidP="00F81312">
            <w:pPr>
              <w:pStyle w:val="Bezmezer"/>
              <w:rPr>
                <w:sz w:val="20"/>
                <w:szCs w:val="20"/>
                <w:lang w:val="cs-CZ" w:eastAsia="cs-CZ"/>
              </w:rPr>
            </w:pPr>
            <w:r w:rsidRPr="00DF2D38">
              <w:rPr>
                <w:sz w:val="20"/>
                <w:szCs w:val="20"/>
                <w:lang w:val="cs-CZ" w:eastAsia="cs-CZ"/>
              </w:rPr>
              <w:t>Typ a model UPS</w:t>
            </w:r>
          </w:p>
        </w:tc>
        <w:tc>
          <w:tcPr>
            <w:tcW w:w="4536" w:type="dxa"/>
            <w:shd w:val="clear" w:color="auto" w:fill="auto"/>
            <w:noWrap/>
            <w:hideMark/>
          </w:tcPr>
          <w:p w14:paraId="148801B2" w14:textId="77777777" w:rsidR="00AB11C5" w:rsidRPr="00DF2D38" w:rsidRDefault="00AB11C5" w:rsidP="00F81312">
            <w:pPr>
              <w:pStyle w:val="Bezmezer"/>
              <w:rPr>
                <w:sz w:val="20"/>
                <w:szCs w:val="20"/>
                <w:lang w:val="cs-CZ" w:eastAsia="cs-CZ"/>
              </w:rPr>
            </w:pPr>
          </w:p>
        </w:tc>
      </w:tr>
      <w:tr w:rsidR="00AB11C5" w:rsidRPr="00440A42" w14:paraId="72C5AABE" w14:textId="77777777" w:rsidTr="00F81312">
        <w:trPr>
          <w:trHeight w:val="20"/>
        </w:trPr>
        <w:tc>
          <w:tcPr>
            <w:tcW w:w="1858" w:type="dxa"/>
            <w:shd w:val="clear" w:color="auto" w:fill="auto"/>
            <w:hideMark/>
          </w:tcPr>
          <w:p w14:paraId="169EC5D5" w14:textId="77777777" w:rsidR="00AB11C5" w:rsidRPr="00DF2D38" w:rsidRDefault="00AB11C5" w:rsidP="00F81312">
            <w:pPr>
              <w:pStyle w:val="Bezmezer"/>
              <w:rPr>
                <w:sz w:val="20"/>
                <w:szCs w:val="20"/>
                <w:lang w:val="cs-CZ" w:eastAsia="cs-CZ"/>
              </w:rPr>
            </w:pPr>
            <w:r w:rsidRPr="00DF2D38">
              <w:rPr>
                <w:sz w:val="20"/>
                <w:szCs w:val="20"/>
                <w:lang w:val="cs-CZ" w:eastAsia="cs-CZ"/>
              </w:rPr>
              <w:t>Provedení a vnitřní uspořádání</w:t>
            </w:r>
          </w:p>
        </w:tc>
        <w:tc>
          <w:tcPr>
            <w:tcW w:w="2693" w:type="dxa"/>
            <w:shd w:val="clear" w:color="auto" w:fill="auto"/>
            <w:hideMark/>
          </w:tcPr>
          <w:p w14:paraId="51E17539" w14:textId="77777777" w:rsidR="00AB11C5" w:rsidRPr="00DF2D38" w:rsidRDefault="00063107" w:rsidP="00F81312">
            <w:pPr>
              <w:pStyle w:val="Bezmezer"/>
              <w:rPr>
                <w:sz w:val="20"/>
                <w:szCs w:val="20"/>
                <w:lang w:val="cs-CZ" w:eastAsia="cs-CZ"/>
              </w:rPr>
            </w:pPr>
            <w:r w:rsidRPr="00DF2D38">
              <w:rPr>
                <w:sz w:val="20"/>
                <w:szCs w:val="20"/>
                <w:lang w:val="cs-CZ" w:eastAsia="cs-CZ"/>
              </w:rPr>
              <w:t>R</w:t>
            </w:r>
            <w:r w:rsidR="00AB11C5" w:rsidRPr="00DF2D38">
              <w:rPr>
                <w:sz w:val="20"/>
                <w:szCs w:val="20"/>
                <w:lang w:val="cs-CZ" w:eastAsia="cs-CZ"/>
              </w:rPr>
              <w:t>ackové zařízení</w:t>
            </w:r>
          </w:p>
          <w:p w14:paraId="64183147" w14:textId="624522A7" w:rsidR="00063107" w:rsidRPr="00DF2D38" w:rsidRDefault="00063107" w:rsidP="00F81312">
            <w:pPr>
              <w:pStyle w:val="Bezmezer"/>
              <w:rPr>
                <w:sz w:val="20"/>
                <w:szCs w:val="20"/>
                <w:lang w:val="cs-CZ" w:eastAsia="cs-CZ"/>
              </w:rPr>
            </w:pPr>
            <w:r w:rsidRPr="00DF2D38">
              <w:rPr>
                <w:sz w:val="20"/>
                <w:szCs w:val="20"/>
                <w:lang w:val="cs-CZ" w:eastAsia="cs-CZ"/>
              </w:rPr>
              <w:t>Instalační příslušenství do 19“ racku součástí dodávky</w:t>
            </w:r>
          </w:p>
        </w:tc>
        <w:tc>
          <w:tcPr>
            <w:tcW w:w="4536" w:type="dxa"/>
            <w:shd w:val="clear" w:color="auto" w:fill="auto"/>
            <w:noWrap/>
            <w:hideMark/>
          </w:tcPr>
          <w:p w14:paraId="0F2753C7" w14:textId="77777777" w:rsidR="00AB11C5" w:rsidRPr="00DF2D38" w:rsidRDefault="00AB11C5" w:rsidP="00F81312">
            <w:pPr>
              <w:pStyle w:val="Bezmezer"/>
              <w:rPr>
                <w:sz w:val="20"/>
                <w:szCs w:val="20"/>
                <w:lang w:val="cs-CZ" w:eastAsia="cs-CZ"/>
              </w:rPr>
            </w:pPr>
          </w:p>
        </w:tc>
      </w:tr>
      <w:tr w:rsidR="00AB11C5" w:rsidRPr="00DF2D38" w14:paraId="0AA95177" w14:textId="77777777" w:rsidTr="00F81312">
        <w:trPr>
          <w:trHeight w:val="20"/>
        </w:trPr>
        <w:tc>
          <w:tcPr>
            <w:tcW w:w="1858" w:type="dxa"/>
            <w:shd w:val="clear" w:color="auto" w:fill="auto"/>
            <w:hideMark/>
          </w:tcPr>
          <w:p w14:paraId="243436BB" w14:textId="77777777" w:rsidR="00AB11C5" w:rsidRPr="00DF2D38" w:rsidRDefault="00AB11C5" w:rsidP="00F81312">
            <w:pPr>
              <w:pStyle w:val="Bezmezer"/>
              <w:rPr>
                <w:sz w:val="20"/>
                <w:szCs w:val="20"/>
                <w:lang w:val="cs-CZ" w:eastAsia="cs-CZ"/>
              </w:rPr>
            </w:pPr>
            <w:r w:rsidRPr="00DF2D38">
              <w:rPr>
                <w:sz w:val="20"/>
                <w:szCs w:val="20"/>
                <w:lang w:val="cs-CZ" w:eastAsia="cs-CZ"/>
              </w:rPr>
              <w:t>Velikost</w:t>
            </w:r>
          </w:p>
        </w:tc>
        <w:tc>
          <w:tcPr>
            <w:tcW w:w="2693" w:type="dxa"/>
            <w:shd w:val="clear" w:color="auto" w:fill="auto"/>
            <w:hideMark/>
          </w:tcPr>
          <w:p w14:paraId="5582C5FC" w14:textId="7B232587" w:rsidR="00063107" w:rsidRPr="00DF2D38" w:rsidRDefault="00063107" w:rsidP="00F81312">
            <w:pPr>
              <w:pStyle w:val="Bezmezer"/>
              <w:rPr>
                <w:sz w:val="20"/>
                <w:szCs w:val="20"/>
                <w:lang w:val="cs-CZ" w:eastAsia="cs-CZ"/>
              </w:rPr>
            </w:pPr>
            <w:r w:rsidRPr="00DF2D38">
              <w:rPr>
                <w:sz w:val="20"/>
                <w:szCs w:val="20"/>
                <w:lang w:val="cs-CZ" w:eastAsia="cs-CZ"/>
              </w:rPr>
              <w:t>Možnost instalace do standardní 19“ skříně (racku)</w:t>
            </w:r>
          </w:p>
          <w:p w14:paraId="02247995" w14:textId="2285CB2F" w:rsidR="00AB11C5" w:rsidRPr="00DF2D38" w:rsidRDefault="00063107" w:rsidP="00F81312">
            <w:pPr>
              <w:pStyle w:val="Bezmezer"/>
              <w:rPr>
                <w:sz w:val="20"/>
                <w:szCs w:val="20"/>
                <w:lang w:val="cs-CZ" w:eastAsia="cs-CZ"/>
              </w:rPr>
            </w:pPr>
            <w:r w:rsidRPr="00DF2D38">
              <w:rPr>
                <w:sz w:val="20"/>
                <w:szCs w:val="20"/>
                <w:lang w:val="cs-CZ" w:eastAsia="cs-CZ"/>
              </w:rPr>
              <w:t>M</w:t>
            </w:r>
            <w:r w:rsidR="00AB11C5" w:rsidRPr="00DF2D38">
              <w:rPr>
                <w:sz w:val="20"/>
                <w:szCs w:val="20"/>
                <w:lang w:val="cs-CZ" w:eastAsia="cs-CZ"/>
              </w:rPr>
              <w:t>ax. rozměry výška 2U</w:t>
            </w:r>
          </w:p>
        </w:tc>
        <w:tc>
          <w:tcPr>
            <w:tcW w:w="4536" w:type="dxa"/>
            <w:shd w:val="clear" w:color="auto" w:fill="auto"/>
            <w:noWrap/>
            <w:hideMark/>
          </w:tcPr>
          <w:p w14:paraId="4C58EDD8" w14:textId="77777777" w:rsidR="00AB11C5" w:rsidRPr="00DF2D38" w:rsidRDefault="00AB11C5" w:rsidP="00F81312">
            <w:pPr>
              <w:pStyle w:val="Bezmezer"/>
              <w:rPr>
                <w:sz w:val="20"/>
                <w:szCs w:val="20"/>
                <w:lang w:val="cs-CZ" w:eastAsia="cs-CZ"/>
              </w:rPr>
            </w:pPr>
          </w:p>
        </w:tc>
      </w:tr>
      <w:tr w:rsidR="004F64BC" w:rsidRPr="00DF2D38" w14:paraId="737B9495"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112CCD0D" w14:textId="77777777" w:rsidR="004F64BC" w:rsidRPr="00DF2D38" w:rsidRDefault="004F64BC" w:rsidP="004F64BC">
            <w:pPr>
              <w:pStyle w:val="Bezmezer"/>
              <w:rPr>
                <w:sz w:val="20"/>
                <w:szCs w:val="20"/>
                <w:lang w:val="cs-CZ" w:eastAsia="cs-CZ"/>
              </w:rPr>
            </w:pPr>
            <w:r w:rsidRPr="00DF2D38">
              <w:rPr>
                <w:sz w:val="20"/>
                <w:szCs w:val="20"/>
                <w:lang w:val="cs-CZ" w:eastAsia="cs-CZ"/>
              </w:rPr>
              <w:t>Kapacita</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7EC336B9" w14:textId="77777777" w:rsidR="004F64BC" w:rsidRPr="00DF2D38" w:rsidRDefault="004F64BC" w:rsidP="004F64BC">
            <w:pPr>
              <w:pStyle w:val="Bezmezer"/>
              <w:rPr>
                <w:sz w:val="20"/>
                <w:szCs w:val="20"/>
                <w:lang w:val="cs-CZ" w:eastAsia="cs-CZ"/>
              </w:rPr>
            </w:pPr>
            <w:r w:rsidRPr="00DF2D38">
              <w:rPr>
                <w:sz w:val="20"/>
                <w:szCs w:val="20"/>
                <w:lang w:val="cs-CZ" w:eastAsia="cs-CZ"/>
              </w:rPr>
              <w:t>500 Wattů / 750 VA</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22175098" w14:textId="77777777" w:rsidR="004F64BC" w:rsidRPr="00DF2D38" w:rsidRDefault="004F64BC" w:rsidP="004F64BC">
            <w:pPr>
              <w:pStyle w:val="Bezmezer"/>
              <w:rPr>
                <w:sz w:val="20"/>
                <w:szCs w:val="20"/>
                <w:lang w:val="cs-CZ" w:eastAsia="cs-CZ"/>
              </w:rPr>
            </w:pPr>
          </w:p>
        </w:tc>
      </w:tr>
      <w:tr w:rsidR="004F64BC" w:rsidRPr="00DF2D38" w14:paraId="43BA0882"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67000F43" w14:textId="77777777" w:rsidR="004F64BC" w:rsidRPr="00DF2D38" w:rsidRDefault="004F64BC" w:rsidP="004F64BC">
            <w:pPr>
              <w:pStyle w:val="Bezmezer"/>
              <w:rPr>
                <w:sz w:val="20"/>
                <w:szCs w:val="20"/>
                <w:lang w:val="cs-CZ" w:eastAsia="cs-CZ"/>
              </w:rPr>
            </w:pPr>
            <w:r w:rsidRPr="00DF2D38">
              <w:rPr>
                <w:sz w:val="20"/>
                <w:szCs w:val="20"/>
                <w:lang w:val="cs-CZ" w:eastAsia="cs-CZ"/>
              </w:rPr>
              <w:t>Výstupní napětí</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0856765A" w14:textId="77777777" w:rsidR="004F64BC" w:rsidRPr="00DF2D38" w:rsidRDefault="004F64BC" w:rsidP="004F64BC">
            <w:pPr>
              <w:pStyle w:val="Bezmezer"/>
              <w:rPr>
                <w:sz w:val="20"/>
                <w:szCs w:val="20"/>
                <w:lang w:val="cs-CZ" w:eastAsia="cs-CZ"/>
              </w:rPr>
            </w:pPr>
            <w:r w:rsidRPr="00DF2D38">
              <w:rPr>
                <w:sz w:val="20"/>
                <w:szCs w:val="20"/>
                <w:lang w:val="cs-CZ" w:eastAsia="cs-CZ"/>
              </w:rPr>
              <w:t>230 V, 50 Hz</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78071B95" w14:textId="77777777" w:rsidR="004F64BC" w:rsidRPr="00DF2D38" w:rsidRDefault="004F64BC" w:rsidP="004F64BC">
            <w:pPr>
              <w:pStyle w:val="Bezmezer"/>
              <w:rPr>
                <w:sz w:val="20"/>
                <w:szCs w:val="20"/>
                <w:lang w:val="cs-CZ" w:eastAsia="cs-CZ"/>
              </w:rPr>
            </w:pPr>
          </w:p>
        </w:tc>
      </w:tr>
      <w:tr w:rsidR="004F64BC" w:rsidRPr="00DF2D38" w14:paraId="23065D90"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52E533EC" w14:textId="77777777" w:rsidR="004F64BC" w:rsidRPr="00DF2D38" w:rsidRDefault="004F64BC" w:rsidP="004F64BC">
            <w:pPr>
              <w:pStyle w:val="Bezmezer"/>
              <w:rPr>
                <w:sz w:val="20"/>
                <w:szCs w:val="20"/>
                <w:lang w:val="cs-CZ" w:eastAsia="cs-CZ"/>
              </w:rPr>
            </w:pPr>
            <w:r w:rsidRPr="00DF2D38">
              <w:rPr>
                <w:sz w:val="20"/>
                <w:szCs w:val="20"/>
                <w:lang w:val="cs-CZ" w:eastAsia="cs-CZ"/>
              </w:rPr>
              <w:t>Vstup UPS</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3E05D6A0" w14:textId="77777777" w:rsidR="004F64BC" w:rsidRPr="00DF2D38" w:rsidRDefault="004F64BC" w:rsidP="004F64BC">
            <w:pPr>
              <w:pStyle w:val="Bezmezer"/>
              <w:rPr>
                <w:sz w:val="20"/>
                <w:szCs w:val="20"/>
                <w:lang w:val="cs-CZ" w:eastAsia="cs-CZ"/>
              </w:rPr>
            </w:pPr>
            <w:r w:rsidRPr="00DF2D38">
              <w:rPr>
                <w:sz w:val="20"/>
                <w:szCs w:val="20"/>
                <w:lang w:val="cs-CZ" w:eastAsia="cs-CZ"/>
              </w:rPr>
              <w:t>1x IEC-320 C14</w:t>
            </w:r>
          </w:p>
          <w:p w14:paraId="01079591" w14:textId="77777777" w:rsidR="004F64BC" w:rsidRPr="00DF2D38" w:rsidRDefault="004F64BC" w:rsidP="004F64BC">
            <w:pPr>
              <w:pStyle w:val="Bezmezer"/>
              <w:rPr>
                <w:sz w:val="20"/>
                <w:szCs w:val="20"/>
                <w:lang w:val="cs-CZ" w:eastAsia="cs-CZ"/>
              </w:rPr>
            </w:pPr>
            <w:r w:rsidRPr="00DF2D38">
              <w:rPr>
                <w:sz w:val="20"/>
                <w:szCs w:val="20"/>
                <w:lang w:val="cs-CZ" w:eastAsia="cs-CZ"/>
              </w:rPr>
              <w:t>230 V, 50 Hz</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1B017C32" w14:textId="77777777" w:rsidR="004F64BC" w:rsidRPr="00DF2D38" w:rsidRDefault="004F64BC" w:rsidP="004F64BC">
            <w:pPr>
              <w:pStyle w:val="Bezmezer"/>
              <w:rPr>
                <w:sz w:val="20"/>
                <w:szCs w:val="20"/>
                <w:lang w:val="cs-CZ" w:eastAsia="cs-CZ"/>
              </w:rPr>
            </w:pPr>
          </w:p>
        </w:tc>
      </w:tr>
      <w:tr w:rsidR="004F64BC" w:rsidRPr="00DF2D38" w14:paraId="139F2424"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464022A9"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Výstupní konektor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257E7836" w14:textId="77777777" w:rsidR="004F64BC" w:rsidRPr="00DF2D38" w:rsidRDefault="004F64BC" w:rsidP="004F64BC">
            <w:pPr>
              <w:pStyle w:val="Bezmezer"/>
              <w:rPr>
                <w:sz w:val="20"/>
                <w:szCs w:val="20"/>
                <w:lang w:val="cs-CZ" w:eastAsia="cs-CZ"/>
              </w:rPr>
            </w:pPr>
            <w:r w:rsidRPr="00DF2D38">
              <w:rPr>
                <w:sz w:val="20"/>
                <w:szCs w:val="20"/>
                <w:lang w:val="cs-CZ" w:eastAsia="cs-CZ"/>
              </w:rPr>
              <w:t>4x IEC-320 C13</w:t>
            </w:r>
          </w:p>
          <w:p w14:paraId="7FD6846F" w14:textId="77777777" w:rsidR="004F64BC" w:rsidRPr="00DF2D38" w:rsidRDefault="004F64BC" w:rsidP="004F64BC">
            <w:pPr>
              <w:pStyle w:val="Bezmezer"/>
              <w:rPr>
                <w:sz w:val="20"/>
                <w:szCs w:val="20"/>
                <w:lang w:val="cs-CZ" w:eastAsia="cs-CZ"/>
              </w:rPr>
            </w:pPr>
            <w:r w:rsidRPr="00DF2D38">
              <w:rPr>
                <w:sz w:val="20"/>
                <w:szCs w:val="20"/>
                <w:lang w:val="cs-CZ" w:eastAsia="cs-CZ"/>
              </w:rPr>
              <w:t>230 V, 50 Hz</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63A387D7" w14:textId="77777777" w:rsidR="004F64BC" w:rsidRPr="00DF2D38" w:rsidRDefault="004F64BC" w:rsidP="004F64BC">
            <w:pPr>
              <w:pStyle w:val="Bezmezer"/>
              <w:rPr>
                <w:sz w:val="20"/>
                <w:szCs w:val="20"/>
                <w:lang w:val="cs-CZ" w:eastAsia="cs-CZ"/>
              </w:rPr>
            </w:pPr>
          </w:p>
        </w:tc>
      </w:tr>
      <w:tr w:rsidR="004F64BC" w:rsidRPr="00DF2D38" w14:paraId="5F165DA3"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5B3A352B" w14:textId="77777777" w:rsidR="004F64BC" w:rsidRPr="00DF2D38" w:rsidRDefault="004F64BC" w:rsidP="004F64BC">
            <w:pPr>
              <w:pStyle w:val="Bezmezer"/>
              <w:rPr>
                <w:sz w:val="20"/>
                <w:szCs w:val="20"/>
                <w:lang w:val="cs-CZ" w:eastAsia="cs-CZ"/>
              </w:rPr>
            </w:pPr>
            <w:r w:rsidRPr="00DF2D38">
              <w:rPr>
                <w:sz w:val="20"/>
                <w:szCs w:val="20"/>
                <w:lang w:val="cs-CZ" w:eastAsia="cs-CZ"/>
              </w:rPr>
              <w:t>Běh na baterie</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6316A662"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Plné zatížení: </w:t>
            </w:r>
          </w:p>
          <w:p w14:paraId="76F9EFCA" w14:textId="77777777" w:rsidR="004F64BC" w:rsidRPr="00DF2D38" w:rsidRDefault="004F64BC" w:rsidP="004F64BC">
            <w:pPr>
              <w:pStyle w:val="Bezmezer"/>
              <w:numPr>
                <w:ilvl w:val="0"/>
                <w:numId w:val="4"/>
              </w:numPr>
              <w:rPr>
                <w:sz w:val="20"/>
                <w:szCs w:val="20"/>
                <w:lang w:val="cs-CZ" w:eastAsia="cs-CZ"/>
              </w:rPr>
            </w:pPr>
            <w:r w:rsidRPr="00DF2D38">
              <w:rPr>
                <w:sz w:val="20"/>
                <w:szCs w:val="20"/>
                <w:lang w:val="cs-CZ" w:eastAsia="cs-CZ"/>
              </w:rPr>
              <w:t xml:space="preserve">minimálně 4 minuty, </w:t>
            </w:r>
          </w:p>
          <w:p w14:paraId="6D7111B0"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Poloviční zatížení: </w:t>
            </w:r>
          </w:p>
          <w:p w14:paraId="25C09024" w14:textId="77777777" w:rsidR="004F64BC" w:rsidRPr="00DF2D38" w:rsidRDefault="004F64BC" w:rsidP="004F64BC">
            <w:pPr>
              <w:pStyle w:val="Bezmezer"/>
              <w:numPr>
                <w:ilvl w:val="0"/>
                <w:numId w:val="4"/>
              </w:numPr>
              <w:rPr>
                <w:sz w:val="20"/>
                <w:szCs w:val="20"/>
                <w:lang w:val="cs-CZ" w:eastAsia="cs-CZ"/>
              </w:rPr>
            </w:pPr>
            <w:r w:rsidRPr="00DF2D38">
              <w:rPr>
                <w:sz w:val="20"/>
                <w:szCs w:val="20"/>
                <w:lang w:val="cs-CZ" w:eastAsia="cs-CZ"/>
              </w:rPr>
              <w:t>minimálně 15 minut</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67666AA6" w14:textId="77777777" w:rsidR="004F64BC" w:rsidRPr="00DF2D38" w:rsidRDefault="004F64BC" w:rsidP="004F64BC">
            <w:pPr>
              <w:pStyle w:val="Bezmezer"/>
              <w:rPr>
                <w:sz w:val="20"/>
                <w:szCs w:val="20"/>
                <w:lang w:val="cs-CZ" w:eastAsia="cs-CZ"/>
              </w:rPr>
            </w:pPr>
          </w:p>
        </w:tc>
      </w:tr>
      <w:tr w:rsidR="004F64BC" w:rsidRPr="00DF2D38" w14:paraId="69D1A26F"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78130F4D" w14:textId="77777777" w:rsidR="004F64BC" w:rsidRPr="00DF2D38" w:rsidRDefault="004F64BC" w:rsidP="004F64BC">
            <w:pPr>
              <w:pStyle w:val="Bezmezer"/>
              <w:rPr>
                <w:sz w:val="20"/>
                <w:szCs w:val="20"/>
                <w:lang w:val="cs-CZ" w:eastAsia="cs-CZ"/>
              </w:rPr>
            </w:pPr>
            <w:r w:rsidRPr="00DF2D38">
              <w:rPr>
                <w:sz w:val="20"/>
                <w:szCs w:val="20"/>
                <w:lang w:val="cs-CZ" w:eastAsia="cs-CZ"/>
              </w:rPr>
              <w:t>Provozní prostředí</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0E3EFC0E"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Teplota 0-40°C, </w:t>
            </w:r>
          </w:p>
          <w:p w14:paraId="21585AF6" w14:textId="77777777" w:rsidR="004F64BC" w:rsidRPr="00DF2D38" w:rsidRDefault="004F64BC" w:rsidP="004F64BC">
            <w:pPr>
              <w:pStyle w:val="Bezmezer"/>
              <w:rPr>
                <w:sz w:val="20"/>
                <w:szCs w:val="20"/>
                <w:lang w:val="cs-CZ" w:eastAsia="cs-CZ"/>
              </w:rPr>
            </w:pPr>
            <w:r w:rsidRPr="00DF2D38">
              <w:rPr>
                <w:sz w:val="20"/>
                <w:szCs w:val="20"/>
                <w:lang w:val="cs-CZ" w:eastAsia="cs-CZ"/>
              </w:rPr>
              <w:t>Relativní vlhkost 0-95%</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55A659D8" w14:textId="77777777" w:rsidR="004F64BC" w:rsidRPr="00DF2D38" w:rsidRDefault="004F64BC" w:rsidP="004F64BC">
            <w:pPr>
              <w:pStyle w:val="Bezmezer"/>
              <w:rPr>
                <w:sz w:val="20"/>
                <w:szCs w:val="20"/>
                <w:lang w:val="cs-CZ" w:eastAsia="cs-CZ"/>
              </w:rPr>
            </w:pPr>
          </w:p>
        </w:tc>
      </w:tr>
      <w:tr w:rsidR="004F64BC" w:rsidRPr="00440A42" w14:paraId="5AD0B340"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2A517CE7" w14:textId="77777777" w:rsidR="004F64BC" w:rsidRPr="00DF2D38" w:rsidRDefault="004F64BC" w:rsidP="004F64BC">
            <w:pPr>
              <w:pStyle w:val="Bezmezer"/>
              <w:rPr>
                <w:sz w:val="20"/>
                <w:szCs w:val="20"/>
                <w:lang w:val="cs-CZ" w:eastAsia="cs-CZ"/>
              </w:rPr>
            </w:pPr>
            <w:r w:rsidRPr="00DF2D38">
              <w:rPr>
                <w:sz w:val="20"/>
                <w:szCs w:val="20"/>
                <w:lang w:val="cs-CZ" w:eastAsia="cs-CZ"/>
              </w:rPr>
              <w:t>Zobrazení</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13317812" w14:textId="77777777" w:rsidR="004F64BC" w:rsidRPr="00DF2D38" w:rsidRDefault="004F64BC" w:rsidP="004F64BC">
            <w:pPr>
              <w:pStyle w:val="Bezmezer"/>
              <w:rPr>
                <w:sz w:val="20"/>
                <w:szCs w:val="20"/>
                <w:lang w:val="cs-CZ" w:eastAsia="cs-CZ"/>
              </w:rPr>
            </w:pPr>
            <w:r w:rsidRPr="00DF2D38">
              <w:rPr>
                <w:sz w:val="20"/>
                <w:szCs w:val="20"/>
                <w:lang w:val="cs-CZ" w:eastAsia="cs-CZ"/>
              </w:rPr>
              <w:t>Multifunkční display (zatížení, doba provozu na baterie, provozní režim)</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6BD80F52" w14:textId="77777777" w:rsidR="004F64BC" w:rsidRPr="00DF2D38" w:rsidRDefault="004F64BC" w:rsidP="004F64BC">
            <w:pPr>
              <w:pStyle w:val="Bezmezer"/>
              <w:rPr>
                <w:sz w:val="20"/>
                <w:szCs w:val="20"/>
                <w:lang w:val="cs-CZ" w:eastAsia="cs-CZ"/>
              </w:rPr>
            </w:pPr>
          </w:p>
        </w:tc>
      </w:tr>
      <w:tr w:rsidR="004F64BC" w:rsidRPr="00DF2D38" w14:paraId="03968BE2"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13797ED6" w14:textId="77777777" w:rsidR="004F64BC" w:rsidRPr="00DF2D38" w:rsidRDefault="004F64BC" w:rsidP="004F64BC">
            <w:pPr>
              <w:pStyle w:val="Bezmezer"/>
              <w:rPr>
                <w:sz w:val="20"/>
                <w:szCs w:val="20"/>
                <w:lang w:val="cs-CZ" w:eastAsia="cs-CZ"/>
              </w:rPr>
            </w:pPr>
            <w:r w:rsidRPr="00DF2D38">
              <w:rPr>
                <w:sz w:val="20"/>
                <w:szCs w:val="20"/>
                <w:lang w:val="cs-CZ" w:eastAsia="cs-CZ"/>
              </w:rPr>
              <w:t>Ovládání přes display</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37039064"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Zapnutí, </w:t>
            </w:r>
          </w:p>
          <w:p w14:paraId="1EC70C18"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Vypnutí, </w:t>
            </w:r>
          </w:p>
          <w:p w14:paraId="5527BE4C" w14:textId="77777777" w:rsidR="004F64BC" w:rsidRPr="00DF2D38" w:rsidRDefault="004F64BC" w:rsidP="004F64BC">
            <w:pPr>
              <w:pStyle w:val="Bezmezer"/>
              <w:rPr>
                <w:sz w:val="20"/>
                <w:szCs w:val="20"/>
                <w:lang w:val="cs-CZ" w:eastAsia="cs-CZ"/>
              </w:rPr>
            </w:pPr>
            <w:r w:rsidRPr="00DF2D38">
              <w:rPr>
                <w:sz w:val="20"/>
                <w:szCs w:val="20"/>
                <w:lang w:val="cs-CZ" w:eastAsia="cs-CZ"/>
              </w:rPr>
              <w:t>Ztišení alarmu</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70BC51AF" w14:textId="77777777" w:rsidR="004F64BC" w:rsidRPr="00DF2D38" w:rsidRDefault="004F64BC" w:rsidP="004F64BC">
            <w:pPr>
              <w:pStyle w:val="Bezmezer"/>
              <w:rPr>
                <w:sz w:val="20"/>
                <w:szCs w:val="20"/>
                <w:lang w:val="cs-CZ" w:eastAsia="cs-CZ"/>
              </w:rPr>
            </w:pPr>
          </w:p>
        </w:tc>
      </w:tr>
      <w:tr w:rsidR="004F64BC" w:rsidRPr="00DF2D38" w14:paraId="443E82B1"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41810065" w14:textId="77777777" w:rsidR="004F64BC" w:rsidRPr="00DF2D38" w:rsidRDefault="004F64BC" w:rsidP="004F64BC">
            <w:pPr>
              <w:pStyle w:val="Bezmezer"/>
              <w:rPr>
                <w:sz w:val="20"/>
                <w:szCs w:val="20"/>
                <w:lang w:val="cs-CZ" w:eastAsia="cs-CZ"/>
              </w:rPr>
            </w:pPr>
            <w:r w:rsidRPr="00DF2D38">
              <w:rPr>
                <w:sz w:val="20"/>
                <w:szCs w:val="20"/>
                <w:lang w:val="cs-CZ" w:eastAsia="cs-CZ"/>
              </w:rPr>
              <w:t>Konfigurace</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0CF8EB60" w14:textId="77777777" w:rsidR="004F64BC" w:rsidRPr="00DF2D38" w:rsidRDefault="004F64BC" w:rsidP="004F64BC">
            <w:pPr>
              <w:pStyle w:val="Bezmezer"/>
              <w:rPr>
                <w:sz w:val="20"/>
                <w:szCs w:val="20"/>
                <w:lang w:val="cs-CZ" w:eastAsia="cs-CZ"/>
              </w:rPr>
            </w:pPr>
            <w:r w:rsidRPr="00DF2D38">
              <w:rPr>
                <w:sz w:val="20"/>
                <w:szCs w:val="20"/>
                <w:lang w:val="cs-CZ" w:eastAsia="cs-CZ"/>
              </w:rPr>
              <w:t>Nastavení citlivosti pro přepnutí na baterii</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446A7CB2" w14:textId="77777777" w:rsidR="004F64BC" w:rsidRPr="00DF2D38" w:rsidRDefault="004F64BC" w:rsidP="004F64BC">
            <w:pPr>
              <w:pStyle w:val="Bezmezer"/>
              <w:rPr>
                <w:sz w:val="20"/>
                <w:szCs w:val="20"/>
                <w:lang w:val="cs-CZ" w:eastAsia="cs-CZ"/>
              </w:rPr>
            </w:pPr>
          </w:p>
        </w:tc>
      </w:tr>
      <w:tr w:rsidR="004F64BC" w:rsidRPr="00DF2D38" w14:paraId="23E2C641"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2D28ABD3" w14:textId="77777777" w:rsidR="004F64BC" w:rsidRPr="00DF2D38" w:rsidRDefault="004F64BC" w:rsidP="004F64BC">
            <w:pPr>
              <w:pStyle w:val="Bezmezer"/>
              <w:rPr>
                <w:sz w:val="20"/>
                <w:szCs w:val="20"/>
                <w:lang w:val="cs-CZ" w:eastAsia="cs-CZ"/>
              </w:rPr>
            </w:pPr>
            <w:r w:rsidRPr="00DF2D38">
              <w:rPr>
                <w:sz w:val="20"/>
                <w:szCs w:val="20"/>
                <w:lang w:val="cs-CZ" w:eastAsia="cs-CZ"/>
              </w:rPr>
              <w:t>Komunikační rozhraní</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0C548A3C"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RS232, </w:t>
            </w:r>
          </w:p>
          <w:p w14:paraId="2247C557"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USB, </w:t>
            </w:r>
          </w:p>
          <w:p w14:paraId="366A4E28" w14:textId="77777777" w:rsidR="004F64BC" w:rsidRPr="00DF2D38" w:rsidRDefault="004F64BC" w:rsidP="004F64BC">
            <w:pPr>
              <w:pStyle w:val="Bezmezer"/>
              <w:rPr>
                <w:sz w:val="20"/>
                <w:szCs w:val="20"/>
                <w:lang w:val="cs-CZ" w:eastAsia="cs-CZ"/>
              </w:rPr>
            </w:pPr>
            <w:r w:rsidRPr="00DF2D38">
              <w:rPr>
                <w:sz w:val="20"/>
                <w:szCs w:val="20"/>
                <w:lang w:val="cs-CZ" w:eastAsia="cs-CZ"/>
              </w:rPr>
              <w:t>LAN 10/100BASE-T RJ45</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27452D2C" w14:textId="77777777" w:rsidR="004F64BC" w:rsidRPr="00DF2D38" w:rsidRDefault="004F64BC" w:rsidP="004F64BC">
            <w:pPr>
              <w:pStyle w:val="Bezmezer"/>
              <w:rPr>
                <w:sz w:val="20"/>
                <w:szCs w:val="20"/>
                <w:lang w:val="cs-CZ" w:eastAsia="cs-CZ"/>
              </w:rPr>
            </w:pPr>
          </w:p>
        </w:tc>
      </w:tr>
      <w:tr w:rsidR="004F64BC" w:rsidRPr="00DF2D38" w14:paraId="76728D2F"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4DDC7A36" w14:textId="77777777" w:rsidR="004F64BC" w:rsidRPr="00DF2D38" w:rsidRDefault="004F64BC" w:rsidP="004F64BC">
            <w:pPr>
              <w:pStyle w:val="Bezmezer"/>
              <w:rPr>
                <w:sz w:val="20"/>
                <w:szCs w:val="20"/>
                <w:lang w:val="cs-CZ" w:eastAsia="cs-CZ"/>
              </w:rPr>
            </w:pPr>
            <w:r w:rsidRPr="00DF2D38">
              <w:rPr>
                <w:sz w:val="20"/>
                <w:szCs w:val="20"/>
                <w:lang w:val="cs-CZ" w:eastAsia="cs-CZ"/>
              </w:rPr>
              <w:t>Komunikační protokoly</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1E495837"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HTTP, </w:t>
            </w:r>
          </w:p>
          <w:p w14:paraId="7EC9ED59"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HTTPS, </w:t>
            </w:r>
          </w:p>
          <w:p w14:paraId="23A37874"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SMTP, </w:t>
            </w:r>
          </w:p>
          <w:p w14:paraId="5150BD33" w14:textId="77777777" w:rsidR="004F64BC" w:rsidRPr="00DF2D38" w:rsidRDefault="004F64BC" w:rsidP="004F64BC">
            <w:pPr>
              <w:pStyle w:val="Bezmezer"/>
              <w:rPr>
                <w:sz w:val="20"/>
                <w:szCs w:val="20"/>
                <w:lang w:val="cs-CZ" w:eastAsia="cs-CZ"/>
              </w:rPr>
            </w:pPr>
            <w:r w:rsidRPr="00DF2D38">
              <w:rPr>
                <w:sz w:val="20"/>
                <w:szCs w:val="20"/>
                <w:lang w:val="cs-CZ" w:eastAsia="cs-CZ"/>
              </w:rPr>
              <w:t>TCP/IP</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21773D2C" w14:textId="77777777" w:rsidR="004F64BC" w:rsidRPr="00DF2D38" w:rsidRDefault="004F64BC" w:rsidP="004F64BC">
            <w:pPr>
              <w:pStyle w:val="Bezmezer"/>
              <w:rPr>
                <w:sz w:val="20"/>
                <w:szCs w:val="20"/>
                <w:lang w:val="cs-CZ" w:eastAsia="cs-CZ"/>
              </w:rPr>
            </w:pPr>
          </w:p>
        </w:tc>
      </w:tr>
      <w:tr w:rsidR="004F64BC" w:rsidRPr="00440A42" w14:paraId="45B67CCD"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239F39DD" w14:textId="77777777" w:rsidR="004F64BC" w:rsidRPr="00DF2D38" w:rsidRDefault="004F64BC" w:rsidP="004F64BC">
            <w:pPr>
              <w:pStyle w:val="Bezmezer"/>
              <w:rPr>
                <w:sz w:val="20"/>
                <w:szCs w:val="20"/>
                <w:lang w:val="cs-CZ" w:eastAsia="cs-CZ"/>
              </w:rPr>
            </w:pPr>
            <w:r w:rsidRPr="00DF2D38">
              <w:rPr>
                <w:sz w:val="20"/>
                <w:szCs w:val="20"/>
                <w:lang w:val="cs-CZ" w:eastAsia="cs-CZ"/>
              </w:rPr>
              <w:t>Způsob přístupu</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2E7B9B71" w14:textId="77777777" w:rsidR="004F64BC" w:rsidRPr="00DF2D38" w:rsidRDefault="004F64BC" w:rsidP="004F64BC">
            <w:pPr>
              <w:pStyle w:val="Bezmezer"/>
              <w:rPr>
                <w:sz w:val="20"/>
                <w:szCs w:val="20"/>
                <w:lang w:val="cs-CZ" w:eastAsia="cs-CZ"/>
              </w:rPr>
            </w:pPr>
            <w:r w:rsidRPr="00DF2D38">
              <w:rPr>
                <w:sz w:val="20"/>
                <w:szCs w:val="20"/>
                <w:lang w:val="cs-CZ" w:eastAsia="cs-CZ"/>
              </w:rPr>
              <w:t>Minimálně prostřednictvím standardního webového prohlížeče</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570714D1" w14:textId="77777777" w:rsidR="004F64BC" w:rsidRPr="00DF2D38" w:rsidRDefault="004F64BC" w:rsidP="004F64BC">
            <w:pPr>
              <w:pStyle w:val="Bezmezer"/>
              <w:rPr>
                <w:sz w:val="20"/>
                <w:szCs w:val="20"/>
                <w:lang w:val="cs-CZ" w:eastAsia="cs-CZ"/>
              </w:rPr>
            </w:pPr>
          </w:p>
        </w:tc>
      </w:tr>
      <w:tr w:rsidR="004F64BC" w:rsidRPr="00440A42" w14:paraId="2D0FCC12"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04DEAD60" w14:textId="77777777" w:rsidR="004F64BC" w:rsidRPr="00DF2D38" w:rsidRDefault="004F64BC" w:rsidP="004F64BC">
            <w:pPr>
              <w:pStyle w:val="Bezmezer"/>
              <w:rPr>
                <w:sz w:val="20"/>
                <w:szCs w:val="20"/>
                <w:lang w:val="cs-CZ" w:eastAsia="cs-CZ"/>
              </w:rPr>
            </w:pPr>
            <w:proofErr w:type="spellStart"/>
            <w:r w:rsidRPr="00DF2D38">
              <w:rPr>
                <w:sz w:val="20"/>
                <w:szCs w:val="20"/>
                <w:lang w:val="cs-CZ" w:eastAsia="cs-CZ"/>
              </w:rPr>
              <w:t>Alerty</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6DADFABD" w14:textId="77777777" w:rsidR="004F64BC" w:rsidRPr="00DF2D38" w:rsidRDefault="004F64BC" w:rsidP="004F64BC">
            <w:pPr>
              <w:pStyle w:val="Bezmezer"/>
              <w:rPr>
                <w:sz w:val="20"/>
                <w:szCs w:val="20"/>
                <w:lang w:val="cs-CZ" w:eastAsia="cs-CZ"/>
              </w:rPr>
            </w:pPr>
            <w:r w:rsidRPr="00DF2D38">
              <w:rPr>
                <w:sz w:val="20"/>
                <w:szCs w:val="20"/>
                <w:lang w:val="cs-CZ" w:eastAsia="cs-CZ"/>
              </w:rPr>
              <w:t>Přepnutí na baterii a zpět, nutná výměna baterie, zbývající doba běhu na baterii, chybové stavy hardware UPS, změna definovaných mezí čidla (teplota, vlhkost)</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46790DB6" w14:textId="77777777" w:rsidR="004F64BC" w:rsidRPr="00DF2D38" w:rsidRDefault="004F64BC" w:rsidP="004F64BC">
            <w:pPr>
              <w:pStyle w:val="Bezmezer"/>
              <w:rPr>
                <w:sz w:val="20"/>
                <w:szCs w:val="20"/>
                <w:lang w:val="cs-CZ" w:eastAsia="cs-CZ"/>
              </w:rPr>
            </w:pPr>
          </w:p>
        </w:tc>
      </w:tr>
      <w:tr w:rsidR="004F64BC" w:rsidRPr="00DF2D38" w14:paraId="679E4E3F" w14:textId="77777777" w:rsidTr="004F64BC">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521496EB" w14:textId="77777777" w:rsidR="004F64BC" w:rsidRPr="00DF2D38" w:rsidRDefault="004F64BC" w:rsidP="004F64BC">
            <w:pPr>
              <w:pStyle w:val="Bezmezer"/>
              <w:rPr>
                <w:sz w:val="20"/>
                <w:szCs w:val="20"/>
                <w:lang w:val="cs-CZ" w:eastAsia="cs-CZ"/>
              </w:rPr>
            </w:pPr>
            <w:r w:rsidRPr="00DF2D38">
              <w:rPr>
                <w:sz w:val="20"/>
                <w:szCs w:val="20"/>
                <w:lang w:val="cs-CZ" w:eastAsia="cs-CZ"/>
              </w:rPr>
              <w:t xml:space="preserve">Zasílání </w:t>
            </w:r>
            <w:proofErr w:type="spellStart"/>
            <w:r w:rsidRPr="00DF2D38">
              <w:rPr>
                <w:sz w:val="20"/>
                <w:szCs w:val="20"/>
                <w:lang w:val="cs-CZ" w:eastAsia="cs-CZ"/>
              </w:rPr>
              <w:t>alertů</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7AEEA10A" w14:textId="77777777" w:rsidR="004F64BC" w:rsidRPr="00DF2D38" w:rsidRDefault="004F64BC" w:rsidP="004F64BC">
            <w:pPr>
              <w:pStyle w:val="Bezmezer"/>
              <w:rPr>
                <w:sz w:val="20"/>
                <w:szCs w:val="20"/>
                <w:lang w:val="cs-CZ" w:eastAsia="cs-CZ"/>
              </w:rPr>
            </w:pPr>
            <w:r w:rsidRPr="00DF2D38">
              <w:rPr>
                <w:sz w:val="20"/>
                <w:szCs w:val="20"/>
                <w:lang w:val="cs-CZ" w:eastAsia="cs-CZ"/>
              </w:rPr>
              <w:t>Přes e-mail s využitím SMTPS, SNMP</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2FA4FD83" w14:textId="77777777" w:rsidR="004F64BC" w:rsidRPr="00DF2D38" w:rsidRDefault="004F64BC" w:rsidP="004F64BC">
            <w:pPr>
              <w:pStyle w:val="Bezmezer"/>
              <w:rPr>
                <w:sz w:val="20"/>
                <w:szCs w:val="20"/>
                <w:lang w:val="cs-CZ" w:eastAsia="cs-CZ"/>
              </w:rPr>
            </w:pPr>
          </w:p>
        </w:tc>
      </w:tr>
    </w:tbl>
    <w:p w14:paraId="79205B3E" w14:textId="77777777" w:rsidR="00AB11C5" w:rsidRPr="00DF2D38" w:rsidRDefault="00AB11C5" w:rsidP="00AB11C5">
      <w:pPr>
        <w:rPr>
          <w:lang w:val="cs-CZ"/>
        </w:rPr>
      </w:pPr>
    </w:p>
    <w:p w14:paraId="186A7EB6" w14:textId="77777777" w:rsidR="00063107" w:rsidRPr="00DF2D38" w:rsidRDefault="00063107" w:rsidP="00AB11C5">
      <w:pPr>
        <w:rPr>
          <w:lang w:val="cs-CZ"/>
        </w:rPr>
      </w:pPr>
    </w:p>
    <w:p w14:paraId="695945DE" w14:textId="028E4496" w:rsidR="00AB11C5" w:rsidRPr="00DF2D38" w:rsidRDefault="00AE3D81" w:rsidP="00AB11C5">
      <w:pPr>
        <w:pStyle w:val="Nadpis4"/>
      </w:pPr>
      <w:r w:rsidRPr="00DF2D38">
        <w:t>Popis nabízeného plnění a popis splnění požadavků</w:t>
      </w:r>
    </w:p>
    <w:p w14:paraId="4B109D80" w14:textId="77777777" w:rsidR="00444E66" w:rsidRPr="00DF2D38" w:rsidRDefault="00444E66" w:rsidP="00444E66">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712274A0" w14:textId="77777777" w:rsidR="00AB11C5" w:rsidRPr="00DF2D38" w:rsidRDefault="00AB11C5" w:rsidP="00AB11C5">
      <w:pPr>
        <w:rPr>
          <w:lang w:val="cs-CZ"/>
        </w:rPr>
      </w:pPr>
    </w:p>
    <w:p w14:paraId="29FBFD9B" w14:textId="28F6DF3A" w:rsidR="00AB11C5" w:rsidRPr="00DF2D38" w:rsidRDefault="00AB11C5">
      <w:pPr>
        <w:spacing w:before="0" w:after="160" w:line="259" w:lineRule="auto"/>
        <w:jc w:val="left"/>
        <w:rPr>
          <w:lang w:val="cs-CZ"/>
        </w:rPr>
      </w:pPr>
      <w:r w:rsidRPr="00DF2D38">
        <w:rPr>
          <w:lang w:val="cs-CZ"/>
        </w:rPr>
        <w:br w:type="page"/>
      </w:r>
    </w:p>
    <w:p w14:paraId="33FE2D9B" w14:textId="77777777" w:rsidR="004F64BC" w:rsidRPr="00DF2D38" w:rsidRDefault="004F64BC">
      <w:pPr>
        <w:spacing w:before="0" w:after="160" w:line="259" w:lineRule="auto"/>
        <w:jc w:val="left"/>
        <w:rPr>
          <w:lang w:val="cs-CZ"/>
        </w:rPr>
      </w:pPr>
    </w:p>
    <w:p w14:paraId="34BC481D" w14:textId="77777777" w:rsidR="003206C0" w:rsidRPr="00DF2D38" w:rsidRDefault="003206C0" w:rsidP="003206C0">
      <w:pPr>
        <w:pStyle w:val="Nadpis3"/>
      </w:pPr>
      <w:bookmarkStart w:id="116" w:name="_Toc25245746"/>
      <w:bookmarkStart w:id="117" w:name="_Toc25170703"/>
      <w:bookmarkStart w:id="118" w:name="_Toc25337722"/>
      <w:bookmarkStart w:id="119" w:name="_Toc27509466"/>
      <w:r w:rsidRPr="00DF2D38">
        <w:t>Moduly / transceivery do přepínačů a připojovací či propojovací kabely</w:t>
      </w:r>
      <w:bookmarkEnd w:id="116"/>
      <w:bookmarkEnd w:id="117"/>
      <w:bookmarkEnd w:id="118"/>
      <w:bookmarkEnd w:id="119"/>
    </w:p>
    <w:p w14:paraId="3627568E" w14:textId="77777777" w:rsidR="003206C0" w:rsidRPr="00DF2D38" w:rsidRDefault="003206C0" w:rsidP="003206C0">
      <w:pPr>
        <w:pStyle w:val="Nadpis4"/>
      </w:pPr>
      <w:r w:rsidRPr="00DF2D38">
        <w:t>Požadavky zadavatele</w:t>
      </w:r>
    </w:p>
    <w:p w14:paraId="1E304D25" w14:textId="178D7E29" w:rsidR="003206C0" w:rsidRPr="00DF2D38" w:rsidRDefault="003206C0" w:rsidP="003206C0">
      <w:pPr>
        <w:rPr>
          <w:lang w:val="cs-CZ"/>
        </w:rPr>
      </w:pPr>
      <w:r w:rsidRPr="00DF2D38">
        <w:rPr>
          <w:lang w:val="cs-CZ"/>
        </w:rPr>
        <w:t xml:space="preserve">Požadavky na moduly / transceivery do přepínačů a připojovací či propojovací kabely – viz výše v kapitole 3.2.2. Počty jednotlivých typů – viz </w:t>
      </w:r>
      <w:r w:rsidR="009C352C">
        <w:rPr>
          <w:lang w:val="cs-CZ"/>
        </w:rPr>
        <w:t>níže</w:t>
      </w:r>
      <w:r w:rsidRPr="00DF2D38">
        <w:rPr>
          <w:lang w:val="cs-CZ"/>
        </w:rPr>
        <w:t>.</w:t>
      </w:r>
    </w:p>
    <w:p w14:paraId="3E0C49D3" w14:textId="77777777" w:rsidR="003206C0" w:rsidRPr="00DF2D38" w:rsidRDefault="003206C0" w:rsidP="003206C0">
      <w:pPr>
        <w:rPr>
          <w:lang w:val="cs-CZ"/>
        </w:rPr>
      </w:pPr>
      <w:r w:rsidRPr="00DF2D38">
        <w:rPr>
          <w:lang w:val="cs-CZ"/>
        </w:rPr>
        <w:t xml:space="preserve">Veškeré moduly / transceivery do přepínačů, připojovací a propojovací kabely musí být od renomovaných výrobců. Zadavatel nepřipouští </w:t>
      </w:r>
      <w:proofErr w:type="spellStart"/>
      <w:r w:rsidRPr="00DF2D38">
        <w:rPr>
          <w:lang w:val="cs-CZ"/>
        </w:rPr>
        <w:t>noname</w:t>
      </w:r>
      <w:proofErr w:type="spellEnd"/>
      <w:r w:rsidRPr="00DF2D38">
        <w:rPr>
          <w:lang w:val="cs-CZ"/>
        </w:rPr>
        <w:t xml:space="preserve"> produkty. Veškeré moduly / transceivery do přepínačů, propojovací či připojovací kabely, napájecí kabely musí být naprosto 100% kompatibilní s dodávanými páteřními a přístupovými přepínači. Moduly a propojovací kabely nesmí v přepínačích vykazovat jakékoliv chybové stavy či alarmy.</w:t>
      </w:r>
    </w:p>
    <w:p w14:paraId="78790522" w14:textId="77777777" w:rsidR="003206C0" w:rsidRDefault="003206C0" w:rsidP="003206C0">
      <w:pPr>
        <w:rPr>
          <w:lang w:val="cs-CZ"/>
        </w:rPr>
      </w:pPr>
      <w:r w:rsidRPr="00DF2D38">
        <w:rPr>
          <w:lang w:val="cs-CZ"/>
        </w:rPr>
        <w:t>Předmětem plnění jsou:</w:t>
      </w:r>
    </w:p>
    <w:p w14:paraId="55C6CF41" w14:textId="77777777" w:rsidR="003206C0" w:rsidRPr="007F6705" w:rsidRDefault="003206C0" w:rsidP="003206C0"/>
    <w:p w14:paraId="4709CBA7" w14:textId="77777777" w:rsidR="003206C0" w:rsidRPr="00DF2D38" w:rsidRDefault="003206C0" w:rsidP="003206C0">
      <w:pPr>
        <w:pStyle w:val="Nadpis4"/>
      </w:pPr>
      <w:r w:rsidRPr="00DF2D38">
        <w:t xml:space="preserve">Komponenty pro připojení koncových zařízení v </w:t>
      </w:r>
      <w:proofErr w:type="gramStart"/>
      <w:r w:rsidRPr="00DF2D38">
        <w:t>CAMPUS</w:t>
      </w:r>
      <w:proofErr w:type="gramEnd"/>
      <w:r w:rsidRPr="00DF2D38">
        <w:t xml:space="preserve"> ACCESS vrstvě ve všech lokalitách</w:t>
      </w:r>
    </w:p>
    <w:p w14:paraId="5DD693BE" w14:textId="77777777" w:rsidR="003206C0" w:rsidRPr="00DF2D38" w:rsidRDefault="003206C0" w:rsidP="003206C0">
      <w:pPr>
        <w:pStyle w:val="Nadpis5"/>
        <w:rPr>
          <w:lang w:val="cs-CZ"/>
        </w:rPr>
      </w:pPr>
      <w:r w:rsidRPr="00DF2D38">
        <w:rPr>
          <w:lang w:val="cs-CZ"/>
        </w:rPr>
        <w:t>Požadavek</w:t>
      </w:r>
    </w:p>
    <w:p w14:paraId="0BEEC435" w14:textId="77777777" w:rsidR="003206C0" w:rsidRPr="00DF2D38" w:rsidRDefault="003206C0" w:rsidP="003206C0">
      <w:pPr>
        <w:rPr>
          <w:lang w:val="cs-CZ"/>
        </w:rPr>
      </w:pPr>
      <w:r w:rsidRPr="00DF2D38">
        <w:rPr>
          <w:lang w:val="cs-CZ"/>
        </w:rPr>
        <w:t>Je požadováno dodání standardního příslušenství</w:t>
      </w:r>
      <w:r>
        <w:rPr>
          <w:lang w:val="cs-CZ"/>
        </w:rPr>
        <w:t xml:space="preserve"> pro </w:t>
      </w:r>
      <w:proofErr w:type="spellStart"/>
      <w:r>
        <w:rPr>
          <w:lang w:val="cs-CZ"/>
        </w:rPr>
        <w:t>propatchování</w:t>
      </w:r>
      <w:proofErr w:type="spellEnd"/>
      <w:r>
        <w:rPr>
          <w:lang w:val="cs-CZ"/>
        </w:rPr>
        <w:t xml:space="preserve"> CAMPUS ACCESS přepínače na UTP </w:t>
      </w:r>
      <w:proofErr w:type="spellStart"/>
      <w:r>
        <w:rPr>
          <w:lang w:val="cs-CZ"/>
        </w:rPr>
        <w:t>patchpanel</w:t>
      </w:r>
      <w:proofErr w:type="spellEnd"/>
      <w:r w:rsidRPr="00DF2D38">
        <w:rPr>
          <w:lang w:val="cs-CZ"/>
        </w:rPr>
        <w:t xml:space="preserve">: </w:t>
      </w:r>
    </w:p>
    <w:p w14:paraId="61E9D31C" w14:textId="77777777" w:rsidR="003206C0" w:rsidRDefault="003206C0" w:rsidP="003206C0">
      <w:pPr>
        <w:pStyle w:val="Odstavecseseznamem"/>
        <w:numPr>
          <w:ilvl w:val="0"/>
          <w:numId w:val="4"/>
        </w:numPr>
        <w:rPr>
          <w:lang w:val="cs-CZ"/>
        </w:rPr>
      </w:pPr>
      <w:r w:rsidRPr="008E7E3D">
        <w:rPr>
          <w:lang w:val="cs-CZ"/>
        </w:rPr>
        <w:t xml:space="preserve">Metalický </w:t>
      </w:r>
      <w:proofErr w:type="spellStart"/>
      <w:r w:rsidRPr="008E7E3D">
        <w:rPr>
          <w:lang w:val="cs-CZ"/>
        </w:rPr>
        <w:t>patchcord</w:t>
      </w:r>
      <w:proofErr w:type="spellEnd"/>
      <w:r w:rsidRPr="008E7E3D">
        <w:rPr>
          <w:lang w:val="cs-CZ"/>
        </w:rPr>
        <w:t xml:space="preserve">, UTP cat.5e, RJ45 – RJ45, délka 1m </w:t>
      </w:r>
    </w:p>
    <w:p w14:paraId="6254B94E" w14:textId="77777777" w:rsidR="003206C0" w:rsidRPr="008E7E3D" w:rsidRDefault="003206C0" w:rsidP="003206C0">
      <w:pPr>
        <w:pStyle w:val="Odstavecseseznamem"/>
        <w:ind w:firstLine="720"/>
        <w:rPr>
          <w:lang w:val="cs-CZ"/>
        </w:rPr>
      </w:pPr>
      <w:r w:rsidRPr="008E7E3D">
        <w:rPr>
          <w:b/>
          <w:lang w:val="cs-CZ"/>
        </w:rPr>
        <w:t>Požadovaný počet: 1000 kusů</w:t>
      </w:r>
    </w:p>
    <w:p w14:paraId="6755C0E5" w14:textId="77777777" w:rsidR="003206C0" w:rsidRPr="00DF2D38" w:rsidRDefault="003206C0" w:rsidP="003206C0">
      <w:pPr>
        <w:pStyle w:val="Nadpis5"/>
        <w:rPr>
          <w:lang w:val="cs-CZ"/>
        </w:rPr>
      </w:pPr>
      <w:r w:rsidRPr="00DF2D38">
        <w:rPr>
          <w:lang w:val="cs-CZ"/>
        </w:rPr>
        <w:t>Popis nabízeného plnění a popis splnění požadavků</w:t>
      </w:r>
    </w:p>
    <w:p w14:paraId="5FD6100B" w14:textId="77777777" w:rsidR="003206C0" w:rsidRPr="00DF2D38" w:rsidRDefault="003206C0" w:rsidP="003206C0">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323263B1" w14:textId="77777777" w:rsidR="003206C0" w:rsidRPr="00DF2D38" w:rsidRDefault="003206C0" w:rsidP="003206C0">
      <w:pPr>
        <w:rPr>
          <w:lang w:val="cs-CZ"/>
        </w:rPr>
      </w:pPr>
    </w:p>
    <w:p w14:paraId="52275424" w14:textId="77777777" w:rsidR="003206C0" w:rsidRDefault="003206C0" w:rsidP="003206C0">
      <w:pPr>
        <w:rPr>
          <w:lang w:val="cs-CZ"/>
        </w:rPr>
      </w:pPr>
    </w:p>
    <w:p w14:paraId="49D3D6EC" w14:textId="77777777" w:rsidR="003206C0" w:rsidRPr="00DF2D38" w:rsidRDefault="003206C0" w:rsidP="003206C0">
      <w:pPr>
        <w:pStyle w:val="Nadpis4"/>
      </w:pPr>
      <w:r w:rsidRPr="00DF2D38">
        <w:t>Komponenty pro připojení CAMPUS ACCESS vrstvy na CAMPUS CORE vrstvu ve všech lokalitách</w:t>
      </w:r>
    </w:p>
    <w:p w14:paraId="5EE90083" w14:textId="77777777" w:rsidR="003206C0" w:rsidRPr="00DF2D38" w:rsidRDefault="003206C0" w:rsidP="003206C0">
      <w:pPr>
        <w:pStyle w:val="Nadpis5"/>
        <w:rPr>
          <w:lang w:val="cs-CZ"/>
        </w:rPr>
      </w:pPr>
      <w:r w:rsidRPr="00DF2D38">
        <w:rPr>
          <w:lang w:val="cs-CZ"/>
        </w:rPr>
        <w:t>Požadavek</w:t>
      </w:r>
    </w:p>
    <w:p w14:paraId="2BC58732" w14:textId="77777777" w:rsidR="003206C0" w:rsidRPr="00DF2D38" w:rsidRDefault="003206C0" w:rsidP="003206C0">
      <w:pPr>
        <w:rPr>
          <w:lang w:val="cs-CZ"/>
        </w:rPr>
      </w:pPr>
      <w:r w:rsidRPr="00DF2D38">
        <w:rPr>
          <w:lang w:val="cs-CZ"/>
        </w:rPr>
        <w:t>Je požadováno dodání standardního příslušenství pro připojení CAMPUS ACCESS vrstvy na CAMPUS CORE vrstvu ve všech lokalitách sestávající z následujících komponent:</w:t>
      </w:r>
    </w:p>
    <w:p w14:paraId="53E04854" w14:textId="77777777" w:rsidR="003206C0" w:rsidRDefault="003206C0" w:rsidP="003206C0">
      <w:pPr>
        <w:pStyle w:val="Odstavecseseznamem"/>
        <w:numPr>
          <w:ilvl w:val="0"/>
          <w:numId w:val="4"/>
        </w:numPr>
        <w:rPr>
          <w:lang w:val="cs-CZ"/>
        </w:rPr>
      </w:pPr>
      <w:r w:rsidRPr="00DF2D38">
        <w:rPr>
          <w:lang w:val="cs-CZ"/>
        </w:rPr>
        <w:t>Transceiver 10GBASE-LR/LW, SM, 10km, 1310nm, LC Duplex konektor</w:t>
      </w:r>
      <w:r>
        <w:rPr>
          <w:lang w:val="cs-CZ"/>
        </w:rPr>
        <w:t xml:space="preserve"> </w:t>
      </w:r>
    </w:p>
    <w:p w14:paraId="5E439D13" w14:textId="77777777" w:rsidR="003206C0" w:rsidRPr="00DF2D38" w:rsidRDefault="003206C0" w:rsidP="003206C0">
      <w:pPr>
        <w:pStyle w:val="Odstavecseseznamem"/>
        <w:ind w:firstLine="720"/>
        <w:rPr>
          <w:lang w:val="cs-CZ"/>
        </w:rPr>
      </w:pPr>
      <w:r w:rsidRPr="008E7E3D">
        <w:rPr>
          <w:b/>
          <w:lang w:val="cs-CZ"/>
        </w:rPr>
        <w:t xml:space="preserve">Požadovaný počet: </w:t>
      </w:r>
      <w:r>
        <w:rPr>
          <w:b/>
          <w:lang w:val="cs-CZ"/>
        </w:rPr>
        <w:t>200 </w:t>
      </w:r>
      <w:r w:rsidRPr="008E7E3D">
        <w:rPr>
          <w:b/>
          <w:lang w:val="cs-CZ"/>
        </w:rPr>
        <w:t>kusů</w:t>
      </w:r>
    </w:p>
    <w:p w14:paraId="62EDC495" w14:textId="77777777" w:rsidR="003206C0" w:rsidRDefault="003206C0" w:rsidP="003206C0">
      <w:pPr>
        <w:pStyle w:val="Odstavecseseznamem"/>
        <w:numPr>
          <w:ilvl w:val="0"/>
          <w:numId w:val="4"/>
        </w:numPr>
        <w:rPr>
          <w:lang w:val="cs-CZ"/>
        </w:rPr>
      </w:pPr>
      <w:r w:rsidRPr="00DF2D38">
        <w:rPr>
          <w:lang w:val="cs-CZ"/>
        </w:rPr>
        <w:t xml:space="preserve">Optický </w:t>
      </w:r>
      <w:proofErr w:type="spellStart"/>
      <w:r w:rsidRPr="00DF2D38">
        <w:rPr>
          <w:lang w:val="cs-CZ"/>
        </w:rPr>
        <w:t>patchcord</w:t>
      </w:r>
      <w:proofErr w:type="spellEnd"/>
      <w:r w:rsidRPr="00DF2D38">
        <w:rPr>
          <w:lang w:val="cs-CZ"/>
        </w:rPr>
        <w:t xml:space="preserve">, SM, s délkou 3 metry a s konektory </w:t>
      </w:r>
    </w:p>
    <w:p w14:paraId="569B6A6F" w14:textId="77777777" w:rsidR="003206C0" w:rsidRPr="00DF2D38" w:rsidRDefault="003206C0" w:rsidP="003206C0">
      <w:pPr>
        <w:pStyle w:val="Odstavecseseznamem"/>
        <w:ind w:left="1440"/>
        <w:rPr>
          <w:lang w:val="cs-CZ"/>
        </w:rPr>
      </w:pPr>
      <w:r w:rsidRPr="008E7E3D">
        <w:rPr>
          <w:b/>
          <w:lang w:val="cs-CZ"/>
        </w:rPr>
        <w:t xml:space="preserve">Požadovaný počet: </w:t>
      </w:r>
      <w:r>
        <w:rPr>
          <w:b/>
          <w:lang w:val="cs-CZ"/>
        </w:rPr>
        <w:t>200</w:t>
      </w:r>
      <w:r w:rsidRPr="008E7E3D">
        <w:rPr>
          <w:b/>
          <w:lang w:val="cs-CZ"/>
        </w:rPr>
        <w:t xml:space="preserve"> kusů</w:t>
      </w:r>
    </w:p>
    <w:p w14:paraId="234F0A27" w14:textId="77777777" w:rsidR="003206C0" w:rsidRPr="00DF2D38" w:rsidRDefault="003206C0" w:rsidP="003206C0">
      <w:pPr>
        <w:pStyle w:val="Odstavecseseznamem"/>
        <w:numPr>
          <w:ilvl w:val="1"/>
          <w:numId w:val="4"/>
        </w:numPr>
        <w:rPr>
          <w:lang w:val="cs-CZ"/>
        </w:rPr>
      </w:pPr>
      <w:r w:rsidRPr="00DF2D38">
        <w:rPr>
          <w:lang w:val="cs-CZ"/>
        </w:rPr>
        <w:t>Duplex LC (PC) pro připojení k transceiveru</w:t>
      </w:r>
    </w:p>
    <w:p w14:paraId="2A454E3D" w14:textId="77777777" w:rsidR="003206C0" w:rsidRPr="00DF2D38" w:rsidRDefault="003206C0" w:rsidP="003206C0">
      <w:pPr>
        <w:pStyle w:val="Odstavecseseznamem"/>
        <w:numPr>
          <w:ilvl w:val="1"/>
          <w:numId w:val="4"/>
        </w:numPr>
        <w:rPr>
          <w:lang w:val="cs-CZ"/>
        </w:rPr>
      </w:pPr>
      <w:r w:rsidRPr="00DF2D38">
        <w:rPr>
          <w:lang w:val="cs-CZ"/>
        </w:rPr>
        <w:t>Převážně SC duplex (APC) pro připojení k ODF – uvedené je standardem v centrální lokalitě Nemocnice Pardubice. V ostatních lokalitách se jedná o různ</w:t>
      </w:r>
      <w:r>
        <w:rPr>
          <w:lang w:val="cs-CZ"/>
        </w:rPr>
        <w:t>ý</w:t>
      </w:r>
      <w:r w:rsidRPr="00DF2D38">
        <w:rPr>
          <w:lang w:val="cs-CZ"/>
        </w:rPr>
        <w:t xml:space="preserve"> </w:t>
      </w:r>
      <w:r>
        <w:rPr>
          <w:lang w:val="cs-CZ"/>
        </w:rPr>
        <w:t xml:space="preserve">mix </w:t>
      </w:r>
      <w:proofErr w:type="spellStart"/>
      <w:r w:rsidRPr="00DF2D38">
        <w:rPr>
          <w:lang w:val="cs-CZ"/>
        </w:rPr>
        <w:t>singlemode</w:t>
      </w:r>
      <w:proofErr w:type="spellEnd"/>
      <w:r w:rsidRPr="00DF2D38">
        <w:rPr>
          <w:lang w:val="cs-CZ"/>
        </w:rPr>
        <w:t xml:space="preserve"> ODF</w:t>
      </w:r>
      <w:r>
        <w:rPr>
          <w:lang w:val="cs-CZ"/>
        </w:rPr>
        <w:t xml:space="preserve"> s různými konektory, přičemž nikde není použito konektorů E2000</w:t>
      </w:r>
      <w:r w:rsidRPr="00DF2D38">
        <w:rPr>
          <w:lang w:val="cs-CZ"/>
        </w:rPr>
        <w:t xml:space="preserve"> – uvedené je možné ověřit při prohlídce míst plnění.</w:t>
      </w:r>
    </w:p>
    <w:p w14:paraId="3FD74C5B" w14:textId="77777777" w:rsidR="003206C0" w:rsidRPr="00DF2D38" w:rsidRDefault="003206C0" w:rsidP="003206C0">
      <w:pPr>
        <w:pStyle w:val="Odstavecseseznamem"/>
        <w:numPr>
          <w:ilvl w:val="1"/>
          <w:numId w:val="4"/>
        </w:numPr>
        <w:rPr>
          <w:lang w:val="cs-CZ"/>
        </w:rPr>
      </w:pPr>
      <w:r w:rsidRPr="00DF2D38">
        <w:rPr>
          <w:lang w:val="cs-CZ"/>
        </w:rPr>
        <w:t xml:space="preserve">Vždy bude definována jednotná jednotková cena bez ohledu na použitý konektor na optickém </w:t>
      </w:r>
      <w:proofErr w:type="spellStart"/>
      <w:r w:rsidRPr="00DF2D38">
        <w:rPr>
          <w:lang w:val="cs-CZ"/>
        </w:rPr>
        <w:t>patchordu</w:t>
      </w:r>
      <w:proofErr w:type="spellEnd"/>
      <w:r w:rsidRPr="00DF2D38">
        <w:rPr>
          <w:lang w:val="cs-CZ"/>
        </w:rPr>
        <w:t>.</w:t>
      </w:r>
    </w:p>
    <w:p w14:paraId="419922DD" w14:textId="77777777" w:rsidR="003206C0" w:rsidRPr="00DF2D38" w:rsidRDefault="003206C0" w:rsidP="003206C0">
      <w:pPr>
        <w:pStyle w:val="Nadpis5"/>
        <w:rPr>
          <w:lang w:val="cs-CZ"/>
        </w:rPr>
      </w:pPr>
      <w:r w:rsidRPr="00DF2D38">
        <w:rPr>
          <w:lang w:val="cs-CZ"/>
        </w:rPr>
        <w:lastRenderedPageBreak/>
        <w:t>Popis nabízeného plnění a popis splnění požadavků</w:t>
      </w:r>
    </w:p>
    <w:p w14:paraId="2ADB5007" w14:textId="77777777" w:rsidR="003206C0" w:rsidRPr="00DF2D38" w:rsidRDefault="003206C0" w:rsidP="003206C0">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3A99EAEB" w14:textId="77777777" w:rsidR="003206C0" w:rsidRDefault="003206C0" w:rsidP="003206C0">
      <w:pPr>
        <w:rPr>
          <w:lang w:val="cs-CZ"/>
        </w:rPr>
      </w:pPr>
    </w:p>
    <w:p w14:paraId="3DD61310" w14:textId="77777777" w:rsidR="003206C0" w:rsidRDefault="003206C0" w:rsidP="003206C0">
      <w:pPr>
        <w:pStyle w:val="Nadpis4"/>
      </w:pPr>
      <w:r>
        <w:t xml:space="preserve">Komponenty pro </w:t>
      </w:r>
      <w:proofErr w:type="spellStart"/>
      <w:r>
        <w:t>stacking</w:t>
      </w:r>
      <w:proofErr w:type="spellEnd"/>
      <w:r>
        <w:t xml:space="preserve"> CAMPUS ACCESS přepínačů ve všech lokalitách</w:t>
      </w:r>
    </w:p>
    <w:p w14:paraId="58A6108C" w14:textId="77777777" w:rsidR="003206C0" w:rsidRPr="00DF2D38" w:rsidRDefault="003206C0" w:rsidP="003206C0">
      <w:pPr>
        <w:pStyle w:val="Nadpis5"/>
        <w:rPr>
          <w:lang w:val="cs-CZ"/>
        </w:rPr>
      </w:pPr>
      <w:r w:rsidRPr="00DF2D38">
        <w:rPr>
          <w:lang w:val="cs-CZ"/>
        </w:rPr>
        <w:t>Požadavek</w:t>
      </w:r>
    </w:p>
    <w:p w14:paraId="75D5AC7D" w14:textId="77777777" w:rsidR="003206C0" w:rsidRPr="00DF2D38" w:rsidRDefault="003206C0" w:rsidP="003206C0">
      <w:pPr>
        <w:rPr>
          <w:lang w:val="cs-CZ"/>
        </w:rPr>
      </w:pPr>
      <w:r w:rsidRPr="00DF2D38">
        <w:rPr>
          <w:lang w:val="cs-CZ"/>
        </w:rPr>
        <w:t xml:space="preserve">Je požadováno dodání standardního příslušenství pro CAMPUS ACCESS </w:t>
      </w:r>
      <w:r>
        <w:rPr>
          <w:lang w:val="cs-CZ"/>
        </w:rPr>
        <w:t xml:space="preserve">přepínače pro zajištění </w:t>
      </w:r>
      <w:proofErr w:type="spellStart"/>
      <w:r>
        <w:rPr>
          <w:lang w:val="cs-CZ"/>
        </w:rPr>
        <w:t>stackování</w:t>
      </w:r>
      <w:proofErr w:type="spellEnd"/>
      <w:r w:rsidRPr="00DF2D38">
        <w:rPr>
          <w:lang w:val="cs-CZ"/>
        </w:rPr>
        <w:t>:</w:t>
      </w:r>
    </w:p>
    <w:p w14:paraId="21472B40" w14:textId="77777777" w:rsidR="003206C0" w:rsidRDefault="003206C0" w:rsidP="003206C0">
      <w:pPr>
        <w:pStyle w:val="Odstavecseseznamem"/>
        <w:numPr>
          <w:ilvl w:val="0"/>
          <w:numId w:val="4"/>
        </w:numPr>
        <w:rPr>
          <w:lang w:val="cs-CZ"/>
        </w:rPr>
      </w:pPr>
      <w:r>
        <w:rPr>
          <w:lang w:val="cs-CZ"/>
        </w:rPr>
        <w:t>10G p</w:t>
      </w:r>
      <w:r w:rsidRPr="003C7A76">
        <w:rPr>
          <w:lang w:val="cs-CZ"/>
        </w:rPr>
        <w:t xml:space="preserve">ropojovací kabel (direct </w:t>
      </w:r>
      <w:proofErr w:type="spellStart"/>
      <w:r w:rsidRPr="003C7A76">
        <w:rPr>
          <w:lang w:val="cs-CZ"/>
        </w:rPr>
        <w:t>attached</w:t>
      </w:r>
      <w:proofErr w:type="spellEnd"/>
      <w:r w:rsidRPr="003C7A76">
        <w:rPr>
          <w:lang w:val="cs-CZ"/>
        </w:rPr>
        <w:t xml:space="preserve"> / </w:t>
      </w:r>
      <w:proofErr w:type="spellStart"/>
      <w:r w:rsidRPr="003C7A76">
        <w:rPr>
          <w:lang w:val="cs-CZ"/>
        </w:rPr>
        <w:t>twinaxial</w:t>
      </w:r>
      <w:proofErr w:type="spellEnd"/>
      <w:r w:rsidRPr="003C7A76">
        <w:rPr>
          <w:lang w:val="cs-CZ"/>
        </w:rPr>
        <w:t xml:space="preserve"> </w:t>
      </w:r>
      <w:proofErr w:type="spellStart"/>
      <w:r w:rsidRPr="003C7A76">
        <w:rPr>
          <w:lang w:val="cs-CZ"/>
        </w:rPr>
        <w:t>cable</w:t>
      </w:r>
      <w:proofErr w:type="spellEnd"/>
      <w:r w:rsidRPr="003C7A76">
        <w:rPr>
          <w:lang w:val="cs-CZ"/>
        </w:rPr>
        <w:t xml:space="preserve">) s délkou </w:t>
      </w:r>
      <w:r>
        <w:rPr>
          <w:lang w:val="cs-CZ"/>
        </w:rPr>
        <w:t xml:space="preserve">1 metr </w:t>
      </w:r>
    </w:p>
    <w:p w14:paraId="42530932" w14:textId="77777777" w:rsidR="003206C0" w:rsidRPr="008E7E3D" w:rsidRDefault="003206C0" w:rsidP="003206C0">
      <w:pPr>
        <w:pStyle w:val="Odstavecseseznamem"/>
        <w:ind w:firstLine="720"/>
        <w:rPr>
          <w:lang w:val="cs-CZ"/>
        </w:rPr>
      </w:pPr>
      <w:r w:rsidRPr="008E7E3D">
        <w:rPr>
          <w:b/>
          <w:lang w:val="cs-CZ"/>
        </w:rPr>
        <w:t>Požadovaný počet: 324 kusů</w:t>
      </w:r>
    </w:p>
    <w:p w14:paraId="06949FEE" w14:textId="77777777" w:rsidR="003206C0" w:rsidRPr="00DF2D38" w:rsidRDefault="003206C0" w:rsidP="003206C0">
      <w:pPr>
        <w:pStyle w:val="Nadpis5"/>
        <w:rPr>
          <w:lang w:val="cs-CZ"/>
        </w:rPr>
      </w:pPr>
      <w:r w:rsidRPr="00DF2D38">
        <w:rPr>
          <w:lang w:val="cs-CZ"/>
        </w:rPr>
        <w:t>Popis nabízeného plnění a popis splnění požadavků</w:t>
      </w:r>
    </w:p>
    <w:p w14:paraId="0EC81BFF" w14:textId="77777777" w:rsidR="003206C0" w:rsidRPr="00DF2D38" w:rsidRDefault="003206C0" w:rsidP="003206C0">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2DE6B165" w14:textId="77777777" w:rsidR="003206C0" w:rsidRDefault="003206C0" w:rsidP="003206C0">
      <w:pPr>
        <w:rPr>
          <w:lang w:val="cs-CZ"/>
        </w:rPr>
      </w:pPr>
    </w:p>
    <w:p w14:paraId="010BE2AB" w14:textId="07D1A5FA" w:rsidR="003206C0" w:rsidRPr="00DF2D38" w:rsidRDefault="003206C0" w:rsidP="003206C0">
      <w:pPr>
        <w:pStyle w:val="Nadpis4"/>
      </w:pPr>
      <w:r w:rsidRPr="00DF2D38">
        <w:t xml:space="preserve">Komponenty pro připojení koncových zařízení 10G SFP+ v DC ACCESS vrstvě </w:t>
      </w:r>
      <w:r w:rsidR="000D5B6E" w:rsidRPr="00DF2D38">
        <w:t xml:space="preserve">v centrální lokalitě </w:t>
      </w:r>
      <w:r w:rsidR="000D5B6E">
        <w:t>(</w:t>
      </w:r>
      <w:r w:rsidR="000D5B6E" w:rsidRPr="00DF2D38">
        <w:t>Nemocnice Pardubice</w:t>
      </w:r>
      <w:r w:rsidR="000D5B6E">
        <w:t>)</w:t>
      </w:r>
    </w:p>
    <w:p w14:paraId="4003759D" w14:textId="77777777" w:rsidR="003206C0" w:rsidRPr="00DF2D38" w:rsidRDefault="003206C0" w:rsidP="003206C0">
      <w:pPr>
        <w:pStyle w:val="Nadpis5"/>
        <w:rPr>
          <w:lang w:val="cs-CZ"/>
        </w:rPr>
      </w:pPr>
      <w:r w:rsidRPr="00DF2D38">
        <w:rPr>
          <w:lang w:val="cs-CZ"/>
        </w:rPr>
        <w:t>Požadavek</w:t>
      </w:r>
    </w:p>
    <w:p w14:paraId="5FC3EA6A" w14:textId="77777777" w:rsidR="003206C0" w:rsidRPr="00DF2D38" w:rsidRDefault="003206C0" w:rsidP="003206C0">
      <w:pPr>
        <w:rPr>
          <w:lang w:val="cs-CZ"/>
        </w:rPr>
      </w:pPr>
      <w:r w:rsidRPr="00DF2D38">
        <w:rPr>
          <w:lang w:val="cs-CZ"/>
        </w:rPr>
        <w:t>Je požadováno dodání standardního příslušenství pro připojení 10G portů SFP+ na koncových zařízeních na 10G SFP+ porty na DC ACCESS přepínače:</w:t>
      </w:r>
    </w:p>
    <w:p w14:paraId="7A04DCC4" w14:textId="77777777" w:rsidR="003206C0" w:rsidRDefault="003206C0" w:rsidP="003206C0">
      <w:pPr>
        <w:pStyle w:val="Odstavecseseznamem"/>
        <w:numPr>
          <w:ilvl w:val="0"/>
          <w:numId w:val="4"/>
        </w:numPr>
        <w:rPr>
          <w:lang w:val="cs-CZ"/>
        </w:rPr>
      </w:pPr>
      <w:r w:rsidRPr="00DF2D38">
        <w:rPr>
          <w:lang w:val="cs-CZ"/>
        </w:rPr>
        <w:t>Propojovací sada pro připojení 10G portů SFP+ na koncových zařízeních na 10G SFP+ porty na DC ACCESS přepínače</w:t>
      </w:r>
      <w:r>
        <w:rPr>
          <w:lang w:val="cs-CZ"/>
        </w:rPr>
        <w:t xml:space="preserve"> </w:t>
      </w:r>
    </w:p>
    <w:p w14:paraId="27963980" w14:textId="77777777" w:rsidR="003206C0" w:rsidRPr="00DF2D38" w:rsidRDefault="003206C0" w:rsidP="003206C0">
      <w:pPr>
        <w:pStyle w:val="Odstavecseseznamem"/>
        <w:ind w:left="1440"/>
        <w:rPr>
          <w:lang w:val="cs-CZ"/>
        </w:rPr>
      </w:pPr>
      <w:r w:rsidRPr="008E7E3D">
        <w:rPr>
          <w:b/>
          <w:lang w:val="cs-CZ"/>
        </w:rPr>
        <w:t xml:space="preserve">Požadovaný počet: </w:t>
      </w:r>
      <w:r>
        <w:rPr>
          <w:b/>
          <w:lang w:val="cs-CZ"/>
        </w:rPr>
        <w:t>500</w:t>
      </w:r>
      <w:r w:rsidRPr="008E7E3D">
        <w:rPr>
          <w:b/>
          <w:lang w:val="cs-CZ"/>
        </w:rPr>
        <w:t xml:space="preserve"> kusů</w:t>
      </w:r>
      <w:r>
        <w:rPr>
          <w:b/>
          <w:lang w:val="cs-CZ"/>
        </w:rPr>
        <w:t xml:space="preserve"> propojovacích sad</w:t>
      </w:r>
    </w:p>
    <w:p w14:paraId="4928A55D" w14:textId="77777777" w:rsidR="003206C0" w:rsidRPr="00DF2D38" w:rsidRDefault="003206C0" w:rsidP="003206C0">
      <w:pPr>
        <w:pStyle w:val="Odstavecseseznamem"/>
        <w:numPr>
          <w:ilvl w:val="1"/>
          <w:numId w:val="4"/>
        </w:numPr>
        <w:rPr>
          <w:lang w:val="cs-CZ"/>
        </w:rPr>
      </w:pPr>
      <w:r w:rsidRPr="00DF2D38">
        <w:rPr>
          <w:lang w:val="cs-CZ"/>
        </w:rPr>
        <w:t xml:space="preserve">V případě TOR konfigurace DC ACCESS vrstvy přepínačů </w:t>
      </w:r>
      <w:r>
        <w:rPr>
          <w:lang w:val="cs-CZ"/>
        </w:rPr>
        <w:t xml:space="preserve">platí, že </w:t>
      </w:r>
      <w:r w:rsidRPr="00DF2D38">
        <w:rPr>
          <w:lang w:val="cs-CZ"/>
        </w:rPr>
        <w:t>dodavatel zajistí v rámci „</w:t>
      </w:r>
      <w:r>
        <w:rPr>
          <w:lang w:val="cs-CZ"/>
        </w:rPr>
        <w:t xml:space="preserve">10G </w:t>
      </w:r>
      <w:r w:rsidRPr="00DF2D38">
        <w:rPr>
          <w:lang w:val="cs-CZ"/>
        </w:rPr>
        <w:t xml:space="preserve">propojovací sady“ vždy </w:t>
      </w:r>
      <w:r>
        <w:rPr>
          <w:lang w:val="cs-CZ"/>
        </w:rPr>
        <w:t xml:space="preserve">10G </w:t>
      </w:r>
      <w:r w:rsidRPr="00124396">
        <w:rPr>
          <w:lang w:val="cs-CZ"/>
        </w:rPr>
        <w:t xml:space="preserve">propojovací kabel (direct </w:t>
      </w:r>
      <w:proofErr w:type="spellStart"/>
      <w:r w:rsidRPr="00124396">
        <w:rPr>
          <w:lang w:val="cs-CZ"/>
        </w:rPr>
        <w:t>attached</w:t>
      </w:r>
      <w:proofErr w:type="spellEnd"/>
      <w:r w:rsidRPr="00124396">
        <w:rPr>
          <w:lang w:val="cs-CZ"/>
        </w:rPr>
        <w:t xml:space="preserve"> / </w:t>
      </w:r>
      <w:proofErr w:type="spellStart"/>
      <w:r w:rsidRPr="00124396">
        <w:rPr>
          <w:lang w:val="cs-CZ"/>
        </w:rPr>
        <w:t>twinaxial</w:t>
      </w:r>
      <w:proofErr w:type="spellEnd"/>
      <w:r w:rsidRPr="00124396">
        <w:rPr>
          <w:lang w:val="cs-CZ"/>
        </w:rPr>
        <w:t xml:space="preserve"> </w:t>
      </w:r>
      <w:proofErr w:type="spellStart"/>
      <w:r w:rsidRPr="00124396">
        <w:rPr>
          <w:lang w:val="cs-CZ"/>
        </w:rPr>
        <w:t>cable</w:t>
      </w:r>
      <w:proofErr w:type="spellEnd"/>
      <w:r w:rsidRPr="00124396">
        <w:rPr>
          <w:lang w:val="cs-CZ"/>
        </w:rPr>
        <w:t>)</w:t>
      </w:r>
      <w:r>
        <w:rPr>
          <w:lang w:val="cs-CZ"/>
        </w:rPr>
        <w:t xml:space="preserve"> s délkou </w:t>
      </w:r>
      <w:r w:rsidRPr="00DF2D38">
        <w:rPr>
          <w:lang w:val="cs-CZ"/>
        </w:rPr>
        <w:t>3 metr</w:t>
      </w:r>
      <w:r>
        <w:rPr>
          <w:lang w:val="cs-CZ"/>
        </w:rPr>
        <w:t>y</w:t>
      </w:r>
      <w:r w:rsidRPr="00DF2D38">
        <w:rPr>
          <w:lang w:val="cs-CZ"/>
        </w:rPr>
        <w:t xml:space="preserve">. </w:t>
      </w:r>
    </w:p>
    <w:p w14:paraId="375CADAA" w14:textId="77777777" w:rsidR="003206C0" w:rsidRPr="00DF2D38" w:rsidRDefault="003206C0" w:rsidP="003206C0">
      <w:pPr>
        <w:pStyle w:val="Odstavecseseznamem"/>
        <w:numPr>
          <w:ilvl w:val="1"/>
          <w:numId w:val="4"/>
        </w:numPr>
        <w:rPr>
          <w:lang w:val="cs-CZ"/>
        </w:rPr>
      </w:pPr>
      <w:r w:rsidRPr="00DF2D38">
        <w:rPr>
          <w:lang w:val="cs-CZ"/>
        </w:rPr>
        <w:t>V případě EOR konfigurace DC ACCESS vrstvy přepínačů platí, že dodavatel zajistí v rámci „</w:t>
      </w:r>
      <w:r>
        <w:rPr>
          <w:lang w:val="cs-CZ"/>
        </w:rPr>
        <w:t xml:space="preserve">10G </w:t>
      </w:r>
      <w:r w:rsidRPr="00DF2D38">
        <w:rPr>
          <w:lang w:val="cs-CZ"/>
        </w:rPr>
        <w:t xml:space="preserve">propojovací sady“ vždy dva 10G transceivery 10GBASE-SR/SW, MM, 300m OM3, 850nm, LC Duplex konektor a optický propojovací </w:t>
      </w:r>
      <w:proofErr w:type="spellStart"/>
      <w:r w:rsidRPr="00DF2D38">
        <w:rPr>
          <w:lang w:val="cs-CZ"/>
        </w:rPr>
        <w:t>multimodový</w:t>
      </w:r>
      <w:proofErr w:type="spellEnd"/>
      <w:r w:rsidRPr="00DF2D38">
        <w:rPr>
          <w:lang w:val="cs-CZ"/>
        </w:rPr>
        <w:t xml:space="preserve"> kabel OM3 délky na míru pro připojení až do </w:t>
      </w:r>
      <w:proofErr w:type="gramStart"/>
      <w:r w:rsidRPr="00DF2D38">
        <w:rPr>
          <w:lang w:val="cs-CZ"/>
        </w:rPr>
        <w:t>server</w:t>
      </w:r>
      <w:proofErr w:type="gramEnd"/>
      <w:r w:rsidRPr="00DF2D38">
        <w:rPr>
          <w:lang w:val="cs-CZ"/>
        </w:rPr>
        <w:t xml:space="preserve"> racků – v takovém případě bude svazek přípojných kabelů protažen a řádně vyvázán v rámci dodávky a implementace řešení</w:t>
      </w:r>
      <w:r>
        <w:rPr>
          <w:lang w:val="cs-CZ"/>
        </w:rPr>
        <w:t>.</w:t>
      </w:r>
    </w:p>
    <w:p w14:paraId="797F142B" w14:textId="77777777" w:rsidR="003206C0" w:rsidRPr="00DF2D38" w:rsidRDefault="003206C0" w:rsidP="003206C0">
      <w:pPr>
        <w:pStyle w:val="Odstavecseseznamem"/>
        <w:ind w:left="1440"/>
        <w:rPr>
          <w:lang w:val="cs-CZ"/>
        </w:rPr>
      </w:pPr>
      <w:r w:rsidRPr="00DF2D38">
        <w:rPr>
          <w:lang w:val="cs-CZ"/>
        </w:rPr>
        <w:t xml:space="preserve">V takovém případě bude definována jednotná jednotková cena bez ohledu na skutečnou délku </w:t>
      </w:r>
      <w:proofErr w:type="spellStart"/>
      <w:r w:rsidRPr="00DF2D38">
        <w:rPr>
          <w:lang w:val="cs-CZ"/>
        </w:rPr>
        <w:t>propojů</w:t>
      </w:r>
      <w:proofErr w:type="spellEnd"/>
      <w:r w:rsidRPr="00DF2D38">
        <w:rPr>
          <w:lang w:val="cs-CZ"/>
        </w:rPr>
        <w:t>.</w:t>
      </w:r>
    </w:p>
    <w:p w14:paraId="1B35A56B" w14:textId="77777777" w:rsidR="003206C0" w:rsidRPr="00DF2D38" w:rsidRDefault="003206C0" w:rsidP="003206C0">
      <w:pPr>
        <w:pStyle w:val="Nadpis5"/>
        <w:rPr>
          <w:lang w:val="cs-CZ"/>
        </w:rPr>
      </w:pPr>
      <w:r w:rsidRPr="00DF2D38">
        <w:rPr>
          <w:lang w:val="cs-CZ"/>
        </w:rPr>
        <w:t>Popis nabízeného plnění a popis splnění požadavků</w:t>
      </w:r>
    </w:p>
    <w:p w14:paraId="7417ADA5" w14:textId="77777777" w:rsidR="003206C0" w:rsidRPr="00DF2D38" w:rsidRDefault="003206C0" w:rsidP="003206C0">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w:t>
      </w:r>
      <w:r>
        <w:rPr>
          <w:highlight w:val="yellow"/>
          <w:lang w:val="cs-CZ"/>
        </w:rPr>
        <w:lastRenderedPageBreak/>
        <w:t>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4B6D807C" w14:textId="77777777" w:rsidR="003206C0" w:rsidRDefault="003206C0" w:rsidP="003206C0">
      <w:pPr>
        <w:rPr>
          <w:lang w:val="cs-CZ"/>
        </w:rPr>
      </w:pPr>
    </w:p>
    <w:p w14:paraId="2FD22EB4" w14:textId="5EA86754" w:rsidR="00440A42" w:rsidRPr="00DF2D38" w:rsidRDefault="00440A42" w:rsidP="00440A42">
      <w:pPr>
        <w:pStyle w:val="Nadpis4"/>
      </w:pPr>
      <w:r w:rsidRPr="00DF2D38">
        <w:t xml:space="preserve">Komponenty pro připojení koncových zařízení 1G RJ45 v DC ACCESS v centrální lokalitě </w:t>
      </w:r>
      <w:r>
        <w:t>(</w:t>
      </w:r>
      <w:r w:rsidRPr="00DF2D38">
        <w:t>Nemocnice Pardubice</w:t>
      </w:r>
      <w:r>
        <w:t>)</w:t>
      </w:r>
    </w:p>
    <w:p w14:paraId="2D567706" w14:textId="77777777" w:rsidR="00440A42" w:rsidRPr="00DF2D38" w:rsidRDefault="00440A42" w:rsidP="00440A42">
      <w:pPr>
        <w:pStyle w:val="Nadpis5"/>
        <w:rPr>
          <w:lang w:val="cs-CZ"/>
        </w:rPr>
      </w:pPr>
      <w:r w:rsidRPr="00DF2D38">
        <w:rPr>
          <w:lang w:val="cs-CZ"/>
        </w:rPr>
        <w:t>Požadavek</w:t>
      </w:r>
    </w:p>
    <w:p w14:paraId="6920ED88" w14:textId="77777777" w:rsidR="00440A42" w:rsidRPr="00DF2D38" w:rsidRDefault="00440A42" w:rsidP="00440A42">
      <w:pPr>
        <w:rPr>
          <w:lang w:val="cs-CZ"/>
        </w:rPr>
      </w:pPr>
      <w:r w:rsidRPr="00DF2D38">
        <w:rPr>
          <w:lang w:val="cs-CZ"/>
        </w:rPr>
        <w:t>Je požadováno dodání standardního příslušenství pro připojení management portů jednotlivých koncových zařízení a případně 1G metalických „</w:t>
      </w:r>
      <w:proofErr w:type="spellStart"/>
      <w:r w:rsidRPr="00DF2D38">
        <w:rPr>
          <w:lang w:val="cs-CZ"/>
        </w:rPr>
        <w:t>legacy</w:t>
      </w:r>
      <w:proofErr w:type="spellEnd"/>
      <w:r w:rsidRPr="00DF2D38">
        <w:rPr>
          <w:lang w:val="cs-CZ"/>
        </w:rPr>
        <w:t>“ zařízení:</w:t>
      </w:r>
    </w:p>
    <w:p w14:paraId="2F4557C5" w14:textId="77777777" w:rsidR="00440A42" w:rsidRDefault="00440A42" w:rsidP="00440A42">
      <w:pPr>
        <w:pStyle w:val="Odstavecseseznamem"/>
        <w:numPr>
          <w:ilvl w:val="0"/>
          <w:numId w:val="4"/>
        </w:numPr>
        <w:rPr>
          <w:lang w:val="cs-CZ"/>
        </w:rPr>
      </w:pPr>
      <w:r>
        <w:rPr>
          <w:lang w:val="cs-CZ"/>
        </w:rPr>
        <w:t>Transceiver</w:t>
      </w:r>
      <w:r w:rsidRPr="00DF2D38">
        <w:rPr>
          <w:lang w:val="cs-CZ"/>
        </w:rPr>
        <w:t xml:space="preserve"> 1000BASE-T, UTP Cat5, 100m, RJ-45 konektor pro instalaci do DC ACCESS přepínače</w:t>
      </w:r>
      <w:r>
        <w:rPr>
          <w:lang w:val="cs-CZ"/>
        </w:rPr>
        <w:t xml:space="preserve"> </w:t>
      </w:r>
    </w:p>
    <w:p w14:paraId="1244E07C" w14:textId="390E05CD" w:rsidR="00440A42" w:rsidRPr="00DF2D38" w:rsidRDefault="00440A42" w:rsidP="00440A42">
      <w:pPr>
        <w:pStyle w:val="Odstavecseseznamem"/>
        <w:ind w:firstLine="720"/>
        <w:rPr>
          <w:lang w:val="cs-CZ"/>
        </w:rPr>
      </w:pPr>
      <w:r w:rsidRPr="008E7E3D">
        <w:rPr>
          <w:b/>
          <w:lang w:val="cs-CZ"/>
        </w:rPr>
        <w:t xml:space="preserve">Požadovaný počet: </w:t>
      </w:r>
      <w:r>
        <w:rPr>
          <w:b/>
          <w:lang w:val="cs-CZ"/>
        </w:rPr>
        <w:t>100</w:t>
      </w:r>
      <w:r w:rsidRPr="008E7E3D">
        <w:rPr>
          <w:b/>
          <w:lang w:val="cs-CZ"/>
        </w:rPr>
        <w:t xml:space="preserve"> kusů</w:t>
      </w:r>
    </w:p>
    <w:p w14:paraId="7764A632" w14:textId="77777777" w:rsidR="00440A42" w:rsidRDefault="00440A42" w:rsidP="00440A42">
      <w:pPr>
        <w:pStyle w:val="Odstavecseseznamem"/>
        <w:numPr>
          <w:ilvl w:val="0"/>
          <w:numId w:val="4"/>
        </w:numPr>
        <w:rPr>
          <w:lang w:val="cs-CZ"/>
        </w:rPr>
      </w:pPr>
      <w:r w:rsidRPr="00DF2D38">
        <w:rPr>
          <w:lang w:val="cs-CZ"/>
        </w:rPr>
        <w:t xml:space="preserve">Metalický </w:t>
      </w:r>
      <w:proofErr w:type="spellStart"/>
      <w:r w:rsidRPr="00DF2D38">
        <w:rPr>
          <w:lang w:val="cs-CZ"/>
        </w:rPr>
        <w:t>patchcord</w:t>
      </w:r>
      <w:proofErr w:type="spellEnd"/>
      <w:r w:rsidRPr="00DF2D38">
        <w:rPr>
          <w:lang w:val="cs-CZ"/>
        </w:rPr>
        <w:t>, UTP cat.5e, RJ45 – RJ45</w:t>
      </w:r>
      <w:r>
        <w:rPr>
          <w:lang w:val="cs-CZ"/>
        </w:rPr>
        <w:t xml:space="preserve"> </w:t>
      </w:r>
    </w:p>
    <w:p w14:paraId="6B48D25C" w14:textId="50A258E0" w:rsidR="00440A42" w:rsidRPr="00DF2D38" w:rsidRDefault="00440A42" w:rsidP="00440A42">
      <w:pPr>
        <w:pStyle w:val="Odstavecseseznamem"/>
        <w:ind w:left="1440"/>
        <w:rPr>
          <w:lang w:val="cs-CZ"/>
        </w:rPr>
      </w:pPr>
      <w:r w:rsidRPr="008E7E3D">
        <w:rPr>
          <w:b/>
          <w:lang w:val="cs-CZ"/>
        </w:rPr>
        <w:t xml:space="preserve">Požadovaný počet: </w:t>
      </w:r>
      <w:r>
        <w:rPr>
          <w:b/>
          <w:lang w:val="cs-CZ"/>
        </w:rPr>
        <w:t>100</w:t>
      </w:r>
      <w:r w:rsidRPr="008E7E3D">
        <w:rPr>
          <w:b/>
          <w:lang w:val="cs-CZ"/>
        </w:rPr>
        <w:t xml:space="preserve"> kusů</w:t>
      </w:r>
    </w:p>
    <w:p w14:paraId="63BAF98C" w14:textId="77777777" w:rsidR="00440A42" w:rsidRPr="00DF2D38" w:rsidRDefault="00440A42" w:rsidP="00440A42">
      <w:pPr>
        <w:pStyle w:val="Odstavecseseznamem"/>
        <w:numPr>
          <w:ilvl w:val="1"/>
          <w:numId w:val="4"/>
        </w:numPr>
        <w:rPr>
          <w:lang w:val="cs-CZ"/>
        </w:rPr>
      </w:pPr>
      <w:r w:rsidRPr="00DF2D38">
        <w:rPr>
          <w:lang w:val="cs-CZ"/>
        </w:rPr>
        <w:t xml:space="preserve">V případě TOR konfigurace DC ACCESS vrstvy přepínačů platí 3 metrová délka. </w:t>
      </w:r>
    </w:p>
    <w:p w14:paraId="17045FE1" w14:textId="77777777" w:rsidR="00440A42" w:rsidRPr="00DF2D38" w:rsidRDefault="00440A42" w:rsidP="00440A42">
      <w:pPr>
        <w:pStyle w:val="Odstavecseseznamem"/>
        <w:numPr>
          <w:ilvl w:val="1"/>
          <w:numId w:val="4"/>
        </w:numPr>
        <w:rPr>
          <w:lang w:val="cs-CZ"/>
        </w:rPr>
      </w:pPr>
      <w:r w:rsidRPr="00DF2D38">
        <w:rPr>
          <w:lang w:val="cs-CZ"/>
        </w:rPr>
        <w:t xml:space="preserve">V případě EOR konfigurace DC ACCESS vrstvy přepínačů platí, že dodavatel zajistí délky na míru pro připojení až do </w:t>
      </w:r>
      <w:proofErr w:type="gramStart"/>
      <w:r w:rsidRPr="00DF2D38">
        <w:rPr>
          <w:lang w:val="cs-CZ"/>
        </w:rPr>
        <w:t>server</w:t>
      </w:r>
      <w:proofErr w:type="gramEnd"/>
      <w:r w:rsidRPr="00DF2D38">
        <w:rPr>
          <w:lang w:val="cs-CZ"/>
        </w:rPr>
        <w:t xml:space="preserve"> racků – v takovém případě bude svazek přípojných kabelů protažen a řádně vyvázán v rámci dodávky a implementace řešení</w:t>
      </w:r>
    </w:p>
    <w:p w14:paraId="1DDF036C" w14:textId="77777777" w:rsidR="00440A42" w:rsidRPr="00DF2D38" w:rsidRDefault="00440A42" w:rsidP="00440A42">
      <w:pPr>
        <w:pStyle w:val="Odstavecseseznamem"/>
        <w:ind w:left="1440"/>
        <w:rPr>
          <w:lang w:val="cs-CZ"/>
        </w:rPr>
      </w:pPr>
      <w:r w:rsidRPr="00DF2D38">
        <w:rPr>
          <w:lang w:val="cs-CZ"/>
        </w:rPr>
        <w:t xml:space="preserve">V takovém případě bude definována jednotná jednotková cena bez ohledu na skutečnou délku </w:t>
      </w:r>
      <w:proofErr w:type="spellStart"/>
      <w:r w:rsidRPr="00DF2D38">
        <w:rPr>
          <w:lang w:val="cs-CZ"/>
        </w:rPr>
        <w:t>propojů</w:t>
      </w:r>
      <w:proofErr w:type="spellEnd"/>
      <w:r w:rsidRPr="00DF2D38">
        <w:rPr>
          <w:lang w:val="cs-CZ"/>
        </w:rPr>
        <w:t>.</w:t>
      </w:r>
    </w:p>
    <w:p w14:paraId="0F93010E" w14:textId="77777777" w:rsidR="00440A42" w:rsidRPr="00DF2D38" w:rsidRDefault="00440A42" w:rsidP="00440A42">
      <w:pPr>
        <w:pStyle w:val="Nadpis5"/>
        <w:rPr>
          <w:lang w:val="cs-CZ"/>
        </w:rPr>
      </w:pPr>
      <w:r w:rsidRPr="00DF2D38">
        <w:rPr>
          <w:lang w:val="cs-CZ"/>
        </w:rPr>
        <w:t>Popis nabízeného plnění a popis splnění požadavků</w:t>
      </w:r>
    </w:p>
    <w:p w14:paraId="159C401E" w14:textId="77777777" w:rsidR="00440A42" w:rsidRPr="00DF2D38" w:rsidRDefault="00440A42" w:rsidP="00440A42">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2654840F" w14:textId="77777777" w:rsidR="00440A42" w:rsidRPr="00DF2D38" w:rsidRDefault="00440A42" w:rsidP="00440A42">
      <w:pPr>
        <w:rPr>
          <w:lang w:val="cs-CZ"/>
        </w:rPr>
      </w:pPr>
    </w:p>
    <w:p w14:paraId="1517D49E" w14:textId="77777777" w:rsidR="003206C0" w:rsidRPr="00DF2D38" w:rsidRDefault="003206C0" w:rsidP="003206C0">
      <w:pPr>
        <w:pStyle w:val="Nadpis4"/>
      </w:pPr>
      <w:r w:rsidRPr="00DF2D38">
        <w:t xml:space="preserve">Komponenty pro propojení DC ACCESS vrstvy na DC CORE v centrální lokalitě </w:t>
      </w:r>
      <w:r>
        <w:t>(</w:t>
      </w:r>
      <w:r w:rsidRPr="00DF2D38">
        <w:t>Nemocnice Pardubice</w:t>
      </w:r>
      <w:r>
        <w:t>)</w:t>
      </w:r>
    </w:p>
    <w:p w14:paraId="4E44786E" w14:textId="77777777" w:rsidR="003206C0" w:rsidRPr="00DF2D38" w:rsidRDefault="003206C0" w:rsidP="003206C0">
      <w:pPr>
        <w:pStyle w:val="Nadpis5"/>
        <w:rPr>
          <w:lang w:val="cs-CZ"/>
        </w:rPr>
      </w:pPr>
      <w:r w:rsidRPr="00DF2D38">
        <w:rPr>
          <w:lang w:val="cs-CZ"/>
        </w:rPr>
        <w:t>Požadavek</w:t>
      </w:r>
    </w:p>
    <w:p w14:paraId="33CCF54B" w14:textId="77777777" w:rsidR="003206C0" w:rsidRDefault="003206C0" w:rsidP="003206C0">
      <w:pPr>
        <w:rPr>
          <w:lang w:val="cs-CZ"/>
        </w:rPr>
      </w:pPr>
      <w:r w:rsidRPr="00DF2D38">
        <w:rPr>
          <w:lang w:val="cs-CZ"/>
        </w:rPr>
        <w:t>Je požadováno dodání standardního příslušenství pro připojení DC ACCESS vrstvy na DC CORE v centrální lokalitě Nemocnice Pardubice. Výčet je dán návrhem designu řešení ze strany dodavatele. Dodavatel zodpovídá za úplnost navržených komponent a za realizovatelnost uvedeného řešení.</w:t>
      </w:r>
    </w:p>
    <w:p w14:paraId="58EB1636" w14:textId="77777777" w:rsidR="003206C0" w:rsidRPr="00DF2D38" w:rsidRDefault="003206C0" w:rsidP="003206C0">
      <w:pPr>
        <w:rPr>
          <w:lang w:val="cs-CZ"/>
        </w:rPr>
      </w:pPr>
      <w:r w:rsidRPr="008E7E3D">
        <w:rPr>
          <w:b/>
          <w:lang w:val="cs-CZ"/>
        </w:rPr>
        <w:t xml:space="preserve">Požadovaný počet: </w:t>
      </w:r>
      <w:r>
        <w:rPr>
          <w:b/>
          <w:lang w:val="cs-CZ"/>
        </w:rPr>
        <w:t>dle návrhu dodavatele</w:t>
      </w:r>
    </w:p>
    <w:p w14:paraId="4DBFF8E6" w14:textId="77777777" w:rsidR="003206C0" w:rsidRPr="00DF2D38" w:rsidRDefault="003206C0" w:rsidP="003206C0">
      <w:pPr>
        <w:pStyle w:val="Nadpis5"/>
        <w:rPr>
          <w:lang w:val="cs-CZ"/>
        </w:rPr>
      </w:pPr>
      <w:r w:rsidRPr="00DF2D38">
        <w:rPr>
          <w:lang w:val="cs-CZ"/>
        </w:rPr>
        <w:t>Popis nabízeného plnění a popis splnění požadavků</w:t>
      </w:r>
    </w:p>
    <w:p w14:paraId="58BC5CE1" w14:textId="77777777" w:rsidR="003206C0" w:rsidRPr="00DF2D38" w:rsidRDefault="003206C0" w:rsidP="003206C0">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4D440EF6" w14:textId="77777777" w:rsidR="003206C0" w:rsidRDefault="003206C0" w:rsidP="003206C0">
      <w:pPr>
        <w:rPr>
          <w:lang w:val="cs-CZ"/>
        </w:rPr>
      </w:pPr>
    </w:p>
    <w:p w14:paraId="46FECA6F" w14:textId="77777777" w:rsidR="003206C0" w:rsidRDefault="003206C0" w:rsidP="003206C0">
      <w:pPr>
        <w:rPr>
          <w:lang w:val="cs-CZ"/>
        </w:rPr>
      </w:pPr>
    </w:p>
    <w:p w14:paraId="37A8E0B6" w14:textId="77777777" w:rsidR="003206C0" w:rsidRDefault="003206C0" w:rsidP="003206C0">
      <w:pPr>
        <w:rPr>
          <w:lang w:val="cs-CZ"/>
        </w:rPr>
      </w:pPr>
    </w:p>
    <w:p w14:paraId="64C17E88" w14:textId="77777777" w:rsidR="003206C0" w:rsidRPr="00DF2D38" w:rsidRDefault="003206C0" w:rsidP="003206C0">
      <w:pPr>
        <w:pStyle w:val="Nadpis4"/>
      </w:pPr>
      <w:r w:rsidRPr="00DF2D38">
        <w:lastRenderedPageBreak/>
        <w:t xml:space="preserve">Komponenty pro interní </w:t>
      </w:r>
      <w:proofErr w:type="spellStart"/>
      <w:r w:rsidRPr="00DF2D38">
        <w:t>propoje</w:t>
      </w:r>
      <w:proofErr w:type="spellEnd"/>
      <w:r w:rsidRPr="00DF2D38">
        <w:t xml:space="preserve"> v rámci DC CORE vrstvy v centrální lokalitě </w:t>
      </w:r>
      <w:r>
        <w:t>(</w:t>
      </w:r>
      <w:r w:rsidRPr="00DF2D38">
        <w:t>Nemocnice Pardubice</w:t>
      </w:r>
      <w:r>
        <w:t>)</w:t>
      </w:r>
    </w:p>
    <w:p w14:paraId="6E200E21" w14:textId="77777777" w:rsidR="003206C0" w:rsidRPr="00DF2D38" w:rsidRDefault="003206C0" w:rsidP="003206C0">
      <w:pPr>
        <w:pStyle w:val="Nadpis5"/>
        <w:rPr>
          <w:lang w:val="cs-CZ"/>
        </w:rPr>
      </w:pPr>
      <w:r w:rsidRPr="00DF2D38">
        <w:rPr>
          <w:lang w:val="cs-CZ"/>
        </w:rPr>
        <w:t>Požadavek</w:t>
      </w:r>
    </w:p>
    <w:p w14:paraId="5ECB0950" w14:textId="77777777" w:rsidR="003206C0" w:rsidRDefault="003206C0" w:rsidP="003206C0">
      <w:pPr>
        <w:rPr>
          <w:lang w:val="cs-CZ"/>
        </w:rPr>
      </w:pPr>
      <w:r w:rsidRPr="00DF2D38">
        <w:rPr>
          <w:lang w:val="cs-CZ"/>
        </w:rPr>
        <w:t xml:space="preserve">Je požadováno dodání standardního příslušenství pro realizaci interních </w:t>
      </w:r>
      <w:proofErr w:type="spellStart"/>
      <w:r w:rsidRPr="00DF2D38">
        <w:rPr>
          <w:lang w:val="cs-CZ"/>
        </w:rPr>
        <w:t>propojů</w:t>
      </w:r>
      <w:proofErr w:type="spellEnd"/>
      <w:r w:rsidRPr="00DF2D38">
        <w:rPr>
          <w:lang w:val="cs-CZ"/>
        </w:rPr>
        <w:t xml:space="preserve"> v rámci DC CORE vrstvy v centrální lokalitě Nemocnice Pardubice. Výčet je dán návrhem designu řešení ze strany dodavatele. Dodavatel zodpovídá za úplnost navržených komponent a za realizovatelnost uvedeného řešení.</w:t>
      </w:r>
    </w:p>
    <w:p w14:paraId="2E312FAF" w14:textId="77777777" w:rsidR="003206C0" w:rsidRPr="00DF2D38" w:rsidRDefault="003206C0" w:rsidP="003206C0">
      <w:pPr>
        <w:rPr>
          <w:lang w:val="cs-CZ"/>
        </w:rPr>
      </w:pPr>
      <w:r w:rsidRPr="008E7E3D">
        <w:rPr>
          <w:b/>
          <w:lang w:val="cs-CZ"/>
        </w:rPr>
        <w:t xml:space="preserve">Požadovaný počet: </w:t>
      </w:r>
      <w:r>
        <w:rPr>
          <w:b/>
          <w:lang w:val="cs-CZ"/>
        </w:rPr>
        <w:t>dle návrhu dodavatele</w:t>
      </w:r>
    </w:p>
    <w:p w14:paraId="2FFF1C73" w14:textId="77777777" w:rsidR="003206C0" w:rsidRPr="00DF2D38" w:rsidRDefault="003206C0" w:rsidP="003206C0">
      <w:pPr>
        <w:pStyle w:val="Nadpis5"/>
        <w:rPr>
          <w:lang w:val="cs-CZ"/>
        </w:rPr>
      </w:pPr>
      <w:r w:rsidRPr="00DF2D38">
        <w:rPr>
          <w:lang w:val="cs-CZ"/>
        </w:rPr>
        <w:t>Popis nabízeného plnění a popis splnění požadavků</w:t>
      </w:r>
    </w:p>
    <w:p w14:paraId="68F33361" w14:textId="77777777" w:rsidR="003206C0" w:rsidRPr="00DF2D38" w:rsidRDefault="003206C0" w:rsidP="003206C0">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5506F4A4" w14:textId="77777777" w:rsidR="003206C0" w:rsidRDefault="003206C0" w:rsidP="003206C0">
      <w:pPr>
        <w:rPr>
          <w:lang w:val="cs-CZ"/>
        </w:rPr>
      </w:pPr>
    </w:p>
    <w:p w14:paraId="06E420B5" w14:textId="77777777" w:rsidR="003206C0" w:rsidRDefault="003206C0" w:rsidP="003206C0">
      <w:pPr>
        <w:rPr>
          <w:lang w:val="cs-CZ"/>
        </w:rPr>
      </w:pPr>
    </w:p>
    <w:p w14:paraId="78C76D28" w14:textId="77777777" w:rsidR="003206C0" w:rsidRDefault="003206C0" w:rsidP="003206C0">
      <w:pPr>
        <w:rPr>
          <w:lang w:val="cs-CZ"/>
        </w:rPr>
      </w:pPr>
    </w:p>
    <w:p w14:paraId="15B39A95" w14:textId="77777777" w:rsidR="003206C0" w:rsidRPr="00DF2D38" w:rsidRDefault="003206C0" w:rsidP="003206C0">
      <w:pPr>
        <w:pStyle w:val="Nadpis4"/>
      </w:pPr>
      <w:r w:rsidRPr="00DF2D38">
        <w:t xml:space="preserve">Komponenty pro propojení DC CORE vrstvy na CAMPUS CORE v centrální lokalitě </w:t>
      </w:r>
      <w:r>
        <w:t>(</w:t>
      </w:r>
      <w:r w:rsidRPr="00DF2D38">
        <w:t>Nemocnice Pardubice</w:t>
      </w:r>
      <w:r>
        <w:t>)</w:t>
      </w:r>
    </w:p>
    <w:p w14:paraId="263E1422" w14:textId="77777777" w:rsidR="003206C0" w:rsidRPr="00DF2D38" w:rsidRDefault="003206C0" w:rsidP="003206C0">
      <w:pPr>
        <w:pStyle w:val="Nadpis5"/>
        <w:rPr>
          <w:lang w:val="cs-CZ"/>
        </w:rPr>
      </w:pPr>
      <w:r w:rsidRPr="00DF2D38">
        <w:rPr>
          <w:lang w:val="cs-CZ"/>
        </w:rPr>
        <w:t>Požadavek</w:t>
      </w:r>
    </w:p>
    <w:p w14:paraId="36971333" w14:textId="77777777" w:rsidR="003206C0" w:rsidRDefault="003206C0" w:rsidP="003206C0">
      <w:pPr>
        <w:rPr>
          <w:lang w:val="cs-CZ"/>
        </w:rPr>
      </w:pPr>
      <w:r w:rsidRPr="00DF2D38">
        <w:rPr>
          <w:lang w:val="cs-CZ"/>
        </w:rPr>
        <w:t>Je požadováno dodání standardního příslušenství pro připojení DC CORE vrstvy na CAMPUS CORE v centrální lokalitě Nemocnice Pardubice. Výčet je dán návrhem designu řešení ze strany dodavatele. Dodavatel zodpovídá za úplnost navržených komponent a za realizovatelnost uvedeného řešení.</w:t>
      </w:r>
    </w:p>
    <w:p w14:paraId="5CC863DE" w14:textId="77777777" w:rsidR="003206C0" w:rsidRPr="00DF2D38" w:rsidRDefault="003206C0" w:rsidP="003206C0">
      <w:pPr>
        <w:rPr>
          <w:lang w:val="cs-CZ"/>
        </w:rPr>
      </w:pPr>
      <w:r w:rsidRPr="008E7E3D">
        <w:rPr>
          <w:b/>
          <w:lang w:val="cs-CZ"/>
        </w:rPr>
        <w:t xml:space="preserve">Požadovaný počet: </w:t>
      </w:r>
      <w:r>
        <w:rPr>
          <w:b/>
          <w:lang w:val="cs-CZ"/>
        </w:rPr>
        <w:t>dle návrhu dodavatele</w:t>
      </w:r>
    </w:p>
    <w:p w14:paraId="0EAC1B69" w14:textId="77777777" w:rsidR="003206C0" w:rsidRPr="00DF2D38" w:rsidRDefault="003206C0" w:rsidP="003206C0">
      <w:pPr>
        <w:pStyle w:val="Nadpis5"/>
        <w:rPr>
          <w:lang w:val="cs-CZ"/>
        </w:rPr>
      </w:pPr>
      <w:r w:rsidRPr="00DF2D38">
        <w:rPr>
          <w:lang w:val="cs-CZ"/>
        </w:rPr>
        <w:t>Popis nabízeného plnění a popis splnění požadavků</w:t>
      </w:r>
    </w:p>
    <w:p w14:paraId="7BA443DD" w14:textId="77777777" w:rsidR="003206C0" w:rsidRDefault="003206C0" w:rsidP="003206C0">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67CC6261" w14:textId="77777777" w:rsidR="003206C0" w:rsidRDefault="003206C0" w:rsidP="003206C0">
      <w:pPr>
        <w:rPr>
          <w:lang w:val="cs-CZ"/>
        </w:rPr>
      </w:pPr>
    </w:p>
    <w:p w14:paraId="26E70F10" w14:textId="77777777" w:rsidR="003206C0" w:rsidRDefault="003206C0" w:rsidP="003206C0">
      <w:pPr>
        <w:rPr>
          <w:lang w:val="cs-CZ"/>
        </w:rPr>
      </w:pPr>
    </w:p>
    <w:p w14:paraId="2D6EFDA8" w14:textId="77777777" w:rsidR="003206C0" w:rsidRPr="00DF2D38" w:rsidRDefault="003206C0" w:rsidP="003206C0">
      <w:pPr>
        <w:rPr>
          <w:lang w:val="cs-CZ"/>
        </w:rPr>
      </w:pPr>
    </w:p>
    <w:p w14:paraId="1605E097" w14:textId="77777777" w:rsidR="003206C0" w:rsidRPr="00DF2D38" w:rsidRDefault="003206C0" w:rsidP="003206C0">
      <w:pPr>
        <w:pStyle w:val="Nadpis4"/>
      </w:pPr>
      <w:r w:rsidRPr="00DF2D38">
        <w:t xml:space="preserve">Komponenty pro interní </w:t>
      </w:r>
      <w:proofErr w:type="spellStart"/>
      <w:r w:rsidRPr="00DF2D38">
        <w:t>propoje</w:t>
      </w:r>
      <w:proofErr w:type="spellEnd"/>
      <w:r w:rsidRPr="00DF2D38">
        <w:t xml:space="preserve"> v rámci CAMPUS CORE vrstvy v centrální lokalitě </w:t>
      </w:r>
      <w:r>
        <w:t>(</w:t>
      </w:r>
      <w:r w:rsidRPr="00DF2D38">
        <w:t>Nemocnice Pardubice</w:t>
      </w:r>
      <w:r>
        <w:t>)</w:t>
      </w:r>
    </w:p>
    <w:p w14:paraId="7A85C111" w14:textId="77777777" w:rsidR="003206C0" w:rsidRPr="00DF2D38" w:rsidRDefault="003206C0" w:rsidP="003206C0">
      <w:pPr>
        <w:pStyle w:val="Nadpis5"/>
        <w:rPr>
          <w:lang w:val="cs-CZ"/>
        </w:rPr>
      </w:pPr>
      <w:r w:rsidRPr="00DF2D38">
        <w:rPr>
          <w:lang w:val="cs-CZ"/>
        </w:rPr>
        <w:t>Požadavek</w:t>
      </w:r>
    </w:p>
    <w:p w14:paraId="784C9C90" w14:textId="77777777" w:rsidR="003206C0" w:rsidRDefault="003206C0" w:rsidP="003206C0">
      <w:pPr>
        <w:rPr>
          <w:lang w:val="cs-CZ"/>
        </w:rPr>
      </w:pPr>
      <w:r w:rsidRPr="00DF2D38">
        <w:rPr>
          <w:lang w:val="cs-CZ"/>
        </w:rPr>
        <w:t xml:space="preserve">Je požadováno dodání standardního příslušenství pro realizaci interních </w:t>
      </w:r>
      <w:proofErr w:type="spellStart"/>
      <w:r w:rsidRPr="00DF2D38">
        <w:rPr>
          <w:lang w:val="cs-CZ"/>
        </w:rPr>
        <w:t>propojů</w:t>
      </w:r>
      <w:proofErr w:type="spellEnd"/>
      <w:r w:rsidRPr="00DF2D38">
        <w:rPr>
          <w:lang w:val="cs-CZ"/>
        </w:rPr>
        <w:t xml:space="preserve"> v rámci CAMPUS CORE vrstvy v centrální lokalitě Nemocnice Pardubice. Výčet je dán návrhem designu řešení ze strany dodavatele. Dodavatel zodpovídá za úplnost navržených komponent a za realizovatelnost uvedeného řešení.</w:t>
      </w:r>
    </w:p>
    <w:p w14:paraId="2E1F3607" w14:textId="77777777" w:rsidR="003206C0" w:rsidRPr="00DF2D38" w:rsidRDefault="003206C0" w:rsidP="003206C0">
      <w:pPr>
        <w:rPr>
          <w:lang w:val="cs-CZ"/>
        </w:rPr>
      </w:pPr>
      <w:r w:rsidRPr="008E7E3D">
        <w:rPr>
          <w:b/>
          <w:lang w:val="cs-CZ"/>
        </w:rPr>
        <w:t xml:space="preserve">Požadovaný počet: </w:t>
      </w:r>
      <w:r>
        <w:rPr>
          <w:b/>
          <w:lang w:val="cs-CZ"/>
        </w:rPr>
        <w:t>dle návrhu dodavatele</w:t>
      </w:r>
    </w:p>
    <w:p w14:paraId="7E686BCD" w14:textId="77777777" w:rsidR="003206C0" w:rsidRPr="00DF2D38" w:rsidRDefault="003206C0" w:rsidP="003206C0">
      <w:pPr>
        <w:pStyle w:val="Nadpis5"/>
        <w:rPr>
          <w:lang w:val="cs-CZ"/>
        </w:rPr>
      </w:pPr>
      <w:r w:rsidRPr="00DF2D38">
        <w:rPr>
          <w:lang w:val="cs-CZ"/>
        </w:rPr>
        <w:lastRenderedPageBreak/>
        <w:t>Popis nabízeného plnění a popis splnění požadavků</w:t>
      </w:r>
    </w:p>
    <w:p w14:paraId="06FC9FB2" w14:textId="77777777" w:rsidR="003206C0" w:rsidRPr="00DF2D38" w:rsidRDefault="003206C0" w:rsidP="003206C0">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24872BD5" w14:textId="77777777" w:rsidR="003206C0" w:rsidRDefault="003206C0" w:rsidP="003206C0">
      <w:pPr>
        <w:rPr>
          <w:lang w:val="cs-CZ"/>
        </w:rPr>
      </w:pPr>
    </w:p>
    <w:p w14:paraId="70A95EBF" w14:textId="77777777" w:rsidR="003206C0" w:rsidRDefault="003206C0" w:rsidP="003206C0">
      <w:pPr>
        <w:rPr>
          <w:lang w:val="cs-CZ"/>
        </w:rPr>
      </w:pPr>
    </w:p>
    <w:p w14:paraId="2CA4B375" w14:textId="77777777" w:rsidR="003206C0" w:rsidRDefault="003206C0" w:rsidP="003206C0">
      <w:pPr>
        <w:rPr>
          <w:lang w:val="cs-CZ"/>
        </w:rPr>
      </w:pPr>
    </w:p>
    <w:p w14:paraId="458562E6" w14:textId="77777777" w:rsidR="003206C0" w:rsidRPr="00DF2D38" w:rsidRDefault="003206C0" w:rsidP="003206C0">
      <w:pPr>
        <w:pStyle w:val="Nadpis4"/>
      </w:pPr>
      <w:r w:rsidRPr="00DF2D38">
        <w:t>Komponenty pro propojení CAMPUS CORE směrem k </w:t>
      </w:r>
      <w:proofErr w:type="gramStart"/>
      <w:r w:rsidRPr="00DF2D38">
        <w:t>WAN</w:t>
      </w:r>
      <w:proofErr w:type="gramEnd"/>
      <w:r w:rsidRPr="00DF2D38">
        <w:t xml:space="preserve"> vrstvě v centrální lokalitě </w:t>
      </w:r>
      <w:r>
        <w:t>(</w:t>
      </w:r>
      <w:r w:rsidRPr="00DF2D38">
        <w:t>Nemocnice Pardubice</w:t>
      </w:r>
      <w:r>
        <w:t>)</w:t>
      </w:r>
    </w:p>
    <w:p w14:paraId="292FF1C4" w14:textId="77777777" w:rsidR="003206C0" w:rsidRPr="00DF2D38" w:rsidRDefault="003206C0" w:rsidP="003206C0">
      <w:pPr>
        <w:pStyle w:val="Nadpis5"/>
        <w:rPr>
          <w:lang w:val="cs-CZ"/>
        </w:rPr>
      </w:pPr>
      <w:r w:rsidRPr="00DF2D38">
        <w:rPr>
          <w:lang w:val="cs-CZ"/>
        </w:rPr>
        <w:t>Požadavek</w:t>
      </w:r>
    </w:p>
    <w:p w14:paraId="2F5AA85F" w14:textId="77777777" w:rsidR="003206C0" w:rsidRPr="00DF2D38" w:rsidRDefault="003206C0" w:rsidP="003206C0">
      <w:pPr>
        <w:rPr>
          <w:lang w:val="cs-CZ"/>
        </w:rPr>
      </w:pPr>
      <w:r w:rsidRPr="00DF2D38">
        <w:rPr>
          <w:lang w:val="cs-CZ"/>
        </w:rPr>
        <w:t xml:space="preserve">Je požadováno dodání standardního příslušenství pro </w:t>
      </w:r>
      <w:r>
        <w:rPr>
          <w:lang w:val="cs-CZ"/>
        </w:rPr>
        <w:t xml:space="preserve">propojení komponent dle schématu </w:t>
      </w:r>
      <w:r w:rsidRPr="00DF2D38">
        <w:rPr>
          <w:lang w:val="cs-CZ"/>
        </w:rPr>
        <w:t>uvedeným v </w:t>
      </w:r>
      <w:proofErr w:type="gramStart"/>
      <w:r w:rsidRPr="00DF2D38">
        <w:rPr>
          <w:lang w:val="cs-CZ"/>
        </w:rPr>
        <w:t xml:space="preserve">čl. </w:t>
      </w:r>
      <w:r w:rsidRPr="00DF2D38">
        <w:rPr>
          <w:lang w:val="cs-CZ"/>
        </w:rPr>
        <w:fldChar w:fldCharType="begin"/>
      </w:r>
      <w:r w:rsidRPr="00DF2D38">
        <w:rPr>
          <w:lang w:val="cs-CZ"/>
        </w:rPr>
        <w:instrText xml:space="preserve"> REF _Ref25140156 \r \h </w:instrText>
      </w:r>
      <w:r w:rsidRPr="00DF2D38">
        <w:rPr>
          <w:lang w:val="cs-CZ"/>
        </w:rPr>
      </w:r>
      <w:r w:rsidRPr="00DF2D38">
        <w:rPr>
          <w:lang w:val="cs-CZ"/>
        </w:rPr>
        <w:fldChar w:fldCharType="separate"/>
      </w:r>
      <w:r w:rsidR="00354C11">
        <w:rPr>
          <w:lang w:val="cs-CZ"/>
        </w:rPr>
        <w:t>4.1</w:t>
      </w:r>
      <w:r w:rsidRPr="00DF2D38">
        <w:rPr>
          <w:lang w:val="cs-CZ"/>
        </w:rPr>
        <w:fldChar w:fldCharType="end"/>
      </w:r>
      <w:r w:rsidRPr="00DF2D38">
        <w:rPr>
          <w:lang w:val="cs-CZ"/>
        </w:rPr>
        <w:t xml:space="preserve"> to</w:t>
      </w:r>
      <w:r>
        <w:rPr>
          <w:lang w:val="cs-CZ"/>
        </w:rPr>
        <w:t>ho</w:t>
      </w:r>
      <w:r w:rsidRPr="00DF2D38">
        <w:rPr>
          <w:lang w:val="cs-CZ"/>
        </w:rPr>
        <w:t>to</w:t>
      </w:r>
      <w:proofErr w:type="gramEnd"/>
      <w:r w:rsidRPr="00DF2D38">
        <w:rPr>
          <w:lang w:val="cs-CZ"/>
        </w:rPr>
        <w:t xml:space="preserve"> dokumentu </w:t>
      </w:r>
      <w:r>
        <w:rPr>
          <w:lang w:val="cs-CZ"/>
        </w:rPr>
        <w:t>v oblasti CAMPUS CORE vrstvy a WAN vrstvy sestávající se z komponent</w:t>
      </w:r>
      <w:r w:rsidRPr="00DF2D38">
        <w:rPr>
          <w:lang w:val="cs-CZ"/>
        </w:rPr>
        <w:t>:</w:t>
      </w:r>
    </w:p>
    <w:p w14:paraId="43FA18E2" w14:textId="77777777" w:rsidR="003206C0" w:rsidRDefault="003206C0" w:rsidP="003206C0">
      <w:pPr>
        <w:pStyle w:val="Odstavecseseznamem"/>
        <w:numPr>
          <w:ilvl w:val="0"/>
          <w:numId w:val="4"/>
        </w:numPr>
        <w:rPr>
          <w:lang w:val="cs-CZ"/>
        </w:rPr>
      </w:pPr>
      <w:r w:rsidRPr="00F21425">
        <w:rPr>
          <w:lang w:val="cs-CZ"/>
        </w:rPr>
        <w:t xml:space="preserve">10G propojovací kabel (direct </w:t>
      </w:r>
      <w:proofErr w:type="spellStart"/>
      <w:r w:rsidRPr="00F21425">
        <w:rPr>
          <w:lang w:val="cs-CZ"/>
        </w:rPr>
        <w:t>attached</w:t>
      </w:r>
      <w:proofErr w:type="spellEnd"/>
      <w:r w:rsidRPr="00F21425">
        <w:rPr>
          <w:lang w:val="cs-CZ"/>
        </w:rPr>
        <w:t xml:space="preserve"> / </w:t>
      </w:r>
      <w:proofErr w:type="spellStart"/>
      <w:r w:rsidRPr="00F21425">
        <w:rPr>
          <w:lang w:val="cs-CZ"/>
        </w:rPr>
        <w:t>twinaxial</w:t>
      </w:r>
      <w:proofErr w:type="spellEnd"/>
      <w:r w:rsidRPr="00F21425">
        <w:rPr>
          <w:lang w:val="cs-CZ"/>
        </w:rPr>
        <w:t xml:space="preserve"> </w:t>
      </w:r>
      <w:proofErr w:type="spellStart"/>
      <w:r w:rsidRPr="00F21425">
        <w:rPr>
          <w:lang w:val="cs-CZ"/>
        </w:rPr>
        <w:t>cable</w:t>
      </w:r>
      <w:proofErr w:type="spellEnd"/>
      <w:r w:rsidRPr="00F21425">
        <w:rPr>
          <w:lang w:val="cs-CZ"/>
        </w:rPr>
        <w:t>) s délkou 1 metr</w:t>
      </w:r>
      <w:r>
        <w:rPr>
          <w:lang w:val="cs-CZ"/>
        </w:rPr>
        <w:t xml:space="preserve"> </w:t>
      </w:r>
    </w:p>
    <w:p w14:paraId="6C995DCE" w14:textId="77777777" w:rsidR="003206C0" w:rsidRDefault="003206C0" w:rsidP="003206C0">
      <w:pPr>
        <w:pStyle w:val="Odstavecseseznamem"/>
        <w:ind w:firstLine="720"/>
        <w:rPr>
          <w:lang w:val="cs-CZ"/>
        </w:rPr>
      </w:pPr>
      <w:r w:rsidRPr="008E7E3D">
        <w:rPr>
          <w:b/>
          <w:lang w:val="cs-CZ"/>
        </w:rPr>
        <w:t xml:space="preserve">Požadovaný počet: </w:t>
      </w:r>
      <w:r>
        <w:rPr>
          <w:b/>
          <w:lang w:val="cs-CZ"/>
        </w:rPr>
        <w:t>4</w:t>
      </w:r>
      <w:r w:rsidRPr="008E7E3D">
        <w:rPr>
          <w:b/>
          <w:lang w:val="cs-CZ"/>
        </w:rPr>
        <w:t xml:space="preserve"> kus</w:t>
      </w:r>
      <w:r>
        <w:rPr>
          <w:b/>
          <w:lang w:val="cs-CZ"/>
        </w:rPr>
        <w:t>y</w:t>
      </w:r>
    </w:p>
    <w:p w14:paraId="52B0A185" w14:textId="77777777" w:rsidR="003206C0" w:rsidRDefault="003206C0" w:rsidP="003206C0">
      <w:pPr>
        <w:pStyle w:val="Odstavecseseznamem"/>
        <w:numPr>
          <w:ilvl w:val="0"/>
          <w:numId w:val="4"/>
        </w:numPr>
        <w:rPr>
          <w:lang w:val="cs-CZ"/>
        </w:rPr>
      </w:pPr>
      <w:r w:rsidRPr="00F21425">
        <w:rPr>
          <w:lang w:val="cs-CZ"/>
        </w:rPr>
        <w:t>Transceiver 10GBASE-LR/LW, SM, 10km, 1310nm, LC Duplex konektor</w:t>
      </w:r>
    </w:p>
    <w:p w14:paraId="5D31448E" w14:textId="35C3A97C" w:rsidR="003206C0" w:rsidRDefault="003206C0" w:rsidP="003206C0">
      <w:pPr>
        <w:pStyle w:val="Odstavecseseznamem"/>
        <w:ind w:firstLine="720"/>
        <w:rPr>
          <w:lang w:val="cs-CZ"/>
        </w:rPr>
      </w:pPr>
      <w:r w:rsidRPr="008E7E3D">
        <w:rPr>
          <w:b/>
          <w:lang w:val="cs-CZ"/>
        </w:rPr>
        <w:t xml:space="preserve">Požadovaný počet: </w:t>
      </w:r>
      <w:r>
        <w:rPr>
          <w:b/>
          <w:lang w:val="cs-CZ"/>
        </w:rPr>
        <w:t>8</w:t>
      </w:r>
      <w:r w:rsidRPr="008E7E3D">
        <w:rPr>
          <w:b/>
          <w:lang w:val="cs-CZ"/>
        </w:rPr>
        <w:t xml:space="preserve"> kus</w:t>
      </w:r>
      <w:r w:rsidR="009C352C">
        <w:rPr>
          <w:b/>
          <w:lang w:val="cs-CZ"/>
        </w:rPr>
        <w:t>ů</w:t>
      </w:r>
    </w:p>
    <w:p w14:paraId="461FE23D" w14:textId="77777777" w:rsidR="003206C0" w:rsidRDefault="003206C0" w:rsidP="003206C0">
      <w:pPr>
        <w:pStyle w:val="Odstavecseseznamem"/>
        <w:numPr>
          <w:ilvl w:val="0"/>
          <w:numId w:val="4"/>
        </w:numPr>
        <w:rPr>
          <w:lang w:val="cs-CZ"/>
        </w:rPr>
      </w:pPr>
      <w:r>
        <w:rPr>
          <w:lang w:val="cs-CZ"/>
        </w:rPr>
        <w:t xml:space="preserve">Transceiver </w:t>
      </w:r>
      <w:r w:rsidRPr="00F21425">
        <w:rPr>
          <w:lang w:val="cs-CZ"/>
        </w:rPr>
        <w:t>40GBASE-LR4, SM, 2km, LC Duplex konektor</w:t>
      </w:r>
    </w:p>
    <w:p w14:paraId="50371227" w14:textId="76D0438F" w:rsidR="003206C0" w:rsidRPr="008E7E3D" w:rsidRDefault="003206C0" w:rsidP="003206C0">
      <w:pPr>
        <w:pStyle w:val="Odstavecseseznamem"/>
        <w:ind w:firstLine="720"/>
        <w:rPr>
          <w:lang w:val="cs-CZ"/>
        </w:rPr>
      </w:pPr>
      <w:r w:rsidRPr="008E7E3D">
        <w:rPr>
          <w:b/>
          <w:lang w:val="cs-CZ"/>
        </w:rPr>
        <w:t xml:space="preserve">Požadovaný počet: </w:t>
      </w:r>
      <w:r w:rsidR="000D5B6E">
        <w:rPr>
          <w:b/>
          <w:lang w:val="cs-CZ"/>
        </w:rPr>
        <w:t>4</w:t>
      </w:r>
      <w:r>
        <w:rPr>
          <w:b/>
          <w:lang w:val="cs-CZ"/>
        </w:rPr>
        <w:t xml:space="preserve"> kusy</w:t>
      </w:r>
    </w:p>
    <w:p w14:paraId="6BC053C2" w14:textId="77777777" w:rsidR="003206C0" w:rsidRDefault="003206C0" w:rsidP="003206C0">
      <w:pPr>
        <w:pStyle w:val="Odstavecseseznamem"/>
        <w:numPr>
          <w:ilvl w:val="0"/>
          <w:numId w:val="4"/>
        </w:numPr>
        <w:rPr>
          <w:lang w:val="cs-CZ"/>
        </w:rPr>
      </w:pPr>
      <w:r w:rsidRPr="00F21425">
        <w:rPr>
          <w:lang w:val="cs-CZ"/>
        </w:rPr>
        <w:t xml:space="preserve">Optický </w:t>
      </w:r>
      <w:proofErr w:type="spellStart"/>
      <w:r w:rsidRPr="00F21425">
        <w:rPr>
          <w:lang w:val="cs-CZ"/>
        </w:rPr>
        <w:t>patchcord</w:t>
      </w:r>
      <w:proofErr w:type="spellEnd"/>
      <w:r w:rsidRPr="00F21425">
        <w:rPr>
          <w:lang w:val="cs-CZ"/>
        </w:rPr>
        <w:t>, SM, LC Duplex (PC) – SC (APC) s délkou 3 metry</w:t>
      </w:r>
    </w:p>
    <w:p w14:paraId="4C5A2167" w14:textId="35ADF6D4" w:rsidR="003206C0" w:rsidRDefault="003206C0" w:rsidP="003206C0">
      <w:pPr>
        <w:pStyle w:val="Odstavecseseznamem"/>
        <w:ind w:firstLine="720"/>
        <w:rPr>
          <w:lang w:val="cs-CZ"/>
        </w:rPr>
      </w:pPr>
      <w:r w:rsidRPr="008E7E3D">
        <w:rPr>
          <w:b/>
          <w:lang w:val="cs-CZ"/>
        </w:rPr>
        <w:t xml:space="preserve">Požadovaný počet: </w:t>
      </w:r>
      <w:r>
        <w:rPr>
          <w:b/>
          <w:lang w:val="cs-CZ"/>
        </w:rPr>
        <w:t>12</w:t>
      </w:r>
      <w:r w:rsidRPr="008E7E3D">
        <w:rPr>
          <w:b/>
          <w:lang w:val="cs-CZ"/>
        </w:rPr>
        <w:t xml:space="preserve"> kus</w:t>
      </w:r>
      <w:r w:rsidR="009C352C">
        <w:rPr>
          <w:b/>
          <w:lang w:val="cs-CZ"/>
        </w:rPr>
        <w:t>ů</w:t>
      </w:r>
    </w:p>
    <w:p w14:paraId="38C043DC" w14:textId="77777777" w:rsidR="003206C0" w:rsidRPr="00DF2D38" w:rsidRDefault="003206C0" w:rsidP="003206C0">
      <w:pPr>
        <w:pStyle w:val="Nadpis5"/>
        <w:rPr>
          <w:lang w:val="cs-CZ"/>
        </w:rPr>
      </w:pPr>
      <w:r w:rsidRPr="00DF2D38">
        <w:rPr>
          <w:lang w:val="cs-CZ"/>
        </w:rPr>
        <w:t>Popis nabízeného plnění a popis splnění požadavků</w:t>
      </w:r>
    </w:p>
    <w:p w14:paraId="42F827C9" w14:textId="77777777" w:rsidR="003206C0" w:rsidRPr="00DF2D38" w:rsidRDefault="003206C0" w:rsidP="003206C0">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25617FC0" w14:textId="77777777" w:rsidR="003206C0" w:rsidRDefault="003206C0" w:rsidP="003206C0">
      <w:pPr>
        <w:rPr>
          <w:lang w:val="cs-CZ"/>
        </w:rPr>
      </w:pPr>
    </w:p>
    <w:p w14:paraId="34B3327A" w14:textId="77777777" w:rsidR="002B079E" w:rsidRDefault="002B079E" w:rsidP="003206C0">
      <w:pPr>
        <w:rPr>
          <w:lang w:val="cs-CZ"/>
        </w:rPr>
      </w:pPr>
    </w:p>
    <w:p w14:paraId="59A452FA" w14:textId="77777777" w:rsidR="002B079E" w:rsidRDefault="002B079E" w:rsidP="003206C0">
      <w:pPr>
        <w:rPr>
          <w:lang w:val="cs-CZ"/>
        </w:rPr>
      </w:pPr>
    </w:p>
    <w:p w14:paraId="101026CD" w14:textId="77777777" w:rsidR="002B079E" w:rsidRDefault="002B079E" w:rsidP="003206C0">
      <w:pPr>
        <w:rPr>
          <w:lang w:val="cs-CZ"/>
        </w:rPr>
      </w:pPr>
    </w:p>
    <w:p w14:paraId="286EB148" w14:textId="77777777" w:rsidR="003206C0" w:rsidRPr="00DF2D38" w:rsidRDefault="003206C0" w:rsidP="003206C0">
      <w:pPr>
        <w:pStyle w:val="Nadpis4"/>
      </w:pPr>
      <w:r w:rsidRPr="00DF2D38">
        <w:t xml:space="preserve">Komponenty pro propojení DC ACCESS vrstvy na </w:t>
      </w:r>
      <w:r>
        <w:t>CAMPUS</w:t>
      </w:r>
      <w:r w:rsidRPr="00DF2D38">
        <w:t xml:space="preserve"> CORE v</w:t>
      </w:r>
      <w:r>
        <w:t xml:space="preserve"> ostatních lokalitách </w:t>
      </w:r>
      <w:r w:rsidRPr="00A71504">
        <w:t>(Chrudimská nemocnice, Orlickoústecká nemocnice, Svitavská nemocnice, Litomyšlská nemocnice)</w:t>
      </w:r>
    </w:p>
    <w:p w14:paraId="3993EA67" w14:textId="77777777" w:rsidR="003206C0" w:rsidRPr="00DF2D38" w:rsidRDefault="003206C0" w:rsidP="003206C0">
      <w:pPr>
        <w:pStyle w:val="Nadpis5"/>
        <w:rPr>
          <w:lang w:val="cs-CZ"/>
        </w:rPr>
      </w:pPr>
      <w:r w:rsidRPr="00DF2D38">
        <w:rPr>
          <w:lang w:val="cs-CZ"/>
        </w:rPr>
        <w:t>Požadavek</w:t>
      </w:r>
    </w:p>
    <w:p w14:paraId="6C0A3C78" w14:textId="77777777" w:rsidR="002B079E" w:rsidRDefault="003206C0" w:rsidP="003206C0">
      <w:pPr>
        <w:rPr>
          <w:lang w:val="cs-CZ"/>
        </w:rPr>
      </w:pPr>
      <w:r w:rsidRPr="00DF2D38">
        <w:rPr>
          <w:lang w:val="cs-CZ"/>
        </w:rPr>
        <w:t xml:space="preserve">Je požadováno dodání standardního příslušenství pro připojení DC ACCESS vrstvy na </w:t>
      </w:r>
      <w:r>
        <w:rPr>
          <w:lang w:val="cs-CZ"/>
        </w:rPr>
        <w:t>CAMPUS</w:t>
      </w:r>
      <w:r w:rsidRPr="00DF2D38">
        <w:rPr>
          <w:lang w:val="cs-CZ"/>
        </w:rPr>
        <w:t xml:space="preserve"> CORE v</w:t>
      </w:r>
      <w:r>
        <w:rPr>
          <w:lang w:val="cs-CZ"/>
        </w:rPr>
        <w:t> ostatních lokalitách</w:t>
      </w:r>
      <w:r w:rsidRPr="00DF2D38">
        <w:rPr>
          <w:lang w:val="cs-CZ"/>
        </w:rPr>
        <w:t>. Výčet je dán návrhem designu řešení ze strany dodavatele. Dodavatel zodpovídá za úplnost navržených komponent a za realizovatelnost uvedeného řešení.</w:t>
      </w:r>
    </w:p>
    <w:p w14:paraId="24F5A1B6" w14:textId="5FBEC5B2" w:rsidR="003206C0" w:rsidRPr="00DF2D38" w:rsidRDefault="003206C0" w:rsidP="003206C0">
      <w:pPr>
        <w:rPr>
          <w:lang w:val="cs-CZ"/>
        </w:rPr>
      </w:pPr>
      <w:r w:rsidRPr="008E7E3D">
        <w:rPr>
          <w:b/>
          <w:lang w:val="cs-CZ"/>
        </w:rPr>
        <w:t xml:space="preserve">Požadovaný počet: </w:t>
      </w:r>
      <w:r>
        <w:rPr>
          <w:b/>
          <w:lang w:val="cs-CZ"/>
        </w:rPr>
        <w:t>dle návrhu dodavatele</w:t>
      </w:r>
    </w:p>
    <w:p w14:paraId="7E4996CF" w14:textId="77777777" w:rsidR="003206C0" w:rsidRPr="00DF2D38" w:rsidRDefault="003206C0" w:rsidP="003206C0">
      <w:pPr>
        <w:pStyle w:val="Nadpis5"/>
        <w:rPr>
          <w:lang w:val="cs-CZ"/>
        </w:rPr>
      </w:pPr>
      <w:r w:rsidRPr="00DF2D38">
        <w:rPr>
          <w:lang w:val="cs-CZ"/>
        </w:rPr>
        <w:lastRenderedPageBreak/>
        <w:t>Popis nabízeného plnění a popis splnění požadavků</w:t>
      </w:r>
    </w:p>
    <w:p w14:paraId="682B7F47" w14:textId="77777777" w:rsidR="003206C0" w:rsidRPr="00DF2D38" w:rsidRDefault="003206C0" w:rsidP="003206C0">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67BEBF33" w14:textId="77777777" w:rsidR="003206C0" w:rsidRDefault="003206C0" w:rsidP="003206C0">
      <w:pPr>
        <w:rPr>
          <w:lang w:val="cs-CZ"/>
        </w:rPr>
      </w:pPr>
    </w:p>
    <w:p w14:paraId="1BBA03C3" w14:textId="77777777" w:rsidR="003206C0" w:rsidRDefault="003206C0" w:rsidP="003206C0">
      <w:pPr>
        <w:rPr>
          <w:lang w:val="cs-CZ"/>
        </w:rPr>
      </w:pPr>
    </w:p>
    <w:p w14:paraId="4A2F0976" w14:textId="77777777" w:rsidR="003206C0" w:rsidRDefault="003206C0" w:rsidP="003206C0">
      <w:pPr>
        <w:rPr>
          <w:lang w:val="cs-CZ"/>
        </w:rPr>
      </w:pPr>
    </w:p>
    <w:p w14:paraId="098AC17F" w14:textId="484FD268" w:rsidR="003206C0" w:rsidRPr="00DF2D38" w:rsidRDefault="003206C0" w:rsidP="003206C0">
      <w:pPr>
        <w:pStyle w:val="Nadpis4"/>
      </w:pPr>
      <w:r w:rsidRPr="00DF2D38">
        <w:t xml:space="preserve">Komponenty pro interní </w:t>
      </w:r>
      <w:proofErr w:type="spellStart"/>
      <w:r w:rsidRPr="00DF2D38">
        <w:t>propoje</w:t>
      </w:r>
      <w:proofErr w:type="spellEnd"/>
      <w:r w:rsidRPr="00DF2D38">
        <w:t xml:space="preserve"> v rámci CAMPUS CORE vrstvy</w:t>
      </w:r>
      <w:r>
        <w:t xml:space="preserve"> </w:t>
      </w:r>
      <w:r w:rsidRPr="00DF2D38">
        <w:t>v</w:t>
      </w:r>
      <w:r>
        <w:t xml:space="preserve"> ostatních lokalitách </w:t>
      </w:r>
      <w:r w:rsidRPr="00A71504">
        <w:t>(Chrudimská nemocnice, Orlickoústecká nemocnice, Svitavská nemocnice, Litomyšlská nemocnice)</w:t>
      </w:r>
    </w:p>
    <w:p w14:paraId="2B2DDF82" w14:textId="77777777" w:rsidR="003206C0" w:rsidRPr="00DF2D38" w:rsidRDefault="003206C0" w:rsidP="003206C0">
      <w:pPr>
        <w:pStyle w:val="Nadpis5"/>
        <w:rPr>
          <w:lang w:val="cs-CZ"/>
        </w:rPr>
      </w:pPr>
      <w:r w:rsidRPr="00DF2D38">
        <w:rPr>
          <w:lang w:val="cs-CZ"/>
        </w:rPr>
        <w:t>Požadavek</w:t>
      </w:r>
    </w:p>
    <w:p w14:paraId="19E444D0" w14:textId="0FB459EB" w:rsidR="003206C0" w:rsidRDefault="003206C0" w:rsidP="003206C0">
      <w:pPr>
        <w:rPr>
          <w:lang w:val="cs-CZ"/>
        </w:rPr>
      </w:pPr>
      <w:r w:rsidRPr="00DF2D38">
        <w:rPr>
          <w:lang w:val="cs-CZ"/>
        </w:rPr>
        <w:t xml:space="preserve">Je požadováno dodání standardního příslušenství pro realizaci interních </w:t>
      </w:r>
      <w:proofErr w:type="spellStart"/>
      <w:r w:rsidRPr="00DF2D38">
        <w:rPr>
          <w:lang w:val="cs-CZ"/>
        </w:rPr>
        <w:t>propojů</w:t>
      </w:r>
      <w:proofErr w:type="spellEnd"/>
      <w:r w:rsidRPr="00DF2D38">
        <w:rPr>
          <w:lang w:val="cs-CZ"/>
        </w:rPr>
        <w:t xml:space="preserve"> v rámci CAMPUS CORE vrstvy v</w:t>
      </w:r>
      <w:r>
        <w:rPr>
          <w:lang w:val="cs-CZ"/>
        </w:rPr>
        <w:t xml:space="preserve"> ostatních lokalitách </w:t>
      </w:r>
      <w:r w:rsidRPr="00DF2D38">
        <w:rPr>
          <w:lang w:val="cs-CZ"/>
        </w:rPr>
        <w:t>sestávající z následujících komponent</w:t>
      </w:r>
      <w:r>
        <w:rPr>
          <w:lang w:val="cs-CZ"/>
        </w:rPr>
        <w:t>:</w:t>
      </w:r>
    </w:p>
    <w:p w14:paraId="4ED6B7D2" w14:textId="101F9609" w:rsidR="003206C0" w:rsidRPr="009E5FC3" w:rsidRDefault="003206C0" w:rsidP="003206C0">
      <w:pPr>
        <w:pStyle w:val="Odstavecseseznamem"/>
        <w:numPr>
          <w:ilvl w:val="0"/>
          <w:numId w:val="4"/>
        </w:numPr>
        <w:rPr>
          <w:lang w:val="cs-CZ"/>
        </w:rPr>
      </w:pPr>
      <w:r w:rsidRPr="009E5FC3">
        <w:rPr>
          <w:lang w:val="cs-CZ"/>
        </w:rPr>
        <w:t xml:space="preserve">40G propojovací kabel (direct </w:t>
      </w:r>
      <w:proofErr w:type="spellStart"/>
      <w:r w:rsidRPr="009E5FC3">
        <w:rPr>
          <w:lang w:val="cs-CZ"/>
        </w:rPr>
        <w:t>attached</w:t>
      </w:r>
      <w:proofErr w:type="spellEnd"/>
      <w:r w:rsidRPr="009E5FC3">
        <w:rPr>
          <w:lang w:val="cs-CZ"/>
        </w:rPr>
        <w:t xml:space="preserve"> / </w:t>
      </w:r>
      <w:proofErr w:type="spellStart"/>
      <w:r w:rsidRPr="009E5FC3">
        <w:rPr>
          <w:lang w:val="cs-CZ"/>
        </w:rPr>
        <w:t>twinaxial</w:t>
      </w:r>
      <w:proofErr w:type="spellEnd"/>
      <w:r w:rsidRPr="009E5FC3">
        <w:rPr>
          <w:lang w:val="cs-CZ"/>
        </w:rPr>
        <w:t xml:space="preserve"> </w:t>
      </w:r>
      <w:proofErr w:type="spellStart"/>
      <w:r w:rsidRPr="009E5FC3">
        <w:rPr>
          <w:lang w:val="cs-CZ"/>
        </w:rPr>
        <w:t>cable</w:t>
      </w:r>
      <w:proofErr w:type="spellEnd"/>
      <w:r w:rsidRPr="009E5FC3">
        <w:rPr>
          <w:lang w:val="cs-CZ"/>
        </w:rPr>
        <w:t>) s</w:t>
      </w:r>
      <w:r>
        <w:rPr>
          <w:lang w:val="cs-CZ"/>
        </w:rPr>
        <w:t> </w:t>
      </w:r>
      <w:r w:rsidRPr="009E5FC3">
        <w:rPr>
          <w:lang w:val="cs-CZ"/>
        </w:rPr>
        <w:t>délkou</w:t>
      </w:r>
      <w:r>
        <w:rPr>
          <w:lang w:val="cs-CZ"/>
        </w:rPr>
        <w:t xml:space="preserve"> </w:t>
      </w:r>
      <w:r w:rsidR="002B079E">
        <w:rPr>
          <w:lang w:val="cs-CZ"/>
        </w:rPr>
        <w:t>1 metr</w:t>
      </w:r>
    </w:p>
    <w:p w14:paraId="1E56D5BF" w14:textId="77777777" w:rsidR="003206C0" w:rsidRPr="00DF2D38" w:rsidRDefault="003206C0" w:rsidP="003206C0">
      <w:pPr>
        <w:pStyle w:val="Odstavecseseznamem"/>
        <w:ind w:firstLine="720"/>
        <w:rPr>
          <w:lang w:val="cs-CZ"/>
        </w:rPr>
      </w:pPr>
      <w:r w:rsidRPr="008E7E3D">
        <w:rPr>
          <w:b/>
          <w:lang w:val="cs-CZ"/>
        </w:rPr>
        <w:t xml:space="preserve">Požadovaný počet: </w:t>
      </w:r>
      <w:r>
        <w:rPr>
          <w:b/>
          <w:lang w:val="cs-CZ"/>
        </w:rPr>
        <w:t>8 kusů</w:t>
      </w:r>
    </w:p>
    <w:p w14:paraId="0452CDCB" w14:textId="77777777" w:rsidR="003206C0" w:rsidRPr="00DF2D38" w:rsidRDefault="003206C0" w:rsidP="003206C0">
      <w:pPr>
        <w:rPr>
          <w:lang w:val="cs-CZ"/>
        </w:rPr>
      </w:pPr>
    </w:p>
    <w:p w14:paraId="77AD8A35" w14:textId="77777777" w:rsidR="003206C0" w:rsidRPr="00DF2D38" w:rsidRDefault="003206C0" w:rsidP="003206C0">
      <w:pPr>
        <w:pStyle w:val="Nadpis5"/>
        <w:rPr>
          <w:lang w:val="cs-CZ"/>
        </w:rPr>
      </w:pPr>
      <w:r w:rsidRPr="00DF2D38">
        <w:rPr>
          <w:lang w:val="cs-CZ"/>
        </w:rPr>
        <w:t>Popis nabízeného plnění a popis splnění požadavků</w:t>
      </w:r>
    </w:p>
    <w:p w14:paraId="579C0C90" w14:textId="77777777" w:rsidR="003206C0" w:rsidRPr="00DF2D38" w:rsidRDefault="003206C0" w:rsidP="003206C0">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189ACD27" w14:textId="77777777" w:rsidR="003206C0" w:rsidRDefault="003206C0" w:rsidP="003206C0">
      <w:pPr>
        <w:rPr>
          <w:lang w:val="cs-CZ"/>
        </w:rPr>
      </w:pPr>
    </w:p>
    <w:p w14:paraId="6328E375" w14:textId="77777777" w:rsidR="00D74A00" w:rsidRDefault="00D74A00" w:rsidP="00BE0BA3">
      <w:pPr>
        <w:rPr>
          <w:lang w:val="cs-CZ"/>
        </w:rPr>
      </w:pPr>
    </w:p>
    <w:p w14:paraId="078AB04D" w14:textId="77777777" w:rsidR="003206C0" w:rsidRPr="002B079E" w:rsidRDefault="003206C0">
      <w:pPr>
        <w:spacing w:before="0" w:after="160" w:line="259" w:lineRule="auto"/>
        <w:jc w:val="left"/>
        <w:rPr>
          <w:color w:val="2F5496" w:themeColor="accent1" w:themeShade="BF"/>
          <w:sz w:val="26"/>
          <w:lang w:val="cs-CZ"/>
        </w:rPr>
      </w:pPr>
      <w:r w:rsidRPr="007D7ADF">
        <w:rPr>
          <w:lang w:val="cs-CZ"/>
        </w:rPr>
        <w:br w:type="page"/>
      </w:r>
    </w:p>
    <w:p w14:paraId="433CE95E" w14:textId="35332E79" w:rsidR="00AB11C5" w:rsidRPr="00DF2D38" w:rsidRDefault="00AB11C5" w:rsidP="00AB11C5">
      <w:pPr>
        <w:pStyle w:val="Nadpis2"/>
      </w:pPr>
      <w:bookmarkStart w:id="120" w:name="_Toc25245747"/>
      <w:bookmarkStart w:id="121" w:name="_Toc25170704"/>
      <w:bookmarkStart w:id="122" w:name="_Toc25337723"/>
      <w:bookmarkStart w:id="123" w:name="_Toc27509467"/>
      <w:r w:rsidRPr="00DF2D38">
        <w:lastRenderedPageBreak/>
        <w:t>Software</w:t>
      </w:r>
      <w:bookmarkEnd w:id="120"/>
      <w:bookmarkEnd w:id="121"/>
      <w:bookmarkEnd w:id="122"/>
      <w:bookmarkEnd w:id="123"/>
    </w:p>
    <w:p w14:paraId="74EC2DCE" w14:textId="77777777" w:rsidR="000E7ED5" w:rsidRPr="00D56388" w:rsidRDefault="000E7ED5" w:rsidP="000E7ED5">
      <w:pPr>
        <w:pStyle w:val="Nadpis3"/>
      </w:pPr>
      <w:bookmarkStart w:id="124" w:name="_Toc25245748"/>
      <w:bookmarkStart w:id="125" w:name="_Toc25170705"/>
      <w:bookmarkStart w:id="126" w:name="_Toc25337724"/>
      <w:bookmarkStart w:id="127" w:name="_Toc27509468"/>
      <w:r w:rsidRPr="00D56388">
        <w:t>Software pro správu přepínačů (NMS)</w:t>
      </w:r>
      <w:bookmarkEnd w:id="124"/>
      <w:bookmarkEnd w:id="125"/>
      <w:bookmarkEnd w:id="126"/>
      <w:bookmarkEnd w:id="127"/>
    </w:p>
    <w:p w14:paraId="7568B676" w14:textId="7F1B57D3" w:rsidR="007F783F" w:rsidRDefault="007F783F" w:rsidP="007F783F">
      <w:pPr>
        <w:pStyle w:val="Nadpis4"/>
      </w:pPr>
      <w:r w:rsidRPr="00DF2D38">
        <w:t xml:space="preserve">Požadavky zadavatele – matice shody požadavků zadavatele a nabízeného plnění </w:t>
      </w:r>
    </w:p>
    <w:p w14:paraId="570523D3" w14:textId="0C90DAE3" w:rsidR="00CB1CA9" w:rsidRPr="007D7ADF" w:rsidRDefault="00CB1CA9" w:rsidP="002B079E"/>
    <w:tbl>
      <w:tblPr>
        <w:tblStyle w:val="Mkatabulky"/>
        <w:tblW w:w="0" w:type="auto"/>
        <w:tblInd w:w="221" w:type="dxa"/>
        <w:tblLook w:val="04A0" w:firstRow="1" w:lastRow="0" w:firstColumn="1" w:lastColumn="0" w:noHBand="0" w:noVBand="1"/>
      </w:tblPr>
      <w:tblGrid>
        <w:gridCol w:w="2214"/>
        <w:gridCol w:w="2322"/>
        <w:gridCol w:w="4418"/>
      </w:tblGrid>
      <w:tr w:rsidR="003206C0" w:rsidRPr="002B079E" w14:paraId="0B4699FC" w14:textId="77777777" w:rsidTr="002B079E">
        <w:tc>
          <w:tcPr>
            <w:tcW w:w="2214" w:type="dxa"/>
            <w:shd w:val="clear" w:color="auto" w:fill="BFBFBF" w:themeFill="background1" w:themeFillShade="BF"/>
          </w:tcPr>
          <w:p w14:paraId="0BA93D38" w14:textId="77777777" w:rsidR="003206C0" w:rsidRPr="00DF2D38" w:rsidRDefault="003206C0" w:rsidP="00A97988">
            <w:pPr>
              <w:pStyle w:val="Bezmezer"/>
              <w:rPr>
                <w:sz w:val="20"/>
                <w:szCs w:val="20"/>
              </w:rPr>
            </w:pPr>
            <w:r w:rsidRPr="00DF2D38">
              <w:rPr>
                <w:sz w:val="20"/>
                <w:szCs w:val="20"/>
              </w:rPr>
              <w:t>Obecný požadavek</w:t>
            </w:r>
          </w:p>
        </w:tc>
        <w:tc>
          <w:tcPr>
            <w:tcW w:w="2322" w:type="dxa"/>
            <w:shd w:val="clear" w:color="auto" w:fill="BFBFBF" w:themeFill="background1" w:themeFillShade="BF"/>
          </w:tcPr>
          <w:p w14:paraId="769E4A42" w14:textId="77777777" w:rsidR="003206C0" w:rsidRPr="00DF2D38" w:rsidRDefault="003206C0" w:rsidP="00A97988">
            <w:pPr>
              <w:pStyle w:val="Bezmezer"/>
              <w:rPr>
                <w:sz w:val="20"/>
                <w:szCs w:val="20"/>
              </w:rPr>
            </w:pPr>
            <w:r w:rsidRPr="00DF2D38">
              <w:rPr>
                <w:sz w:val="20"/>
                <w:szCs w:val="20"/>
              </w:rPr>
              <w:t>Parametr požadavku</w:t>
            </w:r>
          </w:p>
        </w:tc>
        <w:tc>
          <w:tcPr>
            <w:tcW w:w="4418" w:type="dxa"/>
            <w:shd w:val="clear" w:color="auto" w:fill="BFBFBF" w:themeFill="background1" w:themeFillShade="BF"/>
          </w:tcPr>
          <w:p w14:paraId="3193B9AB" w14:textId="77777777" w:rsidR="003206C0" w:rsidRPr="00DF2D38" w:rsidRDefault="003206C0" w:rsidP="00A97988">
            <w:pPr>
              <w:pStyle w:val="Bezmezer"/>
              <w:rPr>
                <w:sz w:val="20"/>
                <w:szCs w:val="20"/>
              </w:rPr>
            </w:pPr>
            <w:r w:rsidRPr="00DF2D38">
              <w:rPr>
                <w:sz w:val="20"/>
                <w:szCs w:val="20"/>
              </w:rPr>
              <w:t>Popis nabízeného plnění a popis splnění požadavků</w:t>
            </w:r>
          </w:p>
        </w:tc>
      </w:tr>
      <w:tr w:rsidR="003206C0" w:rsidRPr="00DF2D38" w14:paraId="6F429036" w14:textId="77777777" w:rsidTr="002B079E">
        <w:tc>
          <w:tcPr>
            <w:tcW w:w="2214" w:type="dxa"/>
            <w:shd w:val="clear" w:color="auto" w:fill="auto"/>
          </w:tcPr>
          <w:p w14:paraId="2E8E0940" w14:textId="77777777" w:rsidR="003206C0" w:rsidRPr="00DF2D38" w:rsidRDefault="003206C0" w:rsidP="00A97988">
            <w:pPr>
              <w:pStyle w:val="Bezmezer"/>
              <w:rPr>
                <w:sz w:val="20"/>
                <w:szCs w:val="20"/>
              </w:rPr>
            </w:pPr>
            <w:r w:rsidRPr="00DF2D38">
              <w:rPr>
                <w:sz w:val="20"/>
                <w:szCs w:val="20"/>
              </w:rPr>
              <w:t>Výrobce nabízeného NMS</w:t>
            </w:r>
          </w:p>
        </w:tc>
        <w:tc>
          <w:tcPr>
            <w:tcW w:w="2322" w:type="dxa"/>
            <w:shd w:val="clear" w:color="auto" w:fill="auto"/>
          </w:tcPr>
          <w:p w14:paraId="1A05B8A4" w14:textId="77777777" w:rsidR="003206C0" w:rsidRPr="00DF2D38" w:rsidRDefault="003206C0" w:rsidP="00A97988">
            <w:pPr>
              <w:pStyle w:val="Bezmezer"/>
              <w:rPr>
                <w:sz w:val="20"/>
                <w:szCs w:val="20"/>
              </w:rPr>
            </w:pPr>
            <w:r w:rsidRPr="00DF2D38">
              <w:rPr>
                <w:sz w:val="20"/>
                <w:szCs w:val="20"/>
              </w:rPr>
              <w:t>Název výrobce</w:t>
            </w:r>
          </w:p>
        </w:tc>
        <w:tc>
          <w:tcPr>
            <w:tcW w:w="4418" w:type="dxa"/>
            <w:shd w:val="clear" w:color="auto" w:fill="auto"/>
          </w:tcPr>
          <w:p w14:paraId="68891DA1" w14:textId="77777777" w:rsidR="003206C0" w:rsidRPr="00DF2D38" w:rsidRDefault="003206C0" w:rsidP="00A97988">
            <w:pPr>
              <w:pStyle w:val="Bezmezer"/>
              <w:rPr>
                <w:sz w:val="20"/>
                <w:szCs w:val="20"/>
              </w:rPr>
            </w:pPr>
          </w:p>
        </w:tc>
      </w:tr>
      <w:tr w:rsidR="003206C0" w:rsidRPr="00DF2D38" w14:paraId="7D95D986" w14:textId="77777777" w:rsidTr="002B079E">
        <w:tc>
          <w:tcPr>
            <w:tcW w:w="2214" w:type="dxa"/>
            <w:shd w:val="clear" w:color="auto" w:fill="auto"/>
          </w:tcPr>
          <w:p w14:paraId="67A368F1" w14:textId="77777777" w:rsidR="003206C0" w:rsidRPr="00DF2D38" w:rsidRDefault="003206C0" w:rsidP="00A97988">
            <w:pPr>
              <w:pStyle w:val="Bezmezer"/>
              <w:rPr>
                <w:rFonts w:eastAsia="Times New Roman"/>
                <w:sz w:val="20"/>
                <w:szCs w:val="20"/>
              </w:rPr>
            </w:pPr>
            <w:r w:rsidRPr="00DF2D38">
              <w:rPr>
                <w:rFonts w:eastAsia="Times New Roman"/>
                <w:sz w:val="20"/>
                <w:szCs w:val="20"/>
              </w:rPr>
              <w:t>Typ a model nabízeného NMS</w:t>
            </w:r>
          </w:p>
        </w:tc>
        <w:tc>
          <w:tcPr>
            <w:tcW w:w="2322" w:type="dxa"/>
            <w:shd w:val="clear" w:color="auto" w:fill="auto"/>
          </w:tcPr>
          <w:p w14:paraId="02FDD32D" w14:textId="77777777" w:rsidR="003206C0" w:rsidRPr="00DF2D38" w:rsidRDefault="003206C0" w:rsidP="00A97988">
            <w:pPr>
              <w:pStyle w:val="Bezmezer"/>
              <w:rPr>
                <w:rFonts w:eastAsia="Times New Roman"/>
                <w:sz w:val="20"/>
                <w:szCs w:val="20"/>
              </w:rPr>
            </w:pPr>
            <w:r w:rsidRPr="00DF2D38">
              <w:rPr>
                <w:rFonts w:eastAsia="Times New Roman"/>
                <w:sz w:val="20"/>
                <w:szCs w:val="20"/>
              </w:rPr>
              <w:t>Typ a model NMS</w:t>
            </w:r>
          </w:p>
        </w:tc>
        <w:tc>
          <w:tcPr>
            <w:tcW w:w="4418" w:type="dxa"/>
            <w:shd w:val="clear" w:color="auto" w:fill="auto"/>
          </w:tcPr>
          <w:p w14:paraId="5E9B0EDB" w14:textId="77777777" w:rsidR="003206C0" w:rsidRPr="00DF2D38" w:rsidRDefault="003206C0" w:rsidP="00A97988">
            <w:pPr>
              <w:pStyle w:val="Bezmezer"/>
              <w:rPr>
                <w:rFonts w:eastAsia="Times New Roman"/>
                <w:sz w:val="20"/>
                <w:szCs w:val="20"/>
              </w:rPr>
            </w:pPr>
          </w:p>
        </w:tc>
      </w:tr>
      <w:tr w:rsidR="003206C0" w:rsidRPr="00DF2D38" w14:paraId="114399CE" w14:textId="77777777" w:rsidTr="002B079E">
        <w:tc>
          <w:tcPr>
            <w:tcW w:w="2214" w:type="dxa"/>
          </w:tcPr>
          <w:p w14:paraId="78C6E515" w14:textId="77777777" w:rsidR="003206C0" w:rsidRPr="00DF2D38" w:rsidRDefault="003206C0" w:rsidP="00A97988">
            <w:pPr>
              <w:pStyle w:val="Bezmezer"/>
              <w:rPr>
                <w:sz w:val="20"/>
                <w:szCs w:val="20"/>
              </w:rPr>
            </w:pPr>
            <w:r w:rsidRPr="00DF2D38">
              <w:rPr>
                <w:sz w:val="20"/>
                <w:szCs w:val="20"/>
              </w:rPr>
              <w:t xml:space="preserve">Běh ve virtuálním prostředí jako virtuální </w:t>
            </w:r>
            <w:proofErr w:type="spellStart"/>
            <w:r w:rsidRPr="00DF2D38">
              <w:rPr>
                <w:sz w:val="20"/>
                <w:szCs w:val="20"/>
              </w:rPr>
              <w:t>appliance</w:t>
            </w:r>
            <w:proofErr w:type="spellEnd"/>
          </w:p>
        </w:tc>
        <w:tc>
          <w:tcPr>
            <w:tcW w:w="2322" w:type="dxa"/>
          </w:tcPr>
          <w:p w14:paraId="014F5D21" w14:textId="77777777" w:rsidR="003206C0" w:rsidRPr="00DF2D38" w:rsidRDefault="003206C0" w:rsidP="00A97988">
            <w:pPr>
              <w:pStyle w:val="Bezmezer"/>
              <w:rPr>
                <w:sz w:val="20"/>
                <w:szCs w:val="20"/>
              </w:rPr>
            </w:pPr>
            <w:r w:rsidRPr="00DF2D38">
              <w:rPr>
                <w:sz w:val="20"/>
                <w:szCs w:val="20"/>
              </w:rPr>
              <w:t xml:space="preserve">Minimálně </w:t>
            </w:r>
            <w:proofErr w:type="spellStart"/>
            <w:r w:rsidRPr="00DF2D38">
              <w:rPr>
                <w:sz w:val="20"/>
                <w:szCs w:val="20"/>
              </w:rPr>
              <w:t>VMware</w:t>
            </w:r>
            <w:proofErr w:type="spellEnd"/>
            <w:r w:rsidRPr="00DF2D38">
              <w:rPr>
                <w:sz w:val="20"/>
                <w:szCs w:val="20"/>
              </w:rPr>
              <w:t xml:space="preserve"> </w:t>
            </w:r>
            <w:proofErr w:type="spellStart"/>
            <w:r w:rsidRPr="00DF2D38">
              <w:rPr>
                <w:sz w:val="20"/>
                <w:szCs w:val="20"/>
              </w:rPr>
              <w:t>ESXi</w:t>
            </w:r>
            <w:proofErr w:type="spellEnd"/>
            <w:r w:rsidRPr="00DF2D38">
              <w:rPr>
                <w:sz w:val="20"/>
                <w:szCs w:val="20"/>
              </w:rPr>
              <w:t xml:space="preserve"> 6.5 a 6.7</w:t>
            </w:r>
          </w:p>
        </w:tc>
        <w:tc>
          <w:tcPr>
            <w:tcW w:w="4418" w:type="dxa"/>
          </w:tcPr>
          <w:p w14:paraId="5CB47043" w14:textId="77777777" w:rsidR="003206C0" w:rsidRPr="00DF2D38" w:rsidRDefault="003206C0" w:rsidP="00A97988">
            <w:pPr>
              <w:pStyle w:val="Bezmezer"/>
              <w:rPr>
                <w:sz w:val="20"/>
                <w:szCs w:val="20"/>
              </w:rPr>
            </w:pPr>
          </w:p>
        </w:tc>
      </w:tr>
      <w:tr w:rsidR="003206C0" w:rsidRPr="002B079E" w14:paraId="3F99D1F3" w14:textId="77777777" w:rsidTr="002B079E">
        <w:tc>
          <w:tcPr>
            <w:tcW w:w="2214" w:type="dxa"/>
          </w:tcPr>
          <w:p w14:paraId="69701C25" w14:textId="77777777" w:rsidR="003206C0" w:rsidRPr="00DF2D38" w:rsidRDefault="003206C0" w:rsidP="00A97988">
            <w:pPr>
              <w:pStyle w:val="Bezmezer"/>
              <w:rPr>
                <w:sz w:val="20"/>
                <w:szCs w:val="20"/>
              </w:rPr>
            </w:pPr>
            <w:r w:rsidRPr="00DF2D38">
              <w:rPr>
                <w:sz w:val="20"/>
                <w:szCs w:val="20"/>
              </w:rPr>
              <w:t xml:space="preserve">OS, DB </w:t>
            </w:r>
          </w:p>
        </w:tc>
        <w:tc>
          <w:tcPr>
            <w:tcW w:w="2322" w:type="dxa"/>
          </w:tcPr>
          <w:p w14:paraId="0CF4AD02" w14:textId="77777777" w:rsidR="003206C0" w:rsidRPr="00DF2D38" w:rsidRDefault="003206C0" w:rsidP="00A97988">
            <w:pPr>
              <w:pStyle w:val="Bezmezer"/>
              <w:rPr>
                <w:sz w:val="20"/>
                <w:szCs w:val="20"/>
              </w:rPr>
            </w:pPr>
            <w:r w:rsidRPr="00DF2D38">
              <w:rPr>
                <w:sz w:val="20"/>
                <w:szCs w:val="20"/>
              </w:rPr>
              <w:t xml:space="preserve">Veškeré OS a DB musí být řádně </w:t>
            </w:r>
            <w:proofErr w:type="spellStart"/>
            <w:r w:rsidRPr="00DF2D38">
              <w:rPr>
                <w:sz w:val="20"/>
                <w:szCs w:val="20"/>
              </w:rPr>
              <w:t>zalicencovány</w:t>
            </w:r>
            <w:proofErr w:type="spellEnd"/>
          </w:p>
        </w:tc>
        <w:tc>
          <w:tcPr>
            <w:tcW w:w="4418" w:type="dxa"/>
          </w:tcPr>
          <w:p w14:paraId="219DD8FB" w14:textId="77777777" w:rsidR="003206C0" w:rsidRPr="00DF2D38" w:rsidRDefault="003206C0" w:rsidP="00A97988">
            <w:pPr>
              <w:pStyle w:val="Bezmezer"/>
              <w:rPr>
                <w:sz w:val="20"/>
                <w:szCs w:val="20"/>
              </w:rPr>
            </w:pPr>
          </w:p>
        </w:tc>
      </w:tr>
      <w:tr w:rsidR="003206C0" w:rsidRPr="002B079E" w14:paraId="6425716D" w14:textId="77777777" w:rsidTr="002B079E">
        <w:tc>
          <w:tcPr>
            <w:tcW w:w="2214" w:type="dxa"/>
          </w:tcPr>
          <w:p w14:paraId="0B183D09" w14:textId="77777777" w:rsidR="003206C0" w:rsidRPr="00DF2D38" w:rsidRDefault="003206C0" w:rsidP="00A97988">
            <w:pPr>
              <w:pStyle w:val="Bezmezer"/>
              <w:rPr>
                <w:sz w:val="20"/>
                <w:szCs w:val="20"/>
              </w:rPr>
            </w:pPr>
            <w:r w:rsidRPr="00DF2D38">
              <w:rPr>
                <w:sz w:val="20"/>
                <w:szCs w:val="20"/>
              </w:rPr>
              <w:t xml:space="preserve">Správa a konfigurace síťových zařízení </w:t>
            </w:r>
          </w:p>
        </w:tc>
        <w:tc>
          <w:tcPr>
            <w:tcW w:w="2322" w:type="dxa"/>
          </w:tcPr>
          <w:p w14:paraId="3BEA2902" w14:textId="77777777" w:rsidR="003206C0" w:rsidRPr="00DF2D38" w:rsidRDefault="003206C0" w:rsidP="00A97988">
            <w:pPr>
              <w:pStyle w:val="Bezmezer"/>
              <w:rPr>
                <w:sz w:val="20"/>
                <w:szCs w:val="20"/>
              </w:rPr>
            </w:pPr>
            <w:r w:rsidRPr="00DF2D38">
              <w:rPr>
                <w:sz w:val="20"/>
                <w:szCs w:val="20"/>
              </w:rPr>
              <w:t>Minimálně v rozsahu nabízeného řešení, tedy všech páteřních a přístupových přepínačů a s rezervou minimálně dalších 50 licencí pro síťová zařízení</w:t>
            </w:r>
          </w:p>
        </w:tc>
        <w:tc>
          <w:tcPr>
            <w:tcW w:w="4418" w:type="dxa"/>
          </w:tcPr>
          <w:p w14:paraId="2134080C" w14:textId="77777777" w:rsidR="003206C0" w:rsidRPr="00DF2D38" w:rsidRDefault="003206C0" w:rsidP="00A97988">
            <w:pPr>
              <w:pStyle w:val="Bezmezer"/>
              <w:rPr>
                <w:sz w:val="20"/>
                <w:szCs w:val="20"/>
              </w:rPr>
            </w:pPr>
          </w:p>
        </w:tc>
      </w:tr>
      <w:tr w:rsidR="003206C0" w:rsidRPr="002B079E" w14:paraId="35D0DDA4" w14:textId="77777777" w:rsidTr="002B079E">
        <w:tc>
          <w:tcPr>
            <w:tcW w:w="2214" w:type="dxa"/>
          </w:tcPr>
          <w:p w14:paraId="0B7D3DDD" w14:textId="77777777" w:rsidR="003206C0" w:rsidRPr="00DF2D38" w:rsidRDefault="003206C0" w:rsidP="00A97988">
            <w:pPr>
              <w:pStyle w:val="Bezmezer"/>
              <w:rPr>
                <w:sz w:val="20"/>
                <w:szCs w:val="20"/>
              </w:rPr>
            </w:pPr>
            <w:r w:rsidRPr="00DF2D38">
              <w:rPr>
                <w:sz w:val="20"/>
                <w:szCs w:val="20"/>
              </w:rPr>
              <w:t>Možnost správy zařízení třetích stran a přidávání vlastních zařízení</w:t>
            </w:r>
          </w:p>
        </w:tc>
        <w:tc>
          <w:tcPr>
            <w:tcW w:w="2322" w:type="dxa"/>
          </w:tcPr>
          <w:p w14:paraId="5EBB03E7" w14:textId="77777777" w:rsidR="003206C0" w:rsidRPr="00DF2D38" w:rsidRDefault="003206C0" w:rsidP="00A97988">
            <w:pPr>
              <w:pStyle w:val="Bezmezer"/>
              <w:rPr>
                <w:sz w:val="20"/>
                <w:szCs w:val="20"/>
              </w:rPr>
            </w:pPr>
            <w:r w:rsidRPr="00DF2D38">
              <w:rPr>
                <w:sz w:val="20"/>
                <w:szCs w:val="20"/>
              </w:rPr>
              <w:t>Ano, s využitím výše uvedených rezervních licencí pro 50 zařízení</w:t>
            </w:r>
          </w:p>
        </w:tc>
        <w:tc>
          <w:tcPr>
            <w:tcW w:w="4418" w:type="dxa"/>
          </w:tcPr>
          <w:p w14:paraId="47918CBC" w14:textId="77777777" w:rsidR="003206C0" w:rsidRPr="00DF2D38" w:rsidRDefault="003206C0" w:rsidP="00A97988">
            <w:pPr>
              <w:pStyle w:val="Bezmezer"/>
              <w:rPr>
                <w:sz w:val="20"/>
                <w:szCs w:val="20"/>
              </w:rPr>
            </w:pPr>
          </w:p>
        </w:tc>
      </w:tr>
      <w:tr w:rsidR="003206C0" w:rsidRPr="00DF2D38" w14:paraId="2B068822" w14:textId="77777777" w:rsidTr="002B079E">
        <w:tc>
          <w:tcPr>
            <w:tcW w:w="2214" w:type="dxa"/>
          </w:tcPr>
          <w:p w14:paraId="28D3B226" w14:textId="77777777" w:rsidR="003206C0" w:rsidRPr="00DF2D38" w:rsidRDefault="003206C0" w:rsidP="00A97988">
            <w:pPr>
              <w:pStyle w:val="Bezmezer"/>
              <w:rPr>
                <w:sz w:val="20"/>
                <w:szCs w:val="20"/>
              </w:rPr>
            </w:pPr>
            <w:r w:rsidRPr="00DF2D38">
              <w:rPr>
                <w:sz w:val="20"/>
                <w:szCs w:val="20"/>
              </w:rPr>
              <w:t xml:space="preserve">Přístup do </w:t>
            </w:r>
            <w:proofErr w:type="gramStart"/>
            <w:r w:rsidRPr="00DF2D38">
              <w:rPr>
                <w:sz w:val="20"/>
                <w:szCs w:val="20"/>
              </w:rPr>
              <w:t>GUI</w:t>
            </w:r>
            <w:proofErr w:type="gramEnd"/>
            <w:r w:rsidRPr="00DF2D38">
              <w:rPr>
                <w:sz w:val="20"/>
                <w:szCs w:val="20"/>
              </w:rPr>
              <w:t xml:space="preserve"> pomocí protokolu HTTP/HTTPS bez nutnosti instalace klientského software na terminál</w:t>
            </w:r>
          </w:p>
        </w:tc>
        <w:tc>
          <w:tcPr>
            <w:tcW w:w="2322" w:type="dxa"/>
          </w:tcPr>
          <w:p w14:paraId="5C661FEA" w14:textId="77777777" w:rsidR="003206C0" w:rsidRPr="00DF2D38" w:rsidRDefault="003206C0" w:rsidP="00A97988">
            <w:pPr>
              <w:pStyle w:val="Bezmezer"/>
              <w:rPr>
                <w:sz w:val="20"/>
                <w:szCs w:val="20"/>
              </w:rPr>
            </w:pPr>
            <w:r w:rsidRPr="00DF2D38">
              <w:rPr>
                <w:sz w:val="20"/>
                <w:szCs w:val="20"/>
              </w:rPr>
              <w:t>Ano</w:t>
            </w:r>
          </w:p>
        </w:tc>
        <w:tc>
          <w:tcPr>
            <w:tcW w:w="4418" w:type="dxa"/>
          </w:tcPr>
          <w:p w14:paraId="54E3321E" w14:textId="77777777" w:rsidR="003206C0" w:rsidRPr="00DF2D38" w:rsidRDefault="003206C0" w:rsidP="00A97988">
            <w:pPr>
              <w:pStyle w:val="Bezmezer"/>
              <w:rPr>
                <w:sz w:val="20"/>
                <w:szCs w:val="20"/>
              </w:rPr>
            </w:pPr>
          </w:p>
        </w:tc>
      </w:tr>
      <w:tr w:rsidR="003206C0" w:rsidRPr="00DF2D38" w14:paraId="2A9BA891" w14:textId="77777777" w:rsidTr="002B079E">
        <w:tc>
          <w:tcPr>
            <w:tcW w:w="2214" w:type="dxa"/>
          </w:tcPr>
          <w:p w14:paraId="34A15506" w14:textId="77777777" w:rsidR="003206C0" w:rsidRPr="00DF2D38" w:rsidRDefault="003206C0" w:rsidP="00A97988">
            <w:pPr>
              <w:pStyle w:val="Bezmezer"/>
              <w:rPr>
                <w:sz w:val="20"/>
                <w:szCs w:val="20"/>
              </w:rPr>
            </w:pPr>
            <w:r w:rsidRPr="00DF2D38">
              <w:rPr>
                <w:sz w:val="20"/>
                <w:szCs w:val="20"/>
              </w:rPr>
              <w:t>Možnost úpravy úvodní stránky (po přihlášení do systému) pro každého daného uživatele</w:t>
            </w:r>
          </w:p>
        </w:tc>
        <w:tc>
          <w:tcPr>
            <w:tcW w:w="2322" w:type="dxa"/>
          </w:tcPr>
          <w:p w14:paraId="2C478466" w14:textId="77777777" w:rsidR="003206C0" w:rsidRPr="00DF2D38" w:rsidRDefault="003206C0" w:rsidP="00A97988">
            <w:pPr>
              <w:pStyle w:val="Bezmezer"/>
              <w:rPr>
                <w:sz w:val="20"/>
                <w:szCs w:val="20"/>
              </w:rPr>
            </w:pPr>
            <w:r w:rsidRPr="00DF2D38">
              <w:rPr>
                <w:sz w:val="20"/>
                <w:szCs w:val="20"/>
              </w:rPr>
              <w:t>Ano</w:t>
            </w:r>
          </w:p>
        </w:tc>
        <w:tc>
          <w:tcPr>
            <w:tcW w:w="4418" w:type="dxa"/>
          </w:tcPr>
          <w:p w14:paraId="4EAEFFE4" w14:textId="77777777" w:rsidR="003206C0" w:rsidRPr="00DF2D38" w:rsidRDefault="003206C0" w:rsidP="00A97988">
            <w:pPr>
              <w:pStyle w:val="Bezmezer"/>
              <w:rPr>
                <w:sz w:val="20"/>
                <w:szCs w:val="20"/>
              </w:rPr>
            </w:pPr>
          </w:p>
        </w:tc>
      </w:tr>
      <w:tr w:rsidR="003206C0" w:rsidRPr="002B079E" w14:paraId="2C4816BC" w14:textId="77777777" w:rsidTr="002B079E">
        <w:tc>
          <w:tcPr>
            <w:tcW w:w="2214" w:type="dxa"/>
          </w:tcPr>
          <w:p w14:paraId="309E9B3E" w14:textId="77777777" w:rsidR="003206C0" w:rsidRPr="00DF2D38" w:rsidRDefault="003206C0" w:rsidP="00A97988">
            <w:pPr>
              <w:pStyle w:val="Bezmezer"/>
              <w:rPr>
                <w:sz w:val="20"/>
                <w:szCs w:val="20"/>
              </w:rPr>
            </w:pPr>
            <w:r w:rsidRPr="00DF2D38">
              <w:rPr>
                <w:sz w:val="20"/>
                <w:szCs w:val="20"/>
              </w:rPr>
              <w:t xml:space="preserve">Podporované </w:t>
            </w:r>
            <w:proofErr w:type="spellStart"/>
            <w:r w:rsidRPr="00DF2D38">
              <w:rPr>
                <w:sz w:val="20"/>
                <w:szCs w:val="20"/>
              </w:rPr>
              <w:t>southbound</w:t>
            </w:r>
            <w:proofErr w:type="spellEnd"/>
            <w:r w:rsidRPr="00DF2D38">
              <w:rPr>
                <w:sz w:val="20"/>
                <w:szCs w:val="20"/>
              </w:rPr>
              <w:t xml:space="preserve"> protokoly</w:t>
            </w:r>
          </w:p>
        </w:tc>
        <w:tc>
          <w:tcPr>
            <w:tcW w:w="2322" w:type="dxa"/>
          </w:tcPr>
          <w:p w14:paraId="4FB667D3" w14:textId="77777777" w:rsidR="003206C0" w:rsidRPr="00DF2D38" w:rsidRDefault="003206C0" w:rsidP="00A97988">
            <w:pPr>
              <w:pStyle w:val="Bezmezer"/>
              <w:rPr>
                <w:sz w:val="20"/>
                <w:szCs w:val="20"/>
              </w:rPr>
            </w:pPr>
            <w:r w:rsidRPr="00DF2D38">
              <w:rPr>
                <w:sz w:val="20"/>
                <w:szCs w:val="20"/>
              </w:rPr>
              <w:t>Minimálně SNMP, Telnet/</w:t>
            </w:r>
            <w:proofErr w:type="spellStart"/>
            <w:r w:rsidRPr="00DF2D38">
              <w:rPr>
                <w:sz w:val="20"/>
                <w:szCs w:val="20"/>
              </w:rPr>
              <w:t>STelnet</w:t>
            </w:r>
            <w:proofErr w:type="spellEnd"/>
            <w:r w:rsidRPr="00DF2D38">
              <w:rPr>
                <w:sz w:val="20"/>
                <w:szCs w:val="20"/>
              </w:rPr>
              <w:t>, FTP/SFTP</w:t>
            </w:r>
          </w:p>
        </w:tc>
        <w:tc>
          <w:tcPr>
            <w:tcW w:w="4418" w:type="dxa"/>
          </w:tcPr>
          <w:p w14:paraId="23B9DC60" w14:textId="77777777" w:rsidR="003206C0" w:rsidRPr="00DF2D38" w:rsidRDefault="003206C0" w:rsidP="00A97988">
            <w:pPr>
              <w:pStyle w:val="Bezmezer"/>
              <w:rPr>
                <w:sz w:val="20"/>
                <w:szCs w:val="20"/>
              </w:rPr>
            </w:pPr>
          </w:p>
        </w:tc>
      </w:tr>
      <w:tr w:rsidR="003206C0" w:rsidRPr="00DF2D38" w14:paraId="3335448B" w14:textId="77777777" w:rsidTr="002B079E">
        <w:tc>
          <w:tcPr>
            <w:tcW w:w="2214" w:type="dxa"/>
          </w:tcPr>
          <w:p w14:paraId="649CE530" w14:textId="77777777" w:rsidR="003206C0" w:rsidRPr="00DF2D38" w:rsidRDefault="003206C0" w:rsidP="00A97988">
            <w:pPr>
              <w:pStyle w:val="Bezmezer"/>
              <w:rPr>
                <w:sz w:val="20"/>
                <w:szCs w:val="20"/>
              </w:rPr>
            </w:pPr>
            <w:r w:rsidRPr="00DF2D38">
              <w:rPr>
                <w:sz w:val="20"/>
                <w:szCs w:val="20"/>
              </w:rPr>
              <w:t>Automatické hledání zařízení přidaných do sítě</w:t>
            </w:r>
          </w:p>
        </w:tc>
        <w:tc>
          <w:tcPr>
            <w:tcW w:w="2322" w:type="dxa"/>
          </w:tcPr>
          <w:p w14:paraId="721159CC" w14:textId="77777777" w:rsidR="003206C0" w:rsidRPr="00DF2D38" w:rsidRDefault="003206C0" w:rsidP="00A97988">
            <w:pPr>
              <w:pStyle w:val="Bezmezer"/>
              <w:rPr>
                <w:sz w:val="20"/>
                <w:szCs w:val="20"/>
              </w:rPr>
            </w:pPr>
            <w:r w:rsidRPr="00DF2D38">
              <w:rPr>
                <w:sz w:val="20"/>
                <w:szCs w:val="20"/>
              </w:rPr>
              <w:t>Ano</w:t>
            </w:r>
          </w:p>
        </w:tc>
        <w:tc>
          <w:tcPr>
            <w:tcW w:w="4418" w:type="dxa"/>
          </w:tcPr>
          <w:p w14:paraId="1EAECE83" w14:textId="77777777" w:rsidR="003206C0" w:rsidRPr="00DF2D38" w:rsidRDefault="003206C0" w:rsidP="00A97988">
            <w:pPr>
              <w:pStyle w:val="Bezmezer"/>
              <w:rPr>
                <w:sz w:val="20"/>
                <w:szCs w:val="20"/>
              </w:rPr>
            </w:pPr>
          </w:p>
        </w:tc>
      </w:tr>
      <w:tr w:rsidR="003206C0" w:rsidRPr="00DF2D38" w14:paraId="234E580A" w14:textId="77777777" w:rsidTr="002B079E">
        <w:tc>
          <w:tcPr>
            <w:tcW w:w="2214" w:type="dxa"/>
          </w:tcPr>
          <w:p w14:paraId="1D9350E1" w14:textId="77777777" w:rsidR="003206C0" w:rsidRPr="00DF2D38" w:rsidRDefault="003206C0" w:rsidP="00A97988">
            <w:pPr>
              <w:pStyle w:val="Bezmezer"/>
              <w:rPr>
                <w:sz w:val="20"/>
                <w:szCs w:val="20"/>
              </w:rPr>
            </w:pPr>
            <w:r w:rsidRPr="00DF2D38">
              <w:rPr>
                <w:sz w:val="20"/>
                <w:szCs w:val="20"/>
              </w:rPr>
              <w:t>Možnost notifikace pomocí emailu</w:t>
            </w:r>
          </w:p>
        </w:tc>
        <w:tc>
          <w:tcPr>
            <w:tcW w:w="2322" w:type="dxa"/>
          </w:tcPr>
          <w:p w14:paraId="37928D0C" w14:textId="77777777" w:rsidR="003206C0" w:rsidRPr="00DF2D38" w:rsidRDefault="003206C0" w:rsidP="00A97988">
            <w:pPr>
              <w:pStyle w:val="Bezmezer"/>
              <w:rPr>
                <w:sz w:val="20"/>
                <w:szCs w:val="20"/>
              </w:rPr>
            </w:pPr>
            <w:r w:rsidRPr="00DF2D38">
              <w:rPr>
                <w:sz w:val="20"/>
                <w:szCs w:val="20"/>
              </w:rPr>
              <w:t>Ano</w:t>
            </w:r>
          </w:p>
        </w:tc>
        <w:tc>
          <w:tcPr>
            <w:tcW w:w="4418" w:type="dxa"/>
          </w:tcPr>
          <w:p w14:paraId="0C39DFE0" w14:textId="77777777" w:rsidR="003206C0" w:rsidRPr="00DF2D38" w:rsidRDefault="003206C0" w:rsidP="00A97988">
            <w:pPr>
              <w:pStyle w:val="Bezmezer"/>
              <w:rPr>
                <w:sz w:val="20"/>
                <w:szCs w:val="20"/>
              </w:rPr>
            </w:pPr>
          </w:p>
        </w:tc>
      </w:tr>
      <w:tr w:rsidR="003206C0" w:rsidRPr="00DF2D38" w14:paraId="621B6560" w14:textId="77777777" w:rsidTr="002B079E">
        <w:tc>
          <w:tcPr>
            <w:tcW w:w="2214" w:type="dxa"/>
          </w:tcPr>
          <w:p w14:paraId="0F942BF0" w14:textId="77777777" w:rsidR="003206C0" w:rsidRPr="00DF2D38" w:rsidRDefault="003206C0" w:rsidP="00A97988">
            <w:pPr>
              <w:pStyle w:val="Bezmezer"/>
              <w:rPr>
                <w:sz w:val="20"/>
                <w:szCs w:val="20"/>
              </w:rPr>
            </w:pPr>
            <w:r w:rsidRPr="00DF2D38">
              <w:rPr>
                <w:sz w:val="20"/>
                <w:szCs w:val="20"/>
              </w:rPr>
              <w:t>Možnosti konsolidace a analýzy chybových hlášení pro maskování opakovaných událostí</w:t>
            </w:r>
          </w:p>
        </w:tc>
        <w:tc>
          <w:tcPr>
            <w:tcW w:w="2322" w:type="dxa"/>
          </w:tcPr>
          <w:p w14:paraId="4266416C" w14:textId="77777777" w:rsidR="003206C0" w:rsidRPr="00DF2D38" w:rsidRDefault="003206C0" w:rsidP="00A97988">
            <w:pPr>
              <w:pStyle w:val="Bezmezer"/>
              <w:rPr>
                <w:sz w:val="20"/>
                <w:szCs w:val="20"/>
              </w:rPr>
            </w:pPr>
            <w:r w:rsidRPr="00DF2D38">
              <w:rPr>
                <w:sz w:val="20"/>
                <w:szCs w:val="20"/>
              </w:rPr>
              <w:t>Ano</w:t>
            </w:r>
          </w:p>
        </w:tc>
        <w:tc>
          <w:tcPr>
            <w:tcW w:w="4418" w:type="dxa"/>
          </w:tcPr>
          <w:p w14:paraId="67E89EA7" w14:textId="77777777" w:rsidR="003206C0" w:rsidRPr="00DF2D38" w:rsidRDefault="003206C0" w:rsidP="00A97988">
            <w:pPr>
              <w:pStyle w:val="Bezmezer"/>
              <w:rPr>
                <w:sz w:val="20"/>
                <w:szCs w:val="20"/>
              </w:rPr>
            </w:pPr>
          </w:p>
        </w:tc>
      </w:tr>
      <w:tr w:rsidR="003206C0" w:rsidRPr="00DF2D38" w14:paraId="1E11C8DC" w14:textId="77777777" w:rsidTr="002B079E">
        <w:tc>
          <w:tcPr>
            <w:tcW w:w="2214" w:type="dxa"/>
          </w:tcPr>
          <w:p w14:paraId="500D059E" w14:textId="77777777" w:rsidR="003206C0" w:rsidRPr="00DF2D38" w:rsidRDefault="003206C0" w:rsidP="00A97988">
            <w:pPr>
              <w:pStyle w:val="Bezmezer"/>
              <w:rPr>
                <w:sz w:val="20"/>
                <w:szCs w:val="20"/>
              </w:rPr>
            </w:pPr>
            <w:r w:rsidRPr="00DF2D38">
              <w:rPr>
                <w:sz w:val="20"/>
                <w:szCs w:val="20"/>
              </w:rPr>
              <w:t>Lokalizace chybových hlášení na topologické mapě</w:t>
            </w:r>
          </w:p>
        </w:tc>
        <w:tc>
          <w:tcPr>
            <w:tcW w:w="2322" w:type="dxa"/>
          </w:tcPr>
          <w:p w14:paraId="1E9D4DE6" w14:textId="77777777" w:rsidR="003206C0" w:rsidRPr="00DF2D38" w:rsidRDefault="003206C0" w:rsidP="00A97988">
            <w:pPr>
              <w:pStyle w:val="Bezmezer"/>
              <w:rPr>
                <w:sz w:val="20"/>
                <w:szCs w:val="20"/>
              </w:rPr>
            </w:pPr>
            <w:r w:rsidRPr="00DF2D38">
              <w:rPr>
                <w:sz w:val="20"/>
                <w:szCs w:val="20"/>
              </w:rPr>
              <w:t>Ano</w:t>
            </w:r>
          </w:p>
        </w:tc>
        <w:tc>
          <w:tcPr>
            <w:tcW w:w="4418" w:type="dxa"/>
          </w:tcPr>
          <w:p w14:paraId="13C23FAF" w14:textId="77777777" w:rsidR="003206C0" w:rsidRPr="00DF2D38" w:rsidRDefault="003206C0" w:rsidP="00A97988">
            <w:pPr>
              <w:pStyle w:val="Bezmezer"/>
              <w:rPr>
                <w:sz w:val="20"/>
                <w:szCs w:val="20"/>
              </w:rPr>
            </w:pPr>
          </w:p>
        </w:tc>
      </w:tr>
      <w:tr w:rsidR="003206C0" w:rsidRPr="00DF2D38" w14:paraId="1B63A0E4" w14:textId="77777777" w:rsidTr="002B079E">
        <w:tc>
          <w:tcPr>
            <w:tcW w:w="2214" w:type="dxa"/>
          </w:tcPr>
          <w:p w14:paraId="2B5360D0" w14:textId="77777777" w:rsidR="003206C0" w:rsidRPr="00DF2D38" w:rsidRDefault="003206C0" w:rsidP="00A97988">
            <w:pPr>
              <w:pStyle w:val="Bezmezer"/>
              <w:rPr>
                <w:sz w:val="20"/>
                <w:szCs w:val="20"/>
              </w:rPr>
            </w:pPr>
            <w:r w:rsidRPr="00DF2D38">
              <w:rPr>
                <w:sz w:val="20"/>
                <w:szCs w:val="20"/>
              </w:rPr>
              <w:t>Analýza alarmů a zobrazení souvislosti mezi jednotlivými alarmy</w:t>
            </w:r>
          </w:p>
        </w:tc>
        <w:tc>
          <w:tcPr>
            <w:tcW w:w="2322" w:type="dxa"/>
          </w:tcPr>
          <w:p w14:paraId="38B5CA94" w14:textId="77777777" w:rsidR="003206C0" w:rsidRPr="00DF2D38" w:rsidRDefault="003206C0" w:rsidP="00A97988">
            <w:pPr>
              <w:pStyle w:val="Bezmezer"/>
              <w:rPr>
                <w:sz w:val="20"/>
                <w:szCs w:val="20"/>
              </w:rPr>
            </w:pPr>
            <w:r w:rsidRPr="00DF2D38">
              <w:rPr>
                <w:sz w:val="20"/>
                <w:szCs w:val="20"/>
              </w:rPr>
              <w:t>Ano</w:t>
            </w:r>
          </w:p>
        </w:tc>
        <w:tc>
          <w:tcPr>
            <w:tcW w:w="4418" w:type="dxa"/>
          </w:tcPr>
          <w:p w14:paraId="31296064" w14:textId="77777777" w:rsidR="003206C0" w:rsidRPr="00DF2D38" w:rsidRDefault="003206C0" w:rsidP="00A97988">
            <w:pPr>
              <w:pStyle w:val="Bezmezer"/>
              <w:rPr>
                <w:sz w:val="20"/>
                <w:szCs w:val="20"/>
              </w:rPr>
            </w:pPr>
          </w:p>
        </w:tc>
      </w:tr>
      <w:tr w:rsidR="003206C0" w:rsidRPr="00DF2D38" w14:paraId="23786803" w14:textId="77777777" w:rsidTr="002B079E">
        <w:tc>
          <w:tcPr>
            <w:tcW w:w="2214" w:type="dxa"/>
          </w:tcPr>
          <w:p w14:paraId="58200605" w14:textId="77777777" w:rsidR="003206C0" w:rsidRPr="00DF2D38" w:rsidRDefault="003206C0" w:rsidP="00A97988">
            <w:pPr>
              <w:pStyle w:val="Bezmezer"/>
              <w:keepNext/>
              <w:keepLines/>
              <w:rPr>
                <w:sz w:val="20"/>
                <w:szCs w:val="20"/>
              </w:rPr>
            </w:pPr>
            <w:r w:rsidRPr="00DF2D38">
              <w:rPr>
                <w:sz w:val="20"/>
                <w:szCs w:val="20"/>
              </w:rPr>
              <w:lastRenderedPageBreak/>
              <w:t>Monitorování výkonosti zařízení včetně možnosti tvorby vlastních indikátorů pro zařízení třetích stran</w:t>
            </w:r>
          </w:p>
        </w:tc>
        <w:tc>
          <w:tcPr>
            <w:tcW w:w="2322" w:type="dxa"/>
          </w:tcPr>
          <w:p w14:paraId="5F93DAB0" w14:textId="77777777" w:rsidR="003206C0" w:rsidRPr="00DF2D38" w:rsidRDefault="003206C0" w:rsidP="00A97988">
            <w:pPr>
              <w:pStyle w:val="Bezmezer"/>
              <w:rPr>
                <w:sz w:val="20"/>
                <w:szCs w:val="20"/>
              </w:rPr>
            </w:pPr>
            <w:r w:rsidRPr="00DF2D38">
              <w:rPr>
                <w:sz w:val="20"/>
                <w:szCs w:val="20"/>
              </w:rPr>
              <w:t>Ano</w:t>
            </w:r>
          </w:p>
        </w:tc>
        <w:tc>
          <w:tcPr>
            <w:tcW w:w="4418" w:type="dxa"/>
          </w:tcPr>
          <w:p w14:paraId="463968DB" w14:textId="77777777" w:rsidR="003206C0" w:rsidRPr="00DF2D38" w:rsidRDefault="003206C0" w:rsidP="00A97988">
            <w:pPr>
              <w:pStyle w:val="Bezmezer"/>
              <w:rPr>
                <w:sz w:val="20"/>
                <w:szCs w:val="20"/>
              </w:rPr>
            </w:pPr>
          </w:p>
        </w:tc>
      </w:tr>
      <w:tr w:rsidR="003206C0" w:rsidRPr="00DF2D38" w14:paraId="4C58AEE2" w14:textId="77777777" w:rsidTr="002B079E">
        <w:tc>
          <w:tcPr>
            <w:tcW w:w="2214" w:type="dxa"/>
          </w:tcPr>
          <w:p w14:paraId="5D3AF562" w14:textId="77777777" w:rsidR="003206C0" w:rsidRPr="00DF2D38" w:rsidRDefault="003206C0" w:rsidP="00A97988">
            <w:pPr>
              <w:pStyle w:val="Bezmezer"/>
              <w:rPr>
                <w:sz w:val="20"/>
                <w:szCs w:val="20"/>
              </w:rPr>
            </w:pPr>
            <w:r w:rsidRPr="00DF2D38">
              <w:rPr>
                <w:sz w:val="20"/>
                <w:szCs w:val="20"/>
              </w:rPr>
              <w:t>Zobrazení topologie sítě</w:t>
            </w:r>
          </w:p>
        </w:tc>
        <w:tc>
          <w:tcPr>
            <w:tcW w:w="2322" w:type="dxa"/>
          </w:tcPr>
          <w:p w14:paraId="39E49694" w14:textId="77777777" w:rsidR="003206C0" w:rsidRPr="00DF2D38" w:rsidRDefault="003206C0" w:rsidP="00A97988">
            <w:pPr>
              <w:pStyle w:val="Bezmezer"/>
              <w:rPr>
                <w:sz w:val="20"/>
                <w:szCs w:val="20"/>
              </w:rPr>
            </w:pPr>
            <w:r w:rsidRPr="00DF2D38">
              <w:rPr>
                <w:sz w:val="20"/>
                <w:szCs w:val="20"/>
              </w:rPr>
              <w:t>L2 i L3</w:t>
            </w:r>
          </w:p>
        </w:tc>
        <w:tc>
          <w:tcPr>
            <w:tcW w:w="4418" w:type="dxa"/>
          </w:tcPr>
          <w:p w14:paraId="11718DC6" w14:textId="77777777" w:rsidR="003206C0" w:rsidRPr="00DF2D38" w:rsidRDefault="003206C0" w:rsidP="00A97988">
            <w:pPr>
              <w:pStyle w:val="Bezmezer"/>
              <w:rPr>
                <w:sz w:val="20"/>
                <w:szCs w:val="20"/>
              </w:rPr>
            </w:pPr>
          </w:p>
        </w:tc>
      </w:tr>
      <w:tr w:rsidR="003206C0" w:rsidRPr="00DF2D38" w14:paraId="5F7701CD" w14:textId="77777777" w:rsidTr="002B079E">
        <w:tc>
          <w:tcPr>
            <w:tcW w:w="2214" w:type="dxa"/>
          </w:tcPr>
          <w:p w14:paraId="0139F8A9" w14:textId="77777777" w:rsidR="003206C0" w:rsidRPr="00DF2D38" w:rsidRDefault="003206C0" w:rsidP="00A97988">
            <w:pPr>
              <w:pStyle w:val="Bezmezer"/>
              <w:rPr>
                <w:sz w:val="20"/>
                <w:szCs w:val="20"/>
              </w:rPr>
            </w:pPr>
            <w:r w:rsidRPr="00DF2D38">
              <w:rPr>
                <w:sz w:val="20"/>
                <w:szCs w:val="20"/>
              </w:rPr>
              <w:t>Hromadná konfigurace zařízení různých typů</w:t>
            </w:r>
          </w:p>
        </w:tc>
        <w:tc>
          <w:tcPr>
            <w:tcW w:w="2322" w:type="dxa"/>
          </w:tcPr>
          <w:p w14:paraId="280515BB" w14:textId="77777777" w:rsidR="003206C0" w:rsidRPr="00DF2D38" w:rsidRDefault="003206C0" w:rsidP="00A97988">
            <w:pPr>
              <w:pStyle w:val="Bezmezer"/>
              <w:rPr>
                <w:sz w:val="20"/>
                <w:szCs w:val="20"/>
              </w:rPr>
            </w:pPr>
            <w:r w:rsidRPr="00DF2D38">
              <w:rPr>
                <w:sz w:val="20"/>
                <w:szCs w:val="20"/>
              </w:rPr>
              <w:t>Ano</w:t>
            </w:r>
          </w:p>
        </w:tc>
        <w:tc>
          <w:tcPr>
            <w:tcW w:w="4418" w:type="dxa"/>
          </w:tcPr>
          <w:p w14:paraId="661F7276" w14:textId="77777777" w:rsidR="003206C0" w:rsidRPr="00DF2D38" w:rsidRDefault="003206C0" w:rsidP="00A97988">
            <w:pPr>
              <w:pStyle w:val="Bezmezer"/>
              <w:rPr>
                <w:sz w:val="20"/>
                <w:szCs w:val="20"/>
              </w:rPr>
            </w:pPr>
          </w:p>
        </w:tc>
      </w:tr>
      <w:tr w:rsidR="003206C0" w:rsidRPr="00DF2D38" w14:paraId="0E79D44C" w14:textId="77777777" w:rsidTr="002B079E">
        <w:tc>
          <w:tcPr>
            <w:tcW w:w="2214" w:type="dxa"/>
          </w:tcPr>
          <w:p w14:paraId="738D1167" w14:textId="77777777" w:rsidR="003206C0" w:rsidRPr="00DF2D38" w:rsidRDefault="003206C0" w:rsidP="00A97988">
            <w:pPr>
              <w:pStyle w:val="Bezmezer"/>
              <w:rPr>
                <w:sz w:val="20"/>
                <w:szCs w:val="20"/>
              </w:rPr>
            </w:pPr>
            <w:r w:rsidRPr="00DF2D38">
              <w:rPr>
                <w:sz w:val="20"/>
                <w:szCs w:val="20"/>
              </w:rPr>
              <w:t>Možnost tvorby konfiguračních vzorů</w:t>
            </w:r>
          </w:p>
        </w:tc>
        <w:tc>
          <w:tcPr>
            <w:tcW w:w="2322" w:type="dxa"/>
          </w:tcPr>
          <w:p w14:paraId="05E186E5" w14:textId="77777777" w:rsidR="003206C0" w:rsidRPr="00DF2D38" w:rsidRDefault="003206C0" w:rsidP="00A97988">
            <w:pPr>
              <w:pStyle w:val="Bezmezer"/>
              <w:rPr>
                <w:sz w:val="20"/>
                <w:szCs w:val="20"/>
              </w:rPr>
            </w:pPr>
            <w:r w:rsidRPr="00DF2D38">
              <w:rPr>
                <w:sz w:val="20"/>
                <w:szCs w:val="20"/>
              </w:rPr>
              <w:t>Ano</w:t>
            </w:r>
          </w:p>
        </w:tc>
        <w:tc>
          <w:tcPr>
            <w:tcW w:w="4418" w:type="dxa"/>
          </w:tcPr>
          <w:p w14:paraId="3800B704" w14:textId="77777777" w:rsidR="003206C0" w:rsidRPr="00DF2D38" w:rsidRDefault="003206C0" w:rsidP="00A97988">
            <w:pPr>
              <w:pStyle w:val="Bezmezer"/>
              <w:rPr>
                <w:sz w:val="20"/>
                <w:szCs w:val="20"/>
              </w:rPr>
            </w:pPr>
          </w:p>
        </w:tc>
      </w:tr>
      <w:tr w:rsidR="003206C0" w:rsidRPr="00DF2D38" w14:paraId="7BA1D9A0" w14:textId="77777777" w:rsidTr="002B079E">
        <w:tc>
          <w:tcPr>
            <w:tcW w:w="2214" w:type="dxa"/>
          </w:tcPr>
          <w:p w14:paraId="72D211CB" w14:textId="77777777" w:rsidR="003206C0" w:rsidRPr="00DF2D38" w:rsidRDefault="003206C0" w:rsidP="00A97988">
            <w:pPr>
              <w:pStyle w:val="Bezmezer"/>
              <w:rPr>
                <w:sz w:val="20"/>
                <w:szCs w:val="20"/>
              </w:rPr>
            </w:pPr>
            <w:r w:rsidRPr="00DF2D38">
              <w:rPr>
                <w:sz w:val="20"/>
                <w:szCs w:val="20"/>
              </w:rPr>
              <w:t>Zobrazení stavu síťových zařízení</w:t>
            </w:r>
          </w:p>
        </w:tc>
        <w:tc>
          <w:tcPr>
            <w:tcW w:w="2322" w:type="dxa"/>
          </w:tcPr>
          <w:p w14:paraId="00017CB4" w14:textId="77777777" w:rsidR="003206C0" w:rsidRPr="00DF2D38" w:rsidRDefault="003206C0" w:rsidP="00A97988">
            <w:pPr>
              <w:pStyle w:val="Bezmezer"/>
              <w:rPr>
                <w:sz w:val="20"/>
                <w:szCs w:val="20"/>
              </w:rPr>
            </w:pPr>
            <w:r w:rsidRPr="00DF2D38">
              <w:rPr>
                <w:sz w:val="20"/>
                <w:szCs w:val="20"/>
              </w:rPr>
              <w:t>Ano</w:t>
            </w:r>
          </w:p>
        </w:tc>
        <w:tc>
          <w:tcPr>
            <w:tcW w:w="4418" w:type="dxa"/>
          </w:tcPr>
          <w:p w14:paraId="5419C4DB" w14:textId="77777777" w:rsidR="003206C0" w:rsidRPr="00DF2D38" w:rsidRDefault="003206C0" w:rsidP="00A97988">
            <w:pPr>
              <w:pStyle w:val="Bezmezer"/>
              <w:rPr>
                <w:sz w:val="20"/>
                <w:szCs w:val="20"/>
              </w:rPr>
            </w:pPr>
          </w:p>
        </w:tc>
      </w:tr>
      <w:tr w:rsidR="003206C0" w:rsidRPr="002B079E" w14:paraId="206FBD01" w14:textId="77777777" w:rsidTr="002B079E">
        <w:tc>
          <w:tcPr>
            <w:tcW w:w="2214" w:type="dxa"/>
          </w:tcPr>
          <w:p w14:paraId="0B26D58D" w14:textId="77777777" w:rsidR="003206C0" w:rsidRPr="00DF2D38" w:rsidRDefault="003206C0" w:rsidP="00A97988">
            <w:pPr>
              <w:pStyle w:val="Bezmezer"/>
              <w:rPr>
                <w:sz w:val="20"/>
                <w:szCs w:val="20"/>
              </w:rPr>
            </w:pPr>
            <w:r w:rsidRPr="00DF2D38">
              <w:rPr>
                <w:sz w:val="20"/>
                <w:szCs w:val="20"/>
              </w:rPr>
              <w:t>Zobrazení předního panelu zařízení.</w:t>
            </w:r>
          </w:p>
        </w:tc>
        <w:tc>
          <w:tcPr>
            <w:tcW w:w="2322" w:type="dxa"/>
          </w:tcPr>
          <w:p w14:paraId="6BDB309A" w14:textId="77777777" w:rsidR="003206C0" w:rsidRPr="00DF2D38" w:rsidRDefault="003206C0" w:rsidP="00A97988">
            <w:pPr>
              <w:pStyle w:val="Bezmezer"/>
              <w:rPr>
                <w:sz w:val="20"/>
                <w:szCs w:val="20"/>
              </w:rPr>
            </w:pPr>
            <w:r w:rsidRPr="00DF2D38">
              <w:rPr>
                <w:sz w:val="20"/>
                <w:szCs w:val="20"/>
              </w:rPr>
              <w:t>Minimálně využité porty, stavy diod, stav zdrojů, ventilátorů</w:t>
            </w:r>
          </w:p>
        </w:tc>
        <w:tc>
          <w:tcPr>
            <w:tcW w:w="4418" w:type="dxa"/>
          </w:tcPr>
          <w:p w14:paraId="52E46E7E" w14:textId="77777777" w:rsidR="003206C0" w:rsidRPr="00DF2D38" w:rsidRDefault="003206C0" w:rsidP="00A97988">
            <w:pPr>
              <w:pStyle w:val="Bezmezer"/>
              <w:rPr>
                <w:sz w:val="20"/>
                <w:szCs w:val="20"/>
              </w:rPr>
            </w:pPr>
          </w:p>
        </w:tc>
      </w:tr>
      <w:tr w:rsidR="003206C0" w:rsidRPr="00DF2D38" w14:paraId="359D3AD5" w14:textId="77777777" w:rsidTr="002B079E">
        <w:tc>
          <w:tcPr>
            <w:tcW w:w="2214" w:type="dxa"/>
          </w:tcPr>
          <w:p w14:paraId="79B2920C" w14:textId="77777777" w:rsidR="003206C0" w:rsidRPr="00DF2D38" w:rsidRDefault="003206C0" w:rsidP="00A97988">
            <w:pPr>
              <w:pStyle w:val="Bezmezer"/>
              <w:rPr>
                <w:sz w:val="20"/>
                <w:szCs w:val="20"/>
              </w:rPr>
            </w:pPr>
            <w:r w:rsidRPr="00DF2D38">
              <w:rPr>
                <w:sz w:val="20"/>
                <w:szCs w:val="20"/>
              </w:rPr>
              <w:t>Hromadné aktualizace zařízení</w:t>
            </w:r>
          </w:p>
        </w:tc>
        <w:tc>
          <w:tcPr>
            <w:tcW w:w="2322" w:type="dxa"/>
          </w:tcPr>
          <w:p w14:paraId="5299C986" w14:textId="77777777" w:rsidR="003206C0" w:rsidRPr="00DF2D38" w:rsidRDefault="003206C0" w:rsidP="00A97988">
            <w:pPr>
              <w:pStyle w:val="Bezmezer"/>
              <w:rPr>
                <w:sz w:val="20"/>
                <w:szCs w:val="20"/>
              </w:rPr>
            </w:pPr>
            <w:r w:rsidRPr="00DF2D38">
              <w:rPr>
                <w:sz w:val="20"/>
                <w:szCs w:val="20"/>
              </w:rPr>
              <w:t>Ano</w:t>
            </w:r>
          </w:p>
        </w:tc>
        <w:tc>
          <w:tcPr>
            <w:tcW w:w="4418" w:type="dxa"/>
          </w:tcPr>
          <w:p w14:paraId="70D4FA8F" w14:textId="77777777" w:rsidR="003206C0" w:rsidRPr="00DF2D38" w:rsidRDefault="003206C0" w:rsidP="00A97988">
            <w:pPr>
              <w:pStyle w:val="Bezmezer"/>
              <w:rPr>
                <w:sz w:val="20"/>
                <w:szCs w:val="20"/>
              </w:rPr>
            </w:pPr>
          </w:p>
        </w:tc>
      </w:tr>
      <w:tr w:rsidR="003206C0" w:rsidRPr="00DF2D38" w14:paraId="144F6415" w14:textId="77777777" w:rsidTr="002B079E">
        <w:tc>
          <w:tcPr>
            <w:tcW w:w="2214" w:type="dxa"/>
          </w:tcPr>
          <w:p w14:paraId="6BE6D305" w14:textId="77777777" w:rsidR="003206C0" w:rsidRPr="00DF2D38" w:rsidRDefault="003206C0" w:rsidP="00A97988">
            <w:pPr>
              <w:pStyle w:val="Bezmezer"/>
              <w:rPr>
                <w:sz w:val="20"/>
                <w:szCs w:val="20"/>
              </w:rPr>
            </w:pPr>
            <w:r w:rsidRPr="00DF2D38">
              <w:rPr>
                <w:sz w:val="20"/>
                <w:szCs w:val="20"/>
              </w:rPr>
              <w:t>Automatické zálohování konfigurace, porovnání konfigurace</w:t>
            </w:r>
          </w:p>
        </w:tc>
        <w:tc>
          <w:tcPr>
            <w:tcW w:w="2322" w:type="dxa"/>
          </w:tcPr>
          <w:p w14:paraId="113A5843" w14:textId="77777777" w:rsidR="003206C0" w:rsidRPr="00DF2D38" w:rsidRDefault="003206C0" w:rsidP="00A97988">
            <w:pPr>
              <w:pStyle w:val="Bezmezer"/>
              <w:rPr>
                <w:sz w:val="20"/>
                <w:szCs w:val="20"/>
              </w:rPr>
            </w:pPr>
            <w:r w:rsidRPr="00DF2D38">
              <w:rPr>
                <w:sz w:val="20"/>
                <w:szCs w:val="20"/>
              </w:rPr>
              <w:t>Ano</w:t>
            </w:r>
          </w:p>
        </w:tc>
        <w:tc>
          <w:tcPr>
            <w:tcW w:w="4418" w:type="dxa"/>
          </w:tcPr>
          <w:p w14:paraId="0658B61F" w14:textId="77777777" w:rsidR="003206C0" w:rsidRPr="00DF2D38" w:rsidRDefault="003206C0" w:rsidP="00A97988">
            <w:pPr>
              <w:pStyle w:val="Bezmezer"/>
              <w:rPr>
                <w:sz w:val="20"/>
                <w:szCs w:val="20"/>
              </w:rPr>
            </w:pPr>
          </w:p>
        </w:tc>
      </w:tr>
      <w:tr w:rsidR="003206C0" w:rsidRPr="00DF2D38" w14:paraId="29A8CF32" w14:textId="77777777" w:rsidTr="002B079E">
        <w:tc>
          <w:tcPr>
            <w:tcW w:w="2214" w:type="dxa"/>
          </w:tcPr>
          <w:p w14:paraId="44BF4289" w14:textId="77777777" w:rsidR="003206C0" w:rsidRPr="00DF2D38" w:rsidRDefault="003206C0" w:rsidP="00A97988">
            <w:pPr>
              <w:pStyle w:val="Bezmezer"/>
              <w:rPr>
                <w:sz w:val="20"/>
                <w:szCs w:val="20"/>
              </w:rPr>
            </w:pPr>
            <w:r w:rsidRPr="00DF2D38">
              <w:rPr>
                <w:sz w:val="20"/>
                <w:szCs w:val="20"/>
              </w:rPr>
              <w:t>Podpora automatické konfigurace nově přidaných zařízení</w:t>
            </w:r>
          </w:p>
        </w:tc>
        <w:tc>
          <w:tcPr>
            <w:tcW w:w="2322" w:type="dxa"/>
          </w:tcPr>
          <w:p w14:paraId="7868517D" w14:textId="77777777" w:rsidR="003206C0" w:rsidRPr="00DF2D38" w:rsidRDefault="003206C0" w:rsidP="00A97988">
            <w:pPr>
              <w:pStyle w:val="Bezmezer"/>
              <w:rPr>
                <w:sz w:val="20"/>
                <w:szCs w:val="20"/>
              </w:rPr>
            </w:pPr>
            <w:r w:rsidRPr="00DF2D38">
              <w:rPr>
                <w:sz w:val="20"/>
                <w:szCs w:val="20"/>
              </w:rPr>
              <w:t>Ano</w:t>
            </w:r>
          </w:p>
        </w:tc>
        <w:tc>
          <w:tcPr>
            <w:tcW w:w="4418" w:type="dxa"/>
          </w:tcPr>
          <w:p w14:paraId="550B32CD" w14:textId="77777777" w:rsidR="003206C0" w:rsidRPr="00DF2D38" w:rsidRDefault="003206C0" w:rsidP="00A97988">
            <w:pPr>
              <w:pStyle w:val="Bezmezer"/>
              <w:rPr>
                <w:sz w:val="20"/>
                <w:szCs w:val="20"/>
              </w:rPr>
            </w:pPr>
          </w:p>
        </w:tc>
      </w:tr>
    </w:tbl>
    <w:p w14:paraId="2C29E898" w14:textId="1BD24F61" w:rsidR="00CB1CA9" w:rsidRDefault="00CB1CA9" w:rsidP="00785293">
      <w:pPr>
        <w:rPr>
          <w:lang w:val="cs-CZ"/>
        </w:rPr>
      </w:pPr>
    </w:p>
    <w:p w14:paraId="4A0E680E" w14:textId="77777777" w:rsidR="00E92E62" w:rsidRPr="007D7ADF" w:rsidRDefault="00E92E62" w:rsidP="00785293">
      <w:pPr>
        <w:rPr>
          <w:lang w:val="cs-CZ"/>
        </w:rPr>
      </w:pPr>
    </w:p>
    <w:p w14:paraId="25BACD49" w14:textId="77777777" w:rsidR="00E92E62" w:rsidRDefault="00E92E62" w:rsidP="00785293">
      <w:pPr>
        <w:rPr>
          <w:lang w:val="cs-CZ"/>
        </w:rPr>
      </w:pPr>
    </w:p>
    <w:p w14:paraId="0A622817" w14:textId="3C2F35A1" w:rsidR="00E92E62" w:rsidRDefault="00E92E62" w:rsidP="00E92E62">
      <w:pPr>
        <w:pStyle w:val="Nadpis4"/>
      </w:pPr>
      <w:r w:rsidRPr="00E92E62">
        <w:t>Popis nabízeného plnění a popis splnění požadavků</w:t>
      </w:r>
    </w:p>
    <w:p w14:paraId="730DFEE9" w14:textId="77777777" w:rsidR="00444E66" w:rsidRPr="00DF2D38" w:rsidRDefault="00444E66" w:rsidP="00444E66">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23A62801" w14:textId="77777777" w:rsidR="000E7ED5" w:rsidRDefault="000E7ED5" w:rsidP="000E7ED5">
      <w:pPr>
        <w:rPr>
          <w:lang w:val="cs-CZ"/>
        </w:rPr>
      </w:pPr>
    </w:p>
    <w:p w14:paraId="6EC04D76" w14:textId="77777777" w:rsidR="00D74A00" w:rsidRPr="00DF2D38" w:rsidRDefault="00D74A00" w:rsidP="000E7ED5">
      <w:pPr>
        <w:rPr>
          <w:lang w:val="cs-CZ"/>
        </w:rPr>
      </w:pPr>
    </w:p>
    <w:p w14:paraId="3859850E" w14:textId="6E662AA1" w:rsidR="00270C10" w:rsidRPr="00DF2D38" w:rsidRDefault="00270C10">
      <w:pPr>
        <w:spacing w:before="0" w:after="160" w:line="259" w:lineRule="auto"/>
        <w:jc w:val="left"/>
        <w:rPr>
          <w:lang w:val="cs-CZ"/>
        </w:rPr>
      </w:pPr>
      <w:r w:rsidRPr="00DF2D38">
        <w:rPr>
          <w:lang w:val="cs-CZ"/>
        </w:rPr>
        <w:br w:type="page"/>
      </w:r>
    </w:p>
    <w:p w14:paraId="37BE06E7" w14:textId="77777777" w:rsidR="000E7ED5" w:rsidRPr="00DF2D38" w:rsidRDefault="000E7ED5" w:rsidP="000E7ED5">
      <w:pPr>
        <w:pStyle w:val="Nadpis3"/>
      </w:pPr>
      <w:bookmarkStart w:id="128" w:name="_Toc25245749"/>
      <w:bookmarkStart w:id="129" w:name="_Toc25170706"/>
      <w:bookmarkStart w:id="130" w:name="_Toc25337725"/>
      <w:bookmarkStart w:id="131" w:name="_Toc27509469"/>
      <w:r w:rsidRPr="00DF2D38">
        <w:lastRenderedPageBreak/>
        <w:t>Software pro monitoring záložních napájecích zdrojů (UPS)</w:t>
      </w:r>
      <w:bookmarkEnd w:id="128"/>
      <w:bookmarkEnd w:id="129"/>
      <w:bookmarkEnd w:id="130"/>
      <w:bookmarkEnd w:id="131"/>
    </w:p>
    <w:p w14:paraId="6BBD1108" w14:textId="77777777" w:rsidR="000E7ED5" w:rsidRPr="00DF2D38" w:rsidRDefault="000E7ED5" w:rsidP="000E7ED5">
      <w:pPr>
        <w:pStyle w:val="Nadpis4"/>
      </w:pPr>
      <w:r w:rsidRPr="00DF2D38">
        <w:t>Matice shody požadavků zadavatele a nabízeného plnění účastníkem</w:t>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58"/>
        <w:gridCol w:w="2693"/>
        <w:gridCol w:w="4536"/>
      </w:tblGrid>
      <w:tr w:rsidR="007F3540" w:rsidRPr="00440A42" w14:paraId="6A372B9C" w14:textId="77777777" w:rsidTr="007F3540">
        <w:trPr>
          <w:trHeight w:val="225"/>
        </w:trPr>
        <w:tc>
          <w:tcPr>
            <w:tcW w:w="1858" w:type="dxa"/>
            <w:shd w:val="clear" w:color="auto" w:fill="BFBFBF" w:themeFill="background1" w:themeFillShade="BF"/>
            <w:hideMark/>
          </w:tcPr>
          <w:p w14:paraId="6784A93F" w14:textId="77777777" w:rsidR="007F3540" w:rsidRPr="00DF2D38" w:rsidRDefault="007F3540" w:rsidP="007F3540">
            <w:pPr>
              <w:pStyle w:val="Bezmezer"/>
              <w:rPr>
                <w:sz w:val="20"/>
                <w:szCs w:val="20"/>
                <w:lang w:val="cs-CZ" w:eastAsia="cs-CZ"/>
              </w:rPr>
            </w:pPr>
            <w:r w:rsidRPr="00DF2D38">
              <w:rPr>
                <w:sz w:val="20"/>
                <w:szCs w:val="20"/>
                <w:lang w:val="cs-CZ" w:eastAsia="cs-CZ"/>
              </w:rPr>
              <w:t>Obecný požadavek</w:t>
            </w:r>
          </w:p>
        </w:tc>
        <w:tc>
          <w:tcPr>
            <w:tcW w:w="2693" w:type="dxa"/>
            <w:shd w:val="clear" w:color="auto" w:fill="BFBFBF" w:themeFill="background1" w:themeFillShade="BF"/>
            <w:hideMark/>
          </w:tcPr>
          <w:p w14:paraId="675DC89A" w14:textId="77777777" w:rsidR="007F3540" w:rsidRPr="00DF2D38" w:rsidRDefault="007F3540" w:rsidP="007F3540">
            <w:pPr>
              <w:pStyle w:val="Bezmezer"/>
              <w:rPr>
                <w:sz w:val="20"/>
                <w:szCs w:val="20"/>
                <w:lang w:val="cs-CZ" w:eastAsia="cs-CZ"/>
              </w:rPr>
            </w:pPr>
            <w:r w:rsidRPr="00DF2D38">
              <w:rPr>
                <w:sz w:val="20"/>
                <w:szCs w:val="20"/>
                <w:lang w:val="cs-CZ" w:eastAsia="cs-CZ"/>
              </w:rPr>
              <w:t>Parametr požadavku</w:t>
            </w:r>
          </w:p>
        </w:tc>
        <w:tc>
          <w:tcPr>
            <w:tcW w:w="4536" w:type="dxa"/>
            <w:shd w:val="clear" w:color="auto" w:fill="BFBFBF" w:themeFill="background1" w:themeFillShade="BF"/>
            <w:hideMark/>
          </w:tcPr>
          <w:p w14:paraId="13E5994F" w14:textId="22B06D35" w:rsidR="007F3540" w:rsidRPr="00DF2D38" w:rsidRDefault="00AE3D81" w:rsidP="007F3540">
            <w:pPr>
              <w:pStyle w:val="Bezmezer"/>
              <w:rPr>
                <w:sz w:val="20"/>
                <w:szCs w:val="20"/>
                <w:lang w:val="cs-CZ" w:eastAsia="cs-CZ"/>
              </w:rPr>
            </w:pPr>
            <w:r w:rsidRPr="00DF2D38">
              <w:rPr>
                <w:sz w:val="20"/>
                <w:szCs w:val="20"/>
                <w:lang w:val="cs-CZ" w:eastAsia="cs-CZ"/>
              </w:rPr>
              <w:t>Popis nabízeného plnění a popis splnění požadavků</w:t>
            </w:r>
          </w:p>
        </w:tc>
      </w:tr>
      <w:tr w:rsidR="007F3540" w:rsidRPr="00DF2D38" w14:paraId="054B84B1" w14:textId="77777777" w:rsidTr="007F3540">
        <w:trPr>
          <w:trHeight w:val="225"/>
        </w:trPr>
        <w:tc>
          <w:tcPr>
            <w:tcW w:w="1858" w:type="dxa"/>
            <w:shd w:val="clear" w:color="auto" w:fill="auto"/>
            <w:hideMark/>
          </w:tcPr>
          <w:p w14:paraId="6190FD8D" w14:textId="77777777" w:rsidR="007F3540" w:rsidRPr="00DF2D38" w:rsidRDefault="007F3540" w:rsidP="007F3540">
            <w:pPr>
              <w:pStyle w:val="Bezmezer"/>
              <w:rPr>
                <w:sz w:val="20"/>
                <w:szCs w:val="20"/>
                <w:lang w:val="cs-CZ" w:eastAsia="cs-CZ"/>
              </w:rPr>
            </w:pPr>
            <w:r w:rsidRPr="00DF2D38">
              <w:rPr>
                <w:sz w:val="20"/>
                <w:szCs w:val="20"/>
                <w:lang w:val="cs-CZ" w:eastAsia="cs-CZ"/>
              </w:rPr>
              <w:t>Výrobce nabízeného SW</w:t>
            </w:r>
          </w:p>
        </w:tc>
        <w:tc>
          <w:tcPr>
            <w:tcW w:w="2693" w:type="dxa"/>
            <w:shd w:val="clear" w:color="auto" w:fill="auto"/>
            <w:hideMark/>
          </w:tcPr>
          <w:p w14:paraId="125BEA0F" w14:textId="4EF38597" w:rsidR="007F3540" w:rsidRPr="00DF2D38" w:rsidRDefault="007F3540" w:rsidP="007F3540">
            <w:pPr>
              <w:pStyle w:val="Bezmezer"/>
              <w:rPr>
                <w:sz w:val="20"/>
                <w:szCs w:val="20"/>
                <w:lang w:val="cs-CZ" w:eastAsia="cs-CZ"/>
              </w:rPr>
            </w:pPr>
            <w:r w:rsidRPr="00DF2D38">
              <w:rPr>
                <w:sz w:val="20"/>
                <w:szCs w:val="20"/>
                <w:lang w:val="cs-CZ" w:eastAsia="cs-CZ"/>
              </w:rPr>
              <w:t>Název výrobce SW</w:t>
            </w:r>
          </w:p>
        </w:tc>
        <w:tc>
          <w:tcPr>
            <w:tcW w:w="4536" w:type="dxa"/>
            <w:shd w:val="clear" w:color="auto" w:fill="auto"/>
            <w:noWrap/>
            <w:hideMark/>
          </w:tcPr>
          <w:p w14:paraId="6B2F0123" w14:textId="77777777" w:rsidR="007F3540" w:rsidRPr="00DF2D38" w:rsidRDefault="007F3540" w:rsidP="007F3540">
            <w:pPr>
              <w:pStyle w:val="Bezmezer"/>
              <w:rPr>
                <w:sz w:val="20"/>
                <w:szCs w:val="20"/>
                <w:lang w:val="cs-CZ" w:eastAsia="cs-CZ"/>
              </w:rPr>
            </w:pPr>
          </w:p>
        </w:tc>
      </w:tr>
      <w:tr w:rsidR="007F3540" w:rsidRPr="00DF2D38" w14:paraId="5631AA5E" w14:textId="77777777" w:rsidTr="007F3540">
        <w:trPr>
          <w:trHeight w:val="225"/>
        </w:trPr>
        <w:tc>
          <w:tcPr>
            <w:tcW w:w="1858" w:type="dxa"/>
            <w:shd w:val="clear" w:color="auto" w:fill="auto"/>
            <w:hideMark/>
          </w:tcPr>
          <w:p w14:paraId="3D2E4036" w14:textId="77777777" w:rsidR="007F3540" w:rsidRPr="00DF2D38" w:rsidRDefault="007F3540" w:rsidP="007F3540">
            <w:pPr>
              <w:pStyle w:val="Bezmezer"/>
              <w:rPr>
                <w:sz w:val="20"/>
                <w:szCs w:val="20"/>
                <w:lang w:val="cs-CZ" w:eastAsia="cs-CZ"/>
              </w:rPr>
            </w:pPr>
            <w:r w:rsidRPr="00DF2D38">
              <w:rPr>
                <w:sz w:val="20"/>
                <w:szCs w:val="20"/>
                <w:lang w:val="cs-CZ" w:eastAsia="cs-CZ"/>
              </w:rPr>
              <w:t>Typ a model nabízeného SW</w:t>
            </w:r>
          </w:p>
        </w:tc>
        <w:tc>
          <w:tcPr>
            <w:tcW w:w="2693" w:type="dxa"/>
            <w:shd w:val="clear" w:color="auto" w:fill="auto"/>
            <w:hideMark/>
          </w:tcPr>
          <w:p w14:paraId="32621D27" w14:textId="77777777" w:rsidR="007F3540" w:rsidRPr="00DF2D38" w:rsidRDefault="007F3540" w:rsidP="007F3540">
            <w:pPr>
              <w:pStyle w:val="Bezmezer"/>
              <w:rPr>
                <w:sz w:val="20"/>
                <w:szCs w:val="20"/>
                <w:lang w:val="cs-CZ" w:eastAsia="cs-CZ"/>
              </w:rPr>
            </w:pPr>
            <w:r w:rsidRPr="00DF2D38">
              <w:rPr>
                <w:sz w:val="20"/>
                <w:szCs w:val="20"/>
                <w:lang w:val="cs-CZ" w:eastAsia="cs-CZ"/>
              </w:rPr>
              <w:t>Typ a model SW</w:t>
            </w:r>
          </w:p>
        </w:tc>
        <w:tc>
          <w:tcPr>
            <w:tcW w:w="4536" w:type="dxa"/>
            <w:shd w:val="clear" w:color="auto" w:fill="auto"/>
            <w:noWrap/>
            <w:hideMark/>
          </w:tcPr>
          <w:p w14:paraId="79052A38" w14:textId="77777777" w:rsidR="007F3540" w:rsidRPr="00DF2D38" w:rsidRDefault="007F3540" w:rsidP="007F3540">
            <w:pPr>
              <w:pStyle w:val="Bezmezer"/>
              <w:rPr>
                <w:sz w:val="20"/>
                <w:szCs w:val="20"/>
                <w:lang w:val="cs-CZ" w:eastAsia="cs-CZ"/>
              </w:rPr>
            </w:pPr>
          </w:p>
        </w:tc>
      </w:tr>
      <w:tr w:rsidR="007F3540" w:rsidRPr="00DF2D38" w14:paraId="09032339" w14:textId="77777777" w:rsidTr="007F3540">
        <w:trPr>
          <w:trHeight w:val="450"/>
        </w:trPr>
        <w:tc>
          <w:tcPr>
            <w:tcW w:w="1858" w:type="dxa"/>
            <w:shd w:val="clear" w:color="auto" w:fill="auto"/>
            <w:hideMark/>
          </w:tcPr>
          <w:p w14:paraId="4A61B416" w14:textId="77777777" w:rsidR="007F3540" w:rsidRPr="00DF2D38" w:rsidRDefault="007F3540" w:rsidP="007F3540">
            <w:pPr>
              <w:pStyle w:val="Bezmezer"/>
              <w:rPr>
                <w:sz w:val="20"/>
                <w:szCs w:val="20"/>
                <w:lang w:val="cs-CZ" w:eastAsia="cs-CZ"/>
              </w:rPr>
            </w:pPr>
            <w:r w:rsidRPr="00DF2D38">
              <w:rPr>
                <w:sz w:val="20"/>
                <w:szCs w:val="20"/>
                <w:lang w:val="cs-CZ" w:eastAsia="cs-CZ"/>
              </w:rPr>
              <w:t>Způsob implementace</w:t>
            </w:r>
          </w:p>
        </w:tc>
        <w:tc>
          <w:tcPr>
            <w:tcW w:w="2693" w:type="dxa"/>
            <w:shd w:val="clear" w:color="auto" w:fill="auto"/>
            <w:hideMark/>
          </w:tcPr>
          <w:p w14:paraId="214684F7" w14:textId="77777777" w:rsidR="007F3540" w:rsidRPr="00DF2D38" w:rsidRDefault="007F3540" w:rsidP="007F3540">
            <w:pPr>
              <w:pStyle w:val="Bezmezer"/>
              <w:rPr>
                <w:sz w:val="20"/>
                <w:szCs w:val="20"/>
                <w:lang w:val="cs-CZ" w:eastAsia="cs-CZ"/>
              </w:rPr>
            </w:pPr>
            <w:r w:rsidRPr="00DF2D38">
              <w:rPr>
                <w:sz w:val="20"/>
                <w:szCs w:val="20"/>
                <w:lang w:val="cs-CZ" w:eastAsia="cs-CZ"/>
              </w:rPr>
              <w:t xml:space="preserve">Instalace do </w:t>
            </w:r>
            <w:proofErr w:type="spellStart"/>
            <w:r w:rsidRPr="00DF2D38">
              <w:rPr>
                <w:sz w:val="20"/>
                <w:szCs w:val="20"/>
                <w:lang w:val="cs-CZ" w:eastAsia="cs-CZ"/>
              </w:rPr>
              <w:t>VMware</w:t>
            </w:r>
            <w:proofErr w:type="spellEnd"/>
            <w:r w:rsidRPr="00DF2D38">
              <w:rPr>
                <w:sz w:val="20"/>
                <w:szCs w:val="20"/>
                <w:lang w:val="cs-CZ" w:eastAsia="cs-CZ"/>
              </w:rPr>
              <w:t xml:space="preserve"> </w:t>
            </w:r>
            <w:proofErr w:type="spellStart"/>
            <w:r w:rsidRPr="00DF2D38">
              <w:rPr>
                <w:sz w:val="20"/>
                <w:szCs w:val="20"/>
                <w:lang w:val="cs-CZ" w:eastAsia="cs-CZ"/>
              </w:rPr>
              <w:t>ESXi</w:t>
            </w:r>
            <w:proofErr w:type="spellEnd"/>
            <w:r w:rsidRPr="00DF2D38">
              <w:rPr>
                <w:sz w:val="20"/>
                <w:szCs w:val="20"/>
                <w:lang w:val="cs-CZ" w:eastAsia="cs-CZ"/>
              </w:rPr>
              <w:t xml:space="preserve"> 6.5 nebo 6.7 zadavatele</w:t>
            </w:r>
          </w:p>
        </w:tc>
        <w:tc>
          <w:tcPr>
            <w:tcW w:w="4536" w:type="dxa"/>
            <w:shd w:val="clear" w:color="auto" w:fill="auto"/>
            <w:noWrap/>
            <w:hideMark/>
          </w:tcPr>
          <w:p w14:paraId="2967AA75" w14:textId="77777777" w:rsidR="007F3540" w:rsidRPr="00DF2D38" w:rsidRDefault="007F3540" w:rsidP="007F3540">
            <w:pPr>
              <w:pStyle w:val="Bezmezer"/>
              <w:rPr>
                <w:sz w:val="20"/>
                <w:szCs w:val="20"/>
                <w:lang w:val="cs-CZ" w:eastAsia="cs-CZ"/>
              </w:rPr>
            </w:pPr>
          </w:p>
        </w:tc>
      </w:tr>
      <w:tr w:rsidR="007F3540" w:rsidRPr="00DF2D38" w14:paraId="5317C401" w14:textId="77777777" w:rsidTr="007F3540">
        <w:trPr>
          <w:trHeight w:val="225"/>
        </w:trPr>
        <w:tc>
          <w:tcPr>
            <w:tcW w:w="1858" w:type="dxa"/>
            <w:shd w:val="clear" w:color="auto" w:fill="auto"/>
            <w:hideMark/>
          </w:tcPr>
          <w:p w14:paraId="586AF794" w14:textId="77777777" w:rsidR="007F3540" w:rsidRPr="00DF2D38" w:rsidRDefault="007F3540" w:rsidP="007F3540">
            <w:pPr>
              <w:pStyle w:val="Bezmezer"/>
              <w:rPr>
                <w:sz w:val="20"/>
                <w:szCs w:val="20"/>
                <w:lang w:val="cs-CZ" w:eastAsia="cs-CZ"/>
              </w:rPr>
            </w:pPr>
            <w:r w:rsidRPr="00DF2D38">
              <w:rPr>
                <w:sz w:val="20"/>
                <w:szCs w:val="20"/>
                <w:lang w:val="cs-CZ" w:eastAsia="cs-CZ"/>
              </w:rPr>
              <w:t>Počet licencí</w:t>
            </w:r>
          </w:p>
        </w:tc>
        <w:tc>
          <w:tcPr>
            <w:tcW w:w="2693" w:type="dxa"/>
            <w:shd w:val="clear" w:color="auto" w:fill="auto"/>
            <w:hideMark/>
          </w:tcPr>
          <w:p w14:paraId="1AA8D99C" w14:textId="77777777" w:rsidR="007F3540" w:rsidRPr="00DF2D38" w:rsidRDefault="007F3540" w:rsidP="007F3540">
            <w:pPr>
              <w:pStyle w:val="Bezmezer"/>
              <w:rPr>
                <w:sz w:val="20"/>
                <w:szCs w:val="20"/>
                <w:lang w:val="cs-CZ" w:eastAsia="cs-CZ"/>
              </w:rPr>
            </w:pPr>
            <w:r w:rsidRPr="00DF2D38">
              <w:rPr>
                <w:sz w:val="20"/>
                <w:szCs w:val="20"/>
                <w:lang w:val="cs-CZ" w:eastAsia="cs-CZ"/>
              </w:rPr>
              <w:t>Minimálně na 100 připojených UPS</w:t>
            </w:r>
          </w:p>
        </w:tc>
        <w:tc>
          <w:tcPr>
            <w:tcW w:w="4536" w:type="dxa"/>
            <w:shd w:val="clear" w:color="auto" w:fill="auto"/>
            <w:noWrap/>
            <w:hideMark/>
          </w:tcPr>
          <w:p w14:paraId="5AB0FE47" w14:textId="77777777" w:rsidR="007F3540" w:rsidRPr="00DF2D38" w:rsidRDefault="007F3540" w:rsidP="007F3540">
            <w:pPr>
              <w:pStyle w:val="Bezmezer"/>
              <w:rPr>
                <w:sz w:val="20"/>
                <w:szCs w:val="20"/>
                <w:lang w:val="cs-CZ" w:eastAsia="cs-CZ"/>
              </w:rPr>
            </w:pPr>
          </w:p>
        </w:tc>
      </w:tr>
      <w:tr w:rsidR="007F3540" w:rsidRPr="00440A42" w14:paraId="1CD568CE" w14:textId="77777777" w:rsidTr="007F3540">
        <w:trPr>
          <w:trHeight w:val="675"/>
        </w:trPr>
        <w:tc>
          <w:tcPr>
            <w:tcW w:w="1858" w:type="dxa"/>
            <w:shd w:val="clear" w:color="auto" w:fill="auto"/>
            <w:hideMark/>
          </w:tcPr>
          <w:p w14:paraId="51C74EE0" w14:textId="77777777" w:rsidR="007F3540" w:rsidRPr="00DF2D38" w:rsidRDefault="007F3540" w:rsidP="007F3540">
            <w:pPr>
              <w:pStyle w:val="Bezmezer"/>
              <w:rPr>
                <w:sz w:val="20"/>
                <w:szCs w:val="20"/>
                <w:lang w:val="cs-CZ" w:eastAsia="cs-CZ"/>
              </w:rPr>
            </w:pPr>
            <w:r w:rsidRPr="00DF2D38">
              <w:rPr>
                <w:sz w:val="20"/>
                <w:szCs w:val="20"/>
                <w:lang w:val="cs-CZ" w:eastAsia="cs-CZ"/>
              </w:rPr>
              <w:t>Vizualizace</w:t>
            </w:r>
          </w:p>
        </w:tc>
        <w:tc>
          <w:tcPr>
            <w:tcW w:w="2693" w:type="dxa"/>
            <w:shd w:val="clear" w:color="auto" w:fill="auto"/>
            <w:hideMark/>
          </w:tcPr>
          <w:p w14:paraId="6629D285" w14:textId="77777777" w:rsidR="007F3540" w:rsidRPr="00DF2D38" w:rsidRDefault="007F3540" w:rsidP="007F3540">
            <w:pPr>
              <w:pStyle w:val="Bezmezer"/>
              <w:rPr>
                <w:sz w:val="20"/>
                <w:szCs w:val="20"/>
                <w:lang w:val="cs-CZ" w:eastAsia="cs-CZ"/>
              </w:rPr>
            </w:pPr>
            <w:r w:rsidRPr="00DF2D38">
              <w:rPr>
                <w:sz w:val="20"/>
                <w:szCs w:val="20"/>
                <w:lang w:val="cs-CZ" w:eastAsia="cs-CZ"/>
              </w:rPr>
              <w:t>Kompletní vizualizace všech UPS z jednoho SW, stav zařízení, stav baterií, teplota, vlhkost</w:t>
            </w:r>
          </w:p>
        </w:tc>
        <w:tc>
          <w:tcPr>
            <w:tcW w:w="4536" w:type="dxa"/>
            <w:shd w:val="clear" w:color="auto" w:fill="auto"/>
            <w:noWrap/>
            <w:hideMark/>
          </w:tcPr>
          <w:p w14:paraId="6D7E2EC7" w14:textId="77777777" w:rsidR="007F3540" w:rsidRPr="00DF2D38" w:rsidRDefault="007F3540" w:rsidP="007F3540">
            <w:pPr>
              <w:pStyle w:val="Bezmezer"/>
              <w:rPr>
                <w:sz w:val="20"/>
                <w:szCs w:val="20"/>
                <w:lang w:val="cs-CZ" w:eastAsia="cs-CZ"/>
              </w:rPr>
            </w:pPr>
          </w:p>
        </w:tc>
      </w:tr>
      <w:tr w:rsidR="007F3540" w:rsidRPr="00440A42" w14:paraId="582FFA4C" w14:textId="77777777" w:rsidTr="007F3540">
        <w:trPr>
          <w:trHeight w:val="450"/>
        </w:trPr>
        <w:tc>
          <w:tcPr>
            <w:tcW w:w="1858" w:type="dxa"/>
            <w:shd w:val="clear" w:color="auto" w:fill="auto"/>
            <w:hideMark/>
          </w:tcPr>
          <w:p w14:paraId="42225883" w14:textId="77777777" w:rsidR="007F3540" w:rsidRPr="00DF2D38" w:rsidRDefault="007F3540" w:rsidP="007F3540">
            <w:pPr>
              <w:pStyle w:val="Bezmezer"/>
              <w:rPr>
                <w:sz w:val="20"/>
                <w:szCs w:val="20"/>
                <w:lang w:val="cs-CZ" w:eastAsia="cs-CZ"/>
              </w:rPr>
            </w:pPr>
            <w:r w:rsidRPr="00DF2D38">
              <w:rPr>
                <w:sz w:val="20"/>
                <w:szCs w:val="20"/>
                <w:lang w:val="cs-CZ" w:eastAsia="cs-CZ"/>
              </w:rPr>
              <w:t>Způsob přístupu</w:t>
            </w:r>
          </w:p>
        </w:tc>
        <w:tc>
          <w:tcPr>
            <w:tcW w:w="2693" w:type="dxa"/>
            <w:shd w:val="clear" w:color="auto" w:fill="auto"/>
            <w:hideMark/>
          </w:tcPr>
          <w:p w14:paraId="3AAA83D7" w14:textId="77777777" w:rsidR="007F3540" w:rsidRPr="00DF2D38" w:rsidRDefault="007F3540" w:rsidP="007F3540">
            <w:pPr>
              <w:pStyle w:val="Bezmezer"/>
              <w:rPr>
                <w:sz w:val="20"/>
                <w:szCs w:val="20"/>
                <w:lang w:val="cs-CZ" w:eastAsia="cs-CZ"/>
              </w:rPr>
            </w:pPr>
            <w:r w:rsidRPr="00DF2D38">
              <w:rPr>
                <w:sz w:val="20"/>
                <w:szCs w:val="20"/>
                <w:lang w:val="cs-CZ" w:eastAsia="cs-CZ"/>
              </w:rPr>
              <w:t>Administrátorský přístup minimálně se dvěma úrovněmi</w:t>
            </w:r>
          </w:p>
        </w:tc>
        <w:tc>
          <w:tcPr>
            <w:tcW w:w="4536" w:type="dxa"/>
            <w:shd w:val="clear" w:color="auto" w:fill="auto"/>
            <w:noWrap/>
            <w:hideMark/>
          </w:tcPr>
          <w:p w14:paraId="3A909850" w14:textId="77777777" w:rsidR="007F3540" w:rsidRPr="00DF2D38" w:rsidRDefault="007F3540" w:rsidP="007F3540">
            <w:pPr>
              <w:pStyle w:val="Bezmezer"/>
              <w:rPr>
                <w:sz w:val="20"/>
                <w:szCs w:val="20"/>
                <w:lang w:val="cs-CZ" w:eastAsia="cs-CZ"/>
              </w:rPr>
            </w:pPr>
          </w:p>
        </w:tc>
      </w:tr>
      <w:tr w:rsidR="007F3540" w:rsidRPr="00440A42" w14:paraId="4F280FD0" w14:textId="77777777" w:rsidTr="007F3540">
        <w:trPr>
          <w:trHeight w:val="450"/>
        </w:trPr>
        <w:tc>
          <w:tcPr>
            <w:tcW w:w="1858" w:type="dxa"/>
            <w:shd w:val="clear" w:color="auto" w:fill="auto"/>
            <w:hideMark/>
          </w:tcPr>
          <w:p w14:paraId="43A20928" w14:textId="77777777" w:rsidR="007F3540" w:rsidRPr="00DF2D38" w:rsidRDefault="007F3540" w:rsidP="007F3540">
            <w:pPr>
              <w:pStyle w:val="Bezmezer"/>
              <w:rPr>
                <w:sz w:val="20"/>
                <w:szCs w:val="20"/>
                <w:lang w:val="cs-CZ" w:eastAsia="cs-CZ"/>
              </w:rPr>
            </w:pPr>
            <w:r w:rsidRPr="00DF2D38">
              <w:rPr>
                <w:sz w:val="20"/>
                <w:szCs w:val="20"/>
                <w:lang w:val="cs-CZ" w:eastAsia="cs-CZ"/>
              </w:rPr>
              <w:t>Ovládání spravovaných zařízení</w:t>
            </w:r>
          </w:p>
        </w:tc>
        <w:tc>
          <w:tcPr>
            <w:tcW w:w="2693" w:type="dxa"/>
            <w:shd w:val="clear" w:color="auto" w:fill="auto"/>
            <w:hideMark/>
          </w:tcPr>
          <w:p w14:paraId="3A460B50" w14:textId="3B23ED81" w:rsidR="007F3540" w:rsidRPr="00DF2D38" w:rsidRDefault="007F3540" w:rsidP="007F3540">
            <w:pPr>
              <w:pStyle w:val="Bezmezer"/>
              <w:rPr>
                <w:sz w:val="20"/>
                <w:szCs w:val="20"/>
                <w:lang w:val="cs-CZ" w:eastAsia="cs-CZ"/>
              </w:rPr>
            </w:pPr>
            <w:r w:rsidRPr="00DF2D38">
              <w:rPr>
                <w:sz w:val="20"/>
                <w:szCs w:val="20"/>
                <w:lang w:val="cs-CZ" w:eastAsia="cs-CZ"/>
              </w:rPr>
              <w:t xml:space="preserve">Možnost nastavování </w:t>
            </w:r>
            <w:proofErr w:type="spellStart"/>
            <w:r w:rsidRPr="00DF2D38">
              <w:rPr>
                <w:sz w:val="20"/>
                <w:szCs w:val="20"/>
                <w:lang w:val="cs-CZ" w:eastAsia="cs-CZ"/>
              </w:rPr>
              <w:t>shutdownu</w:t>
            </w:r>
            <w:proofErr w:type="spellEnd"/>
            <w:r w:rsidRPr="00DF2D38">
              <w:rPr>
                <w:sz w:val="20"/>
                <w:szCs w:val="20"/>
                <w:lang w:val="cs-CZ" w:eastAsia="cs-CZ"/>
              </w:rPr>
              <w:t xml:space="preserve"> zařízení vzdáleně</w:t>
            </w:r>
          </w:p>
        </w:tc>
        <w:tc>
          <w:tcPr>
            <w:tcW w:w="4536" w:type="dxa"/>
            <w:shd w:val="clear" w:color="auto" w:fill="auto"/>
            <w:noWrap/>
            <w:hideMark/>
          </w:tcPr>
          <w:p w14:paraId="2C2CD65A" w14:textId="77777777" w:rsidR="007F3540" w:rsidRPr="00DF2D38" w:rsidRDefault="007F3540" w:rsidP="007F3540">
            <w:pPr>
              <w:pStyle w:val="Bezmezer"/>
              <w:rPr>
                <w:sz w:val="20"/>
                <w:szCs w:val="20"/>
                <w:lang w:val="cs-CZ" w:eastAsia="cs-CZ"/>
              </w:rPr>
            </w:pPr>
          </w:p>
        </w:tc>
      </w:tr>
    </w:tbl>
    <w:p w14:paraId="5DDFCC1F" w14:textId="77777777" w:rsidR="000E7ED5" w:rsidRPr="00DF2D38" w:rsidRDefault="000E7ED5" w:rsidP="000E7ED5">
      <w:pPr>
        <w:rPr>
          <w:lang w:val="cs-CZ"/>
        </w:rPr>
      </w:pPr>
    </w:p>
    <w:p w14:paraId="6DA696E7" w14:textId="7DCF536F" w:rsidR="000E7ED5" w:rsidRPr="00DF2D38" w:rsidRDefault="00AE3D81" w:rsidP="000E7ED5">
      <w:pPr>
        <w:pStyle w:val="Nadpis4"/>
      </w:pPr>
      <w:r w:rsidRPr="00DF2D38">
        <w:t>Popis nabízeného plnění a popis splnění požadavků</w:t>
      </w:r>
    </w:p>
    <w:p w14:paraId="7AF9187E" w14:textId="77777777" w:rsidR="00444E66" w:rsidRPr="00DF2D38" w:rsidRDefault="00444E66" w:rsidP="00444E66">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101B99C6" w14:textId="77777777" w:rsidR="000E7ED5" w:rsidRDefault="000E7ED5" w:rsidP="000E7ED5">
      <w:pPr>
        <w:rPr>
          <w:lang w:val="cs-CZ"/>
        </w:rPr>
      </w:pPr>
    </w:p>
    <w:p w14:paraId="6268A645" w14:textId="77777777" w:rsidR="00D74A00" w:rsidRPr="00DF2D38" w:rsidRDefault="00D74A00" w:rsidP="000E7ED5">
      <w:pPr>
        <w:rPr>
          <w:lang w:val="cs-CZ"/>
        </w:rPr>
      </w:pPr>
    </w:p>
    <w:p w14:paraId="0DE6E9D8" w14:textId="6C5B315F" w:rsidR="007F3540" w:rsidRPr="00DF2D38" w:rsidRDefault="007F3540">
      <w:pPr>
        <w:spacing w:before="0" w:after="160" w:line="259" w:lineRule="auto"/>
        <w:jc w:val="left"/>
        <w:rPr>
          <w:lang w:val="cs-CZ"/>
        </w:rPr>
      </w:pPr>
      <w:r w:rsidRPr="00DF2D38">
        <w:rPr>
          <w:lang w:val="cs-CZ"/>
        </w:rPr>
        <w:br w:type="page"/>
      </w:r>
    </w:p>
    <w:p w14:paraId="6EA5BDAF" w14:textId="77777777" w:rsidR="000E7ED5" w:rsidRPr="00DF2D38" w:rsidRDefault="000E7ED5" w:rsidP="000E7ED5">
      <w:pPr>
        <w:pStyle w:val="Nadpis2"/>
      </w:pPr>
      <w:bookmarkStart w:id="132" w:name="_Toc25245750"/>
      <w:bookmarkStart w:id="133" w:name="_Toc25170707"/>
      <w:bookmarkStart w:id="134" w:name="_Toc25337726"/>
      <w:bookmarkStart w:id="135" w:name="_Toc27509470"/>
      <w:r w:rsidRPr="00DF2D38">
        <w:lastRenderedPageBreak/>
        <w:t>Záruka a záruční podmínky</w:t>
      </w:r>
      <w:bookmarkEnd w:id="132"/>
      <w:bookmarkEnd w:id="133"/>
      <w:bookmarkEnd w:id="134"/>
      <w:bookmarkEnd w:id="135"/>
    </w:p>
    <w:p w14:paraId="795CC77E" w14:textId="13636AC6" w:rsidR="000E7ED5" w:rsidRPr="00DF2D38" w:rsidRDefault="007F783F" w:rsidP="006051E4">
      <w:pPr>
        <w:pStyle w:val="Nadpis3"/>
      </w:pPr>
      <w:bookmarkStart w:id="136" w:name="_Toc25245751"/>
      <w:bookmarkStart w:id="137" w:name="_Toc25170708"/>
      <w:bookmarkStart w:id="138" w:name="_Toc25337727"/>
      <w:bookmarkStart w:id="139" w:name="_Toc27509471"/>
      <w:r w:rsidRPr="00DF2D38">
        <w:t>Požadavky zadavatele</w:t>
      </w:r>
      <w:bookmarkEnd w:id="136"/>
      <w:bookmarkEnd w:id="137"/>
      <w:bookmarkEnd w:id="138"/>
      <w:bookmarkEnd w:id="139"/>
    </w:p>
    <w:p w14:paraId="2F5BC530" w14:textId="26CB90D1" w:rsidR="008563A2" w:rsidRPr="00DF2D38" w:rsidRDefault="008563A2" w:rsidP="000E7ED5">
      <w:pPr>
        <w:rPr>
          <w:lang w:val="cs-CZ"/>
        </w:rPr>
      </w:pPr>
      <w:r w:rsidRPr="00DF2D38">
        <w:rPr>
          <w:lang w:val="cs-CZ"/>
        </w:rPr>
        <w:t xml:space="preserve">Zadavatel požaduje, aby veškeré hardwarové komponenty </w:t>
      </w:r>
      <w:r w:rsidR="00D93BAD" w:rsidRPr="00DF2D38">
        <w:rPr>
          <w:lang w:val="cs-CZ"/>
        </w:rPr>
        <w:t>v</w:t>
      </w:r>
      <w:r w:rsidR="00E2479A">
        <w:rPr>
          <w:lang w:val="cs-CZ"/>
        </w:rPr>
        <w:t> </w:t>
      </w:r>
      <w:r w:rsidR="00D93BAD" w:rsidRPr="00DF2D38">
        <w:rPr>
          <w:lang w:val="cs-CZ"/>
        </w:rPr>
        <w:t>řešení</w:t>
      </w:r>
    </w:p>
    <w:p w14:paraId="456135B1" w14:textId="6A7F6895" w:rsidR="008563A2" w:rsidRPr="00DF2D38" w:rsidRDefault="00E2479A" w:rsidP="007D7ADF">
      <w:pPr>
        <w:pStyle w:val="Bezmezer"/>
        <w:numPr>
          <w:ilvl w:val="0"/>
          <w:numId w:val="4"/>
        </w:numPr>
        <w:rPr>
          <w:lang w:val="cs-CZ"/>
        </w:rPr>
      </w:pPr>
      <w:r>
        <w:rPr>
          <w:lang w:val="cs-CZ"/>
        </w:rPr>
        <w:t>páteřní přepínače;</w:t>
      </w:r>
    </w:p>
    <w:p w14:paraId="1A16681D" w14:textId="34DC00FC" w:rsidR="008563A2" w:rsidRPr="00DF2D38" w:rsidRDefault="00E2479A" w:rsidP="007D7ADF">
      <w:pPr>
        <w:pStyle w:val="Bezmezer"/>
        <w:numPr>
          <w:ilvl w:val="0"/>
          <w:numId w:val="4"/>
        </w:numPr>
        <w:rPr>
          <w:lang w:val="cs-CZ"/>
        </w:rPr>
      </w:pPr>
      <w:r>
        <w:rPr>
          <w:lang w:val="cs-CZ"/>
        </w:rPr>
        <w:t>přístupové přepínače;</w:t>
      </w:r>
    </w:p>
    <w:p w14:paraId="121E104D" w14:textId="771E89C0" w:rsidR="008563A2" w:rsidRPr="00DF2D38" w:rsidRDefault="00E2479A" w:rsidP="007D7ADF">
      <w:pPr>
        <w:pStyle w:val="Bezmezer"/>
        <w:numPr>
          <w:ilvl w:val="0"/>
          <w:numId w:val="4"/>
        </w:numPr>
        <w:rPr>
          <w:lang w:val="cs-CZ"/>
        </w:rPr>
      </w:pPr>
      <w:r>
        <w:rPr>
          <w:lang w:val="cs-CZ"/>
        </w:rPr>
        <w:t>záložní zdroje UPS;</w:t>
      </w:r>
    </w:p>
    <w:p w14:paraId="66ABA01B" w14:textId="69979285" w:rsidR="008563A2" w:rsidRPr="00DF2D38" w:rsidRDefault="008563A2" w:rsidP="007D7ADF">
      <w:pPr>
        <w:pStyle w:val="Bezmezer"/>
        <w:rPr>
          <w:lang w:val="cs-CZ"/>
        </w:rPr>
      </w:pPr>
      <w:r w:rsidRPr="00DF2D38">
        <w:rPr>
          <w:lang w:val="cs-CZ"/>
        </w:rPr>
        <w:t xml:space="preserve">a veškeré softwarové komponenty </w:t>
      </w:r>
      <w:r w:rsidR="00D93BAD" w:rsidRPr="00DF2D38">
        <w:rPr>
          <w:lang w:val="cs-CZ"/>
        </w:rPr>
        <w:t>v</w:t>
      </w:r>
      <w:r w:rsidR="00E2479A">
        <w:rPr>
          <w:lang w:val="cs-CZ"/>
        </w:rPr>
        <w:t> </w:t>
      </w:r>
      <w:r w:rsidR="00D93BAD" w:rsidRPr="00DF2D38">
        <w:rPr>
          <w:lang w:val="cs-CZ"/>
        </w:rPr>
        <w:t>řešení</w:t>
      </w:r>
    </w:p>
    <w:p w14:paraId="6A1CACF6" w14:textId="76DCD73F" w:rsidR="008563A2" w:rsidRPr="00DF2D38" w:rsidRDefault="008563A2" w:rsidP="007D7ADF">
      <w:pPr>
        <w:pStyle w:val="Bezmezer"/>
        <w:numPr>
          <w:ilvl w:val="0"/>
          <w:numId w:val="4"/>
        </w:numPr>
        <w:rPr>
          <w:lang w:val="cs-CZ"/>
        </w:rPr>
      </w:pPr>
      <w:r w:rsidRPr="00DF2D38">
        <w:rPr>
          <w:lang w:val="cs-CZ"/>
        </w:rPr>
        <w:t>softwar</w:t>
      </w:r>
      <w:r w:rsidR="00E2479A">
        <w:rPr>
          <w:lang w:val="cs-CZ"/>
        </w:rPr>
        <w:t>e/firmware páteřních přepínačů;</w:t>
      </w:r>
    </w:p>
    <w:p w14:paraId="2DC229C1" w14:textId="113A916A" w:rsidR="008563A2" w:rsidRPr="00DF2D38" w:rsidRDefault="008563A2" w:rsidP="007D7ADF">
      <w:pPr>
        <w:pStyle w:val="Bezmezer"/>
        <w:numPr>
          <w:ilvl w:val="0"/>
          <w:numId w:val="4"/>
        </w:numPr>
        <w:rPr>
          <w:lang w:val="cs-CZ"/>
        </w:rPr>
      </w:pPr>
      <w:r w:rsidRPr="00DF2D38">
        <w:rPr>
          <w:lang w:val="cs-CZ"/>
        </w:rPr>
        <w:t>software/</w:t>
      </w:r>
      <w:r w:rsidR="00E2479A">
        <w:rPr>
          <w:lang w:val="cs-CZ"/>
        </w:rPr>
        <w:t>firmware přístupových přepínačů;</w:t>
      </w:r>
    </w:p>
    <w:p w14:paraId="12A9CE7C" w14:textId="0EE93700" w:rsidR="008563A2" w:rsidRPr="00DF2D38" w:rsidRDefault="008563A2" w:rsidP="007D7ADF">
      <w:pPr>
        <w:pStyle w:val="Bezmezer"/>
        <w:numPr>
          <w:ilvl w:val="0"/>
          <w:numId w:val="4"/>
        </w:numPr>
        <w:rPr>
          <w:lang w:val="cs-CZ"/>
        </w:rPr>
      </w:pPr>
      <w:r w:rsidRPr="00DF2D38">
        <w:rPr>
          <w:lang w:val="cs-CZ"/>
        </w:rPr>
        <w:t>sof</w:t>
      </w:r>
      <w:r w:rsidR="00E2479A">
        <w:rPr>
          <w:lang w:val="cs-CZ"/>
        </w:rPr>
        <w:t>tware pro správu přepínačů (NMS);</w:t>
      </w:r>
    </w:p>
    <w:p w14:paraId="7066A1CB" w14:textId="23EFA3EA" w:rsidR="000E7ED5" w:rsidRPr="00DF2D38" w:rsidRDefault="008563A2" w:rsidP="007D7ADF">
      <w:pPr>
        <w:pStyle w:val="Bezmezer"/>
        <w:numPr>
          <w:ilvl w:val="0"/>
          <w:numId w:val="4"/>
        </w:numPr>
        <w:rPr>
          <w:lang w:val="cs-CZ"/>
        </w:rPr>
      </w:pPr>
      <w:r w:rsidRPr="00DF2D38">
        <w:rPr>
          <w:lang w:val="cs-CZ"/>
        </w:rPr>
        <w:t>software pro monitoring záložních napájecích zdrojů (UPS)</w:t>
      </w:r>
      <w:r w:rsidR="00E2479A">
        <w:rPr>
          <w:lang w:val="cs-CZ"/>
        </w:rPr>
        <w:t>;</w:t>
      </w:r>
    </w:p>
    <w:p w14:paraId="1DDD7920" w14:textId="3B70023A" w:rsidR="00E2479A" w:rsidRDefault="008563A2" w:rsidP="00E2479A">
      <w:pPr>
        <w:pStyle w:val="Bezmezer"/>
        <w:rPr>
          <w:lang w:val="cs-CZ"/>
        </w:rPr>
      </w:pPr>
      <w:r w:rsidRPr="00DF2D38">
        <w:rPr>
          <w:lang w:val="cs-CZ"/>
        </w:rPr>
        <w:t xml:space="preserve">byly kryty </w:t>
      </w:r>
      <w:r w:rsidR="00E2479A">
        <w:rPr>
          <w:lang w:val="cs-CZ"/>
        </w:rPr>
        <w:t xml:space="preserve">zárukou prodejce na období </w:t>
      </w:r>
      <w:proofErr w:type="gramStart"/>
      <w:r w:rsidR="00E2479A">
        <w:rPr>
          <w:lang w:val="cs-CZ"/>
        </w:rPr>
        <w:t>5ti</w:t>
      </w:r>
      <w:proofErr w:type="gramEnd"/>
      <w:r w:rsidR="00E2479A">
        <w:rPr>
          <w:lang w:val="cs-CZ"/>
        </w:rPr>
        <w:t xml:space="preserve"> let. Výjimkou jsou baterie do </w:t>
      </w:r>
      <w:r w:rsidR="00E2479A" w:rsidRPr="00DF2D38">
        <w:rPr>
          <w:lang w:val="cs-CZ"/>
        </w:rPr>
        <w:t>záložní</w:t>
      </w:r>
      <w:r w:rsidR="00E2479A">
        <w:rPr>
          <w:lang w:val="cs-CZ"/>
        </w:rPr>
        <w:t>ch</w:t>
      </w:r>
      <w:r w:rsidR="00E2479A" w:rsidRPr="00DF2D38">
        <w:rPr>
          <w:lang w:val="cs-CZ"/>
        </w:rPr>
        <w:t xml:space="preserve"> zdroj</w:t>
      </w:r>
      <w:r w:rsidR="00E2479A">
        <w:rPr>
          <w:lang w:val="cs-CZ"/>
        </w:rPr>
        <w:t>ů UPS, kdy zadavatel požaduje, aby baterie byly kryty minimálně zárukou na období 2 let.</w:t>
      </w:r>
    </w:p>
    <w:p w14:paraId="092B1354" w14:textId="19F11A54" w:rsidR="00E2479A" w:rsidRDefault="00E2479A" w:rsidP="000E7ED5">
      <w:pPr>
        <w:rPr>
          <w:lang w:val="cs-CZ"/>
        </w:rPr>
      </w:pPr>
      <w:r>
        <w:rPr>
          <w:lang w:val="cs-CZ"/>
        </w:rPr>
        <w:t xml:space="preserve">Záruka prodejce vztahující se minimálně k </w:t>
      </w:r>
      <w:r w:rsidRPr="00DF2D38">
        <w:rPr>
          <w:lang w:val="cs-CZ"/>
        </w:rPr>
        <w:t>hardwarov</w:t>
      </w:r>
      <w:r>
        <w:rPr>
          <w:lang w:val="cs-CZ"/>
        </w:rPr>
        <w:t>ým</w:t>
      </w:r>
      <w:r w:rsidRPr="00DF2D38">
        <w:rPr>
          <w:lang w:val="cs-CZ"/>
        </w:rPr>
        <w:t xml:space="preserve"> komponent</w:t>
      </w:r>
      <w:r>
        <w:rPr>
          <w:lang w:val="cs-CZ"/>
        </w:rPr>
        <w:t>ám</w:t>
      </w:r>
      <w:r w:rsidRPr="00DF2D38">
        <w:rPr>
          <w:lang w:val="cs-CZ"/>
        </w:rPr>
        <w:t xml:space="preserve"> v</w:t>
      </w:r>
      <w:r>
        <w:rPr>
          <w:lang w:val="cs-CZ"/>
        </w:rPr>
        <w:t> </w:t>
      </w:r>
      <w:r w:rsidRPr="00DF2D38">
        <w:rPr>
          <w:lang w:val="cs-CZ"/>
        </w:rPr>
        <w:t>řešení</w:t>
      </w:r>
    </w:p>
    <w:p w14:paraId="43262B6F" w14:textId="19750FD0" w:rsidR="00E2479A" w:rsidRPr="00E2479A" w:rsidRDefault="00E2479A" w:rsidP="00E2479A">
      <w:pPr>
        <w:pStyle w:val="Bezmezer"/>
        <w:numPr>
          <w:ilvl w:val="0"/>
          <w:numId w:val="4"/>
        </w:numPr>
        <w:rPr>
          <w:lang w:val="cs-CZ"/>
        </w:rPr>
      </w:pPr>
      <w:r>
        <w:rPr>
          <w:lang w:val="cs-CZ"/>
        </w:rPr>
        <w:t>páteřní přepínače;</w:t>
      </w:r>
    </w:p>
    <w:p w14:paraId="2A5D1FF6" w14:textId="7C24897F" w:rsidR="00E2479A" w:rsidRPr="00E2479A" w:rsidRDefault="00E2479A" w:rsidP="00E2479A">
      <w:pPr>
        <w:pStyle w:val="Bezmezer"/>
        <w:numPr>
          <w:ilvl w:val="0"/>
          <w:numId w:val="4"/>
        </w:numPr>
        <w:rPr>
          <w:lang w:val="cs-CZ"/>
        </w:rPr>
      </w:pPr>
      <w:r>
        <w:rPr>
          <w:lang w:val="cs-CZ"/>
        </w:rPr>
        <w:t>přístupové přepínače;</w:t>
      </w:r>
    </w:p>
    <w:p w14:paraId="7DED5BD9" w14:textId="5CCE1166" w:rsidR="00E2479A" w:rsidRPr="00E2479A" w:rsidRDefault="00E2479A" w:rsidP="00E2479A">
      <w:pPr>
        <w:pStyle w:val="Bezmezer"/>
        <w:rPr>
          <w:lang w:val="cs-CZ"/>
        </w:rPr>
      </w:pPr>
      <w:r w:rsidRPr="00E2479A">
        <w:rPr>
          <w:lang w:val="cs-CZ"/>
        </w:rPr>
        <w:t xml:space="preserve">a </w:t>
      </w:r>
      <w:r>
        <w:rPr>
          <w:lang w:val="cs-CZ"/>
        </w:rPr>
        <w:t>minimálně k</w:t>
      </w:r>
      <w:r w:rsidRPr="00E2479A">
        <w:rPr>
          <w:lang w:val="cs-CZ"/>
        </w:rPr>
        <w:t xml:space="preserve"> softwarov</w:t>
      </w:r>
      <w:r>
        <w:rPr>
          <w:lang w:val="cs-CZ"/>
        </w:rPr>
        <w:t>ým</w:t>
      </w:r>
      <w:r w:rsidRPr="00E2479A">
        <w:rPr>
          <w:lang w:val="cs-CZ"/>
        </w:rPr>
        <w:t xml:space="preserve"> komponent</w:t>
      </w:r>
      <w:r>
        <w:rPr>
          <w:lang w:val="cs-CZ"/>
        </w:rPr>
        <w:t>ám</w:t>
      </w:r>
      <w:r w:rsidRPr="00E2479A">
        <w:rPr>
          <w:lang w:val="cs-CZ"/>
        </w:rPr>
        <w:t xml:space="preserve"> v</w:t>
      </w:r>
      <w:r>
        <w:rPr>
          <w:lang w:val="cs-CZ"/>
        </w:rPr>
        <w:t> </w:t>
      </w:r>
      <w:r w:rsidRPr="00E2479A">
        <w:rPr>
          <w:lang w:val="cs-CZ"/>
        </w:rPr>
        <w:t>řešení</w:t>
      </w:r>
    </w:p>
    <w:p w14:paraId="15E9A067" w14:textId="610BE58E" w:rsidR="00E2479A" w:rsidRPr="00E2479A" w:rsidRDefault="00E2479A" w:rsidP="00E2479A">
      <w:pPr>
        <w:pStyle w:val="Bezmezer"/>
        <w:numPr>
          <w:ilvl w:val="0"/>
          <w:numId w:val="4"/>
        </w:numPr>
        <w:rPr>
          <w:lang w:val="cs-CZ"/>
        </w:rPr>
      </w:pPr>
      <w:r w:rsidRPr="00E2479A">
        <w:rPr>
          <w:lang w:val="cs-CZ"/>
        </w:rPr>
        <w:t>softwar</w:t>
      </w:r>
      <w:r>
        <w:rPr>
          <w:lang w:val="cs-CZ"/>
        </w:rPr>
        <w:t>e/firmware páteřních přepínačů;</w:t>
      </w:r>
    </w:p>
    <w:p w14:paraId="3EBB399A" w14:textId="5158AF87" w:rsidR="00E2479A" w:rsidRPr="00E2479A" w:rsidRDefault="00E2479A" w:rsidP="00E2479A">
      <w:pPr>
        <w:pStyle w:val="Bezmezer"/>
        <w:numPr>
          <w:ilvl w:val="0"/>
          <w:numId w:val="4"/>
        </w:numPr>
        <w:rPr>
          <w:lang w:val="cs-CZ"/>
        </w:rPr>
      </w:pPr>
      <w:r w:rsidRPr="00E2479A">
        <w:rPr>
          <w:lang w:val="cs-CZ"/>
        </w:rPr>
        <w:t>software/</w:t>
      </w:r>
      <w:r>
        <w:rPr>
          <w:lang w:val="cs-CZ"/>
        </w:rPr>
        <w:t>firmware přístupových přepínačů;</w:t>
      </w:r>
    </w:p>
    <w:p w14:paraId="2F9DACE7" w14:textId="466A0D02" w:rsidR="00E2479A" w:rsidRPr="00E2479A" w:rsidRDefault="00E2479A" w:rsidP="00E2479A">
      <w:pPr>
        <w:pStyle w:val="Bezmezer"/>
        <w:numPr>
          <w:ilvl w:val="0"/>
          <w:numId w:val="4"/>
        </w:numPr>
        <w:rPr>
          <w:lang w:val="cs-CZ"/>
        </w:rPr>
      </w:pPr>
      <w:r w:rsidRPr="00E2479A">
        <w:rPr>
          <w:lang w:val="cs-CZ"/>
        </w:rPr>
        <w:t>software pro správu přepínačů (NMS)</w:t>
      </w:r>
      <w:r>
        <w:rPr>
          <w:lang w:val="cs-CZ"/>
        </w:rPr>
        <w:t>;</w:t>
      </w:r>
    </w:p>
    <w:p w14:paraId="2C59D3D2" w14:textId="67F9500E" w:rsidR="000E7ED5" w:rsidRPr="00DF2D38" w:rsidRDefault="00E2479A" w:rsidP="007D7ADF">
      <w:pPr>
        <w:pStyle w:val="Bezmezer"/>
        <w:rPr>
          <w:lang w:val="cs-CZ"/>
        </w:rPr>
      </w:pPr>
      <w:r>
        <w:rPr>
          <w:lang w:val="cs-CZ"/>
        </w:rPr>
        <w:t xml:space="preserve">musí být založena na </w:t>
      </w:r>
      <w:r w:rsidR="008563A2" w:rsidRPr="00DF2D38">
        <w:rPr>
          <w:lang w:val="cs-CZ"/>
        </w:rPr>
        <w:t>předplacen</w:t>
      </w:r>
      <w:r>
        <w:rPr>
          <w:lang w:val="cs-CZ"/>
        </w:rPr>
        <w:t>é</w:t>
      </w:r>
      <w:r w:rsidR="008563A2" w:rsidRPr="00DF2D38">
        <w:rPr>
          <w:lang w:val="cs-CZ"/>
        </w:rPr>
        <w:t xml:space="preserve"> služb</w:t>
      </w:r>
      <w:r>
        <w:rPr>
          <w:lang w:val="cs-CZ"/>
        </w:rPr>
        <w:t>ě</w:t>
      </w:r>
      <w:r w:rsidR="008563A2" w:rsidRPr="00DF2D38">
        <w:rPr>
          <w:lang w:val="cs-CZ"/>
        </w:rPr>
        <w:t xml:space="preserve"> technické podpory výrobce</w:t>
      </w:r>
      <w:r w:rsidR="00D35EF1" w:rsidRPr="00DF2D38">
        <w:rPr>
          <w:lang w:val="cs-CZ"/>
        </w:rPr>
        <w:t xml:space="preserve"> na dobu </w:t>
      </w:r>
      <w:proofErr w:type="gramStart"/>
      <w:r w:rsidR="00D35EF1" w:rsidRPr="00DF2D38">
        <w:rPr>
          <w:lang w:val="cs-CZ"/>
        </w:rPr>
        <w:t>5ti</w:t>
      </w:r>
      <w:proofErr w:type="gramEnd"/>
      <w:r w:rsidR="00D35EF1" w:rsidRPr="00DF2D38">
        <w:rPr>
          <w:lang w:val="cs-CZ"/>
        </w:rPr>
        <w:t xml:space="preserve"> let</w:t>
      </w:r>
      <w:r w:rsidR="008563A2" w:rsidRPr="00DF2D38">
        <w:rPr>
          <w:lang w:val="cs-CZ"/>
        </w:rPr>
        <w:t>, která bude zajišťovat minimálně následující:</w:t>
      </w:r>
    </w:p>
    <w:p w14:paraId="4B16B1CA" w14:textId="2B30E66D" w:rsidR="008563A2" w:rsidRPr="00DF2D38" w:rsidRDefault="008563A2" w:rsidP="007D7ADF">
      <w:pPr>
        <w:pStyle w:val="Bezmezer"/>
        <w:numPr>
          <w:ilvl w:val="0"/>
          <w:numId w:val="4"/>
        </w:numPr>
        <w:rPr>
          <w:lang w:val="cs-CZ"/>
        </w:rPr>
      </w:pPr>
      <w:r w:rsidRPr="00DF2D38">
        <w:rPr>
          <w:lang w:val="cs-CZ"/>
        </w:rPr>
        <w:t>dostupnost nových softwarových</w:t>
      </w:r>
      <w:r w:rsidR="00D93BAD" w:rsidRPr="00DF2D38">
        <w:rPr>
          <w:lang w:val="cs-CZ"/>
        </w:rPr>
        <w:t>/firmware</w:t>
      </w:r>
      <w:r w:rsidRPr="00DF2D38">
        <w:rPr>
          <w:lang w:val="cs-CZ"/>
        </w:rPr>
        <w:t xml:space="preserve"> verzí</w:t>
      </w:r>
      <w:r w:rsidR="00D93BAD" w:rsidRPr="00DF2D38">
        <w:rPr>
          <w:lang w:val="cs-CZ"/>
        </w:rPr>
        <w:t xml:space="preserve"> buď přímo prostředním support portálu výrobce či prostřednictvím servisního partnera výrobce</w:t>
      </w:r>
      <w:r w:rsidR="00E2479A">
        <w:rPr>
          <w:lang w:val="cs-CZ"/>
        </w:rPr>
        <w:t>;</w:t>
      </w:r>
    </w:p>
    <w:p w14:paraId="33BD74DF" w14:textId="64775F4B" w:rsidR="008563A2" w:rsidRPr="00DF2D38" w:rsidRDefault="008563A2" w:rsidP="007D7ADF">
      <w:pPr>
        <w:pStyle w:val="Bezmezer"/>
        <w:numPr>
          <w:ilvl w:val="0"/>
          <w:numId w:val="4"/>
        </w:numPr>
        <w:rPr>
          <w:lang w:val="cs-CZ"/>
        </w:rPr>
      </w:pPr>
      <w:r w:rsidRPr="00DF2D38">
        <w:rPr>
          <w:lang w:val="cs-CZ"/>
        </w:rPr>
        <w:t>výměna hardwarových komponent v případě závady</w:t>
      </w:r>
      <w:r w:rsidR="00D93BAD" w:rsidRPr="00DF2D38">
        <w:rPr>
          <w:lang w:val="cs-CZ"/>
        </w:rPr>
        <w:t xml:space="preserve"> buď přímo od výrobce či prostřednictvím servisního partnera výrobce</w:t>
      </w:r>
      <w:r w:rsidR="00E2479A">
        <w:rPr>
          <w:lang w:val="cs-CZ"/>
        </w:rPr>
        <w:t>;</w:t>
      </w:r>
    </w:p>
    <w:p w14:paraId="17E2FD88" w14:textId="48B54F6F" w:rsidR="008563A2" w:rsidRPr="00DF2D38" w:rsidRDefault="006A35E5" w:rsidP="007D7ADF">
      <w:pPr>
        <w:pStyle w:val="Bezmezer"/>
        <w:numPr>
          <w:ilvl w:val="0"/>
          <w:numId w:val="4"/>
        </w:numPr>
        <w:rPr>
          <w:lang w:val="cs-CZ"/>
        </w:rPr>
      </w:pPr>
      <w:r w:rsidRPr="00DF2D38">
        <w:rPr>
          <w:lang w:val="cs-CZ"/>
        </w:rPr>
        <w:t>dostupnost on-line produktové dokumentace prostředním support portálu výrobce</w:t>
      </w:r>
      <w:r w:rsidR="00E2479A">
        <w:rPr>
          <w:lang w:val="cs-CZ"/>
        </w:rPr>
        <w:t>;</w:t>
      </w:r>
    </w:p>
    <w:p w14:paraId="0EA00DD0" w14:textId="37D5CA3F" w:rsidR="00D35EF1" w:rsidRPr="00DF2D38" w:rsidRDefault="00D35EF1" w:rsidP="007D7ADF">
      <w:pPr>
        <w:pStyle w:val="Bezmezer"/>
        <w:numPr>
          <w:ilvl w:val="0"/>
          <w:numId w:val="4"/>
        </w:numPr>
        <w:rPr>
          <w:lang w:val="cs-CZ"/>
        </w:rPr>
      </w:pPr>
      <w:r w:rsidRPr="00DF2D38">
        <w:rPr>
          <w:lang w:val="cs-CZ"/>
        </w:rPr>
        <w:t xml:space="preserve">možnost kontaktovat technickou podporu výrobce buď přímo či prostřednictvím servisního partnera výrobce s cílem získat on-line podporu při </w:t>
      </w:r>
      <w:proofErr w:type="spellStart"/>
      <w:r w:rsidRPr="00DF2D38">
        <w:rPr>
          <w:lang w:val="cs-CZ"/>
        </w:rPr>
        <w:t>troubleshootingu</w:t>
      </w:r>
      <w:proofErr w:type="spellEnd"/>
      <w:r w:rsidRPr="00DF2D38">
        <w:rPr>
          <w:lang w:val="cs-CZ"/>
        </w:rPr>
        <w:t xml:space="preserve"> spojeném s případnou rekonfigurací řešení v průběhu trvání podpory</w:t>
      </w:r>
      <w:r w:rsidR="00E2479A">
        <w:rPr>
          <w:lang w:val="cs-CZ"/>
        </w:rPr>
        <w:t>.</w:t>
      </w:r>
    </w:p>
    <w:p w14:paraId="62EE2BC1" w14:textId="7D7CF8A6" w:rsidR="006A35E5" w:rsidRPr="00DF2D38" w:rsidRDefault="00D35EF1" w:rsidP="00D35EF1">
      <w:pPr>
        <w:rPr>
          <w:lang w:val="cs-CZ"/>
        </w:rPr>
      </w:pPr>
      <w:r w:rsidRPr="00DF2D38">
        <w:rPr>
          <w:lang w:val="cs-CZ"/>
        </w:rPr>
        <w:t xml:space="preserve">Parametry předplacené služby technické podpory výrobce na dobu </w:t>
      </w:r>
      <w:proofErr w:type="gramStart"/>
      <w:r w:rsidRPr="00DF2D38">
        <w:rPr>
          <w:lang w:val="cs-CZ"/>
        </w:rPr>
        <w:t>5ti</w:t>
      </w:r>
      <w:proofErr w:type="gramEnd"/>
      <w:r w:rsidRPr="00DF2D38">
        <w:rPr>
          <w:lang w:val="cs-CZ"/>
        </w:rPr>
        <w:t xml:space="preserve"> let musí odpovídat </w:t>
      </w:r>
      <w:r w:rsidR="006018A6" w:rsidRPr="00DF2D38">
        <w:rPr>
          <w:lang w:val="cs-CZ"/>
        </w:rPr>
        <w:t>Smlouvě o poskytování servisních služeb</w:t>
      </w:r>
      <w:r w:rsidRPr="00DF2D38">
        <w:rPr>
          <w:lang w:val="cs-CZ"/>
        </w:rPr>
        <w:t xml:space="preserve"> a musí být zřejmé, že účastník je schopen zajistit požadované servisní služby dané </w:t>
      </w:r>
      <w:r w:rsidR="006018A6" w:rsidRPr="00DF2D38">
        <w:rPr>
          <w:lang w:val="cs-CZ"/>
        </w:rPr>
        <w:t xml:space="preserve">Smlouvou o poskytování servisních služeb </w:t>
      </w:r>
      <w:r w:rsidRPr="00DF2D38">
        <w:rPr>
          <w:lang w:val="cs-CZ"/>
        </w:rPr>
        <w:t>s využitím (s podporou) předplacených služeb technické podpory výrobce.</w:t>
      </w:r>
    </w:p>
    <w:p w14:paraId="13C6520C" w14:textId="77777777" w:rsidR="00D93BAD" w:rsidRPr="00DF2D38" w:rsidRDefault="00D93BAD" w:rsidP="00D35EF1">
      <w:pPr>
        <w:rPr>
          <w:lang w:val="cs-CZ"/>
        </w:rPr>
      </w:pPr>
    </w:p>
    <w:p w14:paraId="1C27155F" w14:textId="1EFA7D7C" w:rsidR="000E7ED5" w:rsidRPr="00DF2D38" w:rsidRDefault="00AE3D81" w:rsidP="006051E4">
      <w:pPr>
        <w:pStyle w:val="Nadpis3"/>
      </w:pPr>
      <w:bookmarkStart w:id="140" w:name="_Toc25245752"/>
      <w:bookmarkStart w:id="141" w:name="_Toc25170709"/>
      <w:bookmarkStart w:id="142" w:name="_Toc25337728"/>
      <w:bookmarkStart w:id="143" w:name="_Toc27509472"/>
      <w:r w:rsidRPr="00DF2D38">
        <w:t>Popis nabízeného plnění a popis splnění požadavků</w:t>
      </w:r>
      <w:bookmarkEnd w:id="140"/>
      <w:bookmarkEnd w:id="141"/>
      <w:bookmarkEnd w:id="142"/>
      <w:bookmarkEnd w:id="143"/>
    </w:p>
    <w:p w14:paraId="412D90AF" w14:textId="77777777" w:rsidR="00444E66" w:rsidRPr="00DF2D38" w:rsidRDefault="00444E66" w:rsidP="00444E66">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1874543C" w14:textId="77777777" w:rsidR="000E7ED5" w:rsidRPr="00DF2D38" w:rsidRDefault="000E7ED5" w:rsidP="000E7ED5">
      <w:pPr>
        <w:rPr>
          <w:lang w:val="cs-CZ"/>
        </w:rPr>
      </w:pPr>
    </w:p>
    <w:p w14:paraId="676AE7F2" w14:textId="7BD017BC" w:rsidR="002E3F02" w:rsidRPr="00DF2D38" w:rsidRDefault="002E3F02">
      <w:pPr>
        <w:spacing w:before="0" w:after="160" w:line="259" w:lineRule="auto"/>
        <w:jc w:val="left"/>
        <w:rPr>
          <w:lang w:val="cs-CZ"/>
        </w:rPr>
      </w:pPr>
      <w:r w:rsidRPr="00DF2D38">
        <w:rPr>
          <w:lang w:val="cs-CZ"/>
        </w:rPr>
        <w:br w:type="page"/>
      </w:r>
    </w:p>
    <w:p w14:paraId="51989608" w14:textId="77777777" w:rsidR="007F783F" w:rsidRPr="00DF2D38" w:rsidRDefault="007F783F" w:rsidP="007F783F">
      <w:pPr>
        <w:pStyle w:val="Nadpis2"/>
      </w:pPr>
      <w:bookmarkStart w:id="144" w:name="_Toc25245753"/>
      <w:bookmarkStart w:id="145" w:name="_Toc25170710"/>
      <w:bookmarkStart w:id="146" w:name="_Toc25337729"/>
      <w:bookmarkStart w:id="147" w:name="_Toc27509473"/>
      <w:r w:rsidRPr="00DF2D38">
        <w:lastRenderedPageBreak/>
        <w:t>Odborná instruktáž</w:t>
      </w:r>
      <w:bookmarkEnd w:id="144"/>
      <w:bookmarkEnd w:id="145"/>
      <w:bookmarkEnd w:id="146"/>
      <w:bookmarkEnd w:id="147"/>
    </w:p>
    <w:p w14:paraId="5B4809BA" w14:textId="77777777" w:rsidR="004E6A9E" w:rsidRPr="00DF2D38" w:rsidRDefault="004E6A9E" w:rsidP="006051E4">
      <w:pPr>
        <w:pStyle w:val="Nadpis3"/>
      </w:pPr>
      <w:bookmarkStart w:id="148" w:name="_Toc25245754"/>
      <w:bookmarkStart w:id="149" w:name="_Toc25170711"/>
      <w:bookmarkStart w:id="150" w:name="_Toc25337730"/>
      <w:bookmarkStart w:id="151" w:name="_Toc27509474"/>
      <w:r w:rsidRPr="00DF2D38">
        <w:t>Matice shody požadavků zadavatele a nabízeného plnění účastníkem</w:t>
      </w:r>
      <w:bookmarkEnd w:id="148"/>
      <w:bookmarkEnd w:id="149"/>
      <w:bookmarkEnd w:id="150"/>
      <w:bookmarkEnd w:id="151"/>
    </w:p>
    <w:p w14:paraId="69FD9732" w14:textId="4933C7DB" w:rsidR="00BB0F8E" w:rsidRPr="00DF2D38" w:rsidRDefault="00BB0F8E" w:rsidP="00BB0F8E">
      <w:pPr>
        <w:rPr>
          <w:lang w:val="cs-CZ"/>
        </w:rPr>
      </w:pPr>
      <w:r w:rsidRPr="00DF2D38">
        <w:rPr>
          <w:lang w:val="cs-CZ"/>
        </w:rPr>
        <w:t xml:space="preserve">Zadavatel požaduje provedení odborné instruktáže administrátorů zadavatele v následujícím </w:t>
      </w:r>
      <w:r w:rsidR="004E6A9E" w:rsidRPr="00DF2D38">
        <w:rPr>
          <w:lang w:val="cs-CZ"/>
        </w:rPr>
        <w:t>rozsahu.</w:t>
      </w:r>
    </w:p>
    <w:p w14:paraId="3341BAC0" w14:textId="75AA0D18" w:rsidR="00BB0F8E" w:rsidRPr="00DF2D38" w:rsidRDefault="004E6A9E" w:rsidP="006051E4">
      <w:pPr>
        <w:pStyle w:val="Nadpis4"/>
      </w:pPr>
      <w:r w:rsidRPr="00DF2D38">
        <w:t xml:space="preserve">Odborné </w:t>
      </w:r>
      <w:r w:rsidR="00BB0F8E" w:rsidRPr="00DF2D38">
        <w:t>školení</w:t>
      </w:r>
      <w:r w:rsidRPr="00DF2D38">
        <w:t xml:space="preserve"> pro administrátory</w:t>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33"/>
        <w:gridCol w:w="3118"/>
        <w:gridCol w:w="4536"/>
      </w:tblGrid>
      <w:tr w:rsidR="00BB0F8E" w:rsidRPr="00440A42" w14:paraId="3477AFD4" w14:textId="77777777" w:rsidTr="00B12366">
        <w:trPr>
          <w:trHeight w:val="20"/>
        </w:trPr>
        <w:tc>
          <w:tcPr>
            <w:tcW w:w="1433" w:type="dxa"/>
            <w:shd w:val="clear" w:color="auto" w:fill="BFBFBF" w:themeFill="background1" w:themeFillShade="BF"/>
            <w:hideMark/>
          </w:tcPr>
          <w:p w14:paraId="4703CC19" w14:textId="77777777" w:rsidR="00BB0F8E" w:rsidRPr="00DF2D38" w:rsidRDefault="00BB0F8E" w:rsidP="00817E9C">
            <w:pPr>
              <w:pStyle w:val="Bezmezer"/>
              <w:rPr>
                <w:sz w:val="20"/>
                <w:szCs w:val="20"/>
                <w:lang w:val="cs-CZ" w:eastAsia="cs-CZ"/>
              </w:rPr>
            </w:pPr>
            <w:r w:rsidRPr="00DF2D38">
              <w:rPr>
                <w:sz w:val="20"/>
                <w:szCs w:val="20"/>
                <w:lang w:val="cs-CZ" w:eastAsia="cs-CZ"/>
              </w:rPr>
              <w:t>Obecný požadavek</w:t>
            </w:r>
          </w:p>
        </w:tc>
        <w:tc>
          <w:tcPr>
            <w:tcW w:w="3118" w:type="dxa"/>
            <w:shd w:val="clear" w:color="auto" w:fill="BFBFBF" w:themeFill="background1" w:themeFillShade="BF"/>
            <w:hideMark/>
          </w:tcPr>
          <w:p w14:paraId="77B9BAB0" w14:textId="77777777" w:rsidR="00BB0F8E" w:rsidRPr="00DF2D38" w:rsidRDefault="00BB0F8E" w:rsidP="00817E9C">
            <w:pPr>
              <w:pStyle w:val="Bezmezer"/>
              <w:rPr>
                <w:sz w:val="20"/>
                <w:szCs w:val="20"/>
                <w:lang w:val="cs-CZ" w:eastAsia="cs-CZ"/>
              </w:rPr>
            </w:pPr>
            <w:r w:rsidRPr="00DF2D38">
              <w:rPr>
                <w:sz w:val="20"/>
                <w:szCs w:val="20"/>
                <w:lang w:val="cs-CZ" w:eastAsia="cs-CZ"/>
              </w:rPr>
              <w:t>Parametr požadavku</w:t>
            </w:r>
          </w:p>
        </w:tc>
        <w:tc>
          <w:tcPr>
            <w:tcW w:w="4536" w:type="dxa"/>
            <w:shd w:val="clear" w:color="auto" w:fill="BFBFBF" w:themeFill="background1" w:themeFillShade="BF"/>
            <w:hideMark/>
          </w:tcPr>
          <w:p w14:paraId="2B3BE973" w14:textId="5343D1FE" w:rsidR="00BB0F8E" w:rsidRPr="00DF2D38" w:rsidRDefault="00AE3D81" w:rsidP="00817E9C">
            <w:pPr>
              <w:pStyle w:val="Bezmezer"/>
              <w:rPr>
                <w:sz w:val="20"/>
                <w:szCs w:val="20"/>
                <w:lang w:val="cs-CZ" w:eastAsia="cs-CZ"/>
              </w:rPr>
            </w:pPr>
            <w:r w:rsidRPr="00DF2D38">
              <w:rPr>
                <w:sz w:val="20"/>
                <w:szCs w:val="20"/>
                <w:lang w:val="cs-CZ" w:eastAsia="cs-CZ"/>
              </w:rPr>
              <w:t>Popis nabízeného plnění a popis splnění požadavků</w:t>
            </w:r>
          </w:p>
        </w:tc>
      </w:tr>
      <w:tr w:rsidR="00BB0F8E" w:rsidRPr="00440A42" w14:paraId="5A72F66D" w14:textId="77777777" w:rsidTr="00B12366">
        <w:trPr>
          <w:trHeight w:val="20"/>
        </w:trPr>
        <w:tc>
          <w:tcPr>
            <w:tcW w:w="1433" w:type="dxa"/>
            <w:shd w:val="clear" w:color="auto" w:fill="auto"/>
            <w:hideMark/>
          </w:tcPr>
          <w:p w14:paraId="6EA123B1" w14:textId="643B8928" w:rsidR="00BB0F8E" w:rsidRPr="00DF2D38" w:rsidRDefault="00BB0F8E" w:rsidP="00BB0F8E">
            <w:pPr>
              <w:pStyle w:val="Bezmezer"/>
              <w:rPr>
                <w:sz w:val="20"/>
                <w:szCs w:val="20"/>
                <w:lang w:val="cs-CZ" w:eastAsia="cs-CZ"/>
              </w:rPr>
            </w:pPr>
            <w:r w:rsidRPr="00DF2D38">
              <w:rPr>
                <w:sz w:val="20"/>
                <w:szCs w:val="20"/>
                <w:lang w:val="cs-CZ" w:eastAsia="cs-CZ"/>
              </w:rPr>
              <w:t>Počet účastníků</w:t>
            </w:r>
          </w:p>
        </w:tc>
        <w:tc>
          <w:tcPr>
            <w:tcW w:w="3118" w:type="dxa"/>
            <w:shd w:val="clear" w:color="auto" w:fill="auto"/>
            <w:hideMark/>
          </w:tcPr>
          <w:p w14:paraId="36E328AD" w14:textId="6EB4BB25" w:rsidR="00BB0F8E" w:rsidRPr="00DF2D38" w:rsidRDefault="00BB0F8E" w:rsidP="00817E9C">
            <w:pPr>
              <w:pStyle w:val="Bezmezer"/>
              <w:rPr>
                <w:sz w:val="20"/>
                <w:szCs w:val="20"/>
                <w:lang w:val="cs-CZ" w:eastAsia="cs-CZ"/>
              </w:rPr>
            </w:pPr>
            <w:r w:rsidRPr="00DF2D38">
              <w:rPr>
                <w:sz w:val="20"/>
                <w:szCs w:val="20"/>
                <w:lang w:val="cs-CZ" w:eastAsia="cs-CZ"/>
              </w:rPr>
              <w:t>Minimálně 10 účastníků z řad administrátorů zadavatele</w:t>
            </w:r>
          </w:p>
        </w:tc>
        <w:tc>
          <w:tcPr>
            <w:tcW w:w="4536" w:type="dxa"/>
            <w:shd w:val="clear" w:color="auto" w:fill="auto"/>
            <w:noWrap/>
            <w:hideMark/>
          </w:tcPr>
          <w:p w14:paraId="439C3390" w14:textId="77777777" w:rsidR="00BB0F8E" w:rsidRPr="00DF2D38" w:rsidRDefault="00BB0F8E" w:rsidP="00817E9C">
            <w:pPr>
              <w:pStyle w:val="Bezmezer"/>
              <w:rPr>
                <w:sz w:val="20"/>
                <w:szCs w:val="20"/>
                <w:lang w:val="cs-CZ" w:eastAsia="cs-CZ"/>
              </w:rPr>
            </w:pPr>
          </w:p>
        </w:tc>
      </w:tr>
      <w:tr w:rsidR="00BB0F8E" w:rsidRPr="00DF2D38" w14:paraId="1937BDB0" w14:textId="77777777" w:rsidTr="00B12366">
        <w:trPr>
          <w:trHeight w:val="20"/>
        </w:trPr>
        <w:tc>
          <w:tcPr>
            <w:tcW w:w="1433" w:type="dxa"/>
            <w:shd w:val="clear" w:color="auto" w:fill="auto"/>
          </w:tcPr>
          <w:p w14:paraId="01A7A1AF" w14:textId="0A74B706" w:rsidR="00BB0F8E" w:rsidRPr="00DF2D38" w:rsidRDefault="00BB0F8E" w:rsidP="00BB0F8E">
            <w:pPr>
              <w:pStyle w:val="Bezmezer"/>
              <w:rPr>
                <w:sz w:val="20"/>
                <w:szCs w:val="20"/>
                <w:lang w:val="cs-CZ" w:eastAsia="cs-CZ"/>
              </w:rPr>
            </w:pPr>
            <w:r w:rsidRPr="00DF2D38">
              <w:rPr>
                <w:sz w:val="20"/>
                <w:szCs w:val="20"/>
                <w:lang w:val="cs-CZ" w:eastAsia="cs-CZ"/>
              </w:rPr>
              <w:t>Místo konání</w:t>
            </w:r>
          </w:p>
        </w:tc>
        <w:tc>
          <w:tcPr>
            <w:tcW w:w="3118" w:type="dxa"/>
            <w:shd w:val="clear" w:color="auto" w:fill="auto"/>
          </w:tcPr>
          <w:p w14:paraId="16F277B1" w14:textId="3A9E097E" w:rsidR="00BB0F8E" w:rsidRPr="00DF2D38" w:rsidRDefault="00BB0F8E" w:rsidP="00817E9C">
            <w:pPr>
              <w:pStyle w:val="Bezmezer"/>
              <w:rPr>
                <w:sz w:val="20"/>
                <w:szCs w:val="20"/>
                <w:lang w:val="cs-CZ" w:eastAsia="cs-CZ"/>
              </w:rPr>
            </w:pPr>
            <w:r w:rsidRPr="00DF2D38">
              <w:rPr>
                <w:sz w:val="20"/>
                <w:szCs w:val="20"/>
                <w:lang w:val="cs-CZ" w:eastAsia="cs-CZ"/>
              </w:rPr>
              <w:t>Sídlo zadavatele</w:t>
            </w:r>
          </w:p>
        </w:tc>
        <w:tc>
          <w:tcPr>
            <w:tcW w:w="4536" w:type="dxa"/>
            <w:shd w:val="clear" w:color="auto" w:fill="auto"/>
            <w:noWrap/>
          </w:tcPr>
          <w:p w14:paraId="6EE66EDB" w14:textId="77777777" w:rsidR="00BB0F8E" w:rsidRPr="00DF2D38" w:rsidRDefault="00BB0F8E" w:rsidP="00817E9C">
            <w:pPr>
              <w:pStyle w:val="Bezmezer"/>
              <w:rPr>
                <w:sz w:val="20"/>
                <w:szCs w:val="20"/>
                <w:lang w:val="cs-CZ" w:eastAsia="cs-CZ"/>
              </w:rPr>
            </w:pPr>
          </w:p>
        </w:tc>
      </w:tr>
      <w:tr w:rsidR="00BB0F8E" w:rsidRPr="00440A42" w14:paraId="4479B153" w14:textId="77777777" w:rsidTr="00B12366">
        <w:trPr>
          <w:trHeight w:val="20"/>
        </w:trPr>
        <w:tc>
          <w:tcPr>
            <w:tcW w:w="1433" w:type="dxa"/>
            <w:shd w:val="clear" w:color="auto" w:fill="auto"/>
          </w:tcPr>
          <w:p w14:paraId="0E0DE6A8" w14:textId="0B948610" w:rsidR="00BB0F8E" w:rsidRPr="00DF2D38" w:rsidRDefault="00BB0F8E" w:rsidP="00BB0F8E">
            <w:pPr>
              <w:pStyle w:val="Bezmezer"/>
              <w:rPr>
                <w:sz w:val="20"/>
                <w:szCs w:val="20"/>
                <w:lang w:val="cs-CZ" w:eastAsia="cs-CZ"/>
              </w:rPr>
            </w:pPr>
            <w:r w:rsidRPr="00DF2D38">
              <w:rPr>
                <w:sz w:val="20"/>
                <w:szCs w:val="20"/>
                <w:lang w:val="cs-CZ" w:eastAsia="cs-CZ"/>
              </w:rPr>
              <w:t>Školitel</w:t>
            </w:r>
          </w:p>
        </w:tc>
        <w:tc>
          <w:tcPr>
            <w:tcW w:w="3118" w:type="dxa"/>
            <w:shd w:val="clear" w:color="auto" w:fill="auto"/>
          </w:tcPr>
          <w:p w14:paraId="7A428B61" w14:textId="4D0D19C5" w:rsidR="00BB0F8E" w:rsidRPr="00DF2D38" w:rsidRDefault="00BB0F8E" w:rsidP="00BB0F8E">
            <w:pPr>
              <w:pStyle w:val="Bezmezer"/>
              <w:rPr>
                <w:sz w:val="20"/>
                <w:szCs w:val="20"/>
                <w:lang w:val="cs-CZ" w:eastAsia="cs-CZ"/>
              </w:rPr>
            </w:pPr>
            <w:r w:rsidRPr="00DF2D38">
              <w:rPr>
                <w:sz w:val="20"/>
                <w:szCs w:val="20"/>
                <w:lang w:val="cs-CZ" w:eastAsia="cs-CZ"/>
              </w:rPr>
              <w:t>Školit musí certifikovaný školitel na danou úroveň v českém či slovenském jazyce</w:t>
            </w:r>
          </w:p>
          <w:p w14:paraId="4656751A" w14:textId="166C51E2" w:rsidR="00BB0F8E" w:rsidRPr="00DF2D38" w:rsidRDefault="00BB0F8E" w:rsidP="00BB0F8E">
            <w:pPr>
              <w:pStyle w:val="Bezmezer"/>
              <w:rPr>
                <w:sz w:val="20"/>
                <w:szCs w:val="20"/>
                <w:lang w:val="cs-CZ" w:eastAsia="cs-CZ"/>
              </w:rPr>
            </w:pPr>
            <w:r w:rsidRPr="00DF2D38">
              <w:rPr>
                <w:sz w:val="20"/>
                <w:szCs w:val="20"/>
                <w:lang w:val="cs-CZ" w:eastAsia="cs-CZ"/>
              </w:rPr>
              <w:t>V případě, že školitel hovoří jiným jazykem, bude zajištěn kvalitní online překlad překladatelem s odbornou znalostí</w:t>
            </w:r>
          </w:p>
        </w:tc>
        <w:tc>
          <w:tcPr>
            <w:tcW w:w="4536" w:type="dxa"/>
            <w:shd w:val="clear" w:color="auto" w:fill="auto"/>
            <w:noWrap/>
          </w:tcPr>
          <w:p w14:paraId="7DD73784" w14:textId="77777777" w:rsidR="00BB0F8E" w:rsidRPr="00DF2D38" w:rsidRDefault="00BB0F8E" w:rsidP="00817E9C">
            <w:pPr>
              <w:pStyle w:val="Bezmezer"/>
              <w:rPr>
                <w:sz w:val="20"/>
                <w:szCs w:val="20"/>
                <w:lang w:val="cs-CZ" w:eastAsia="cs-CZ"/>
              </w:rPr>
            </w:pPr>
          </w:p>
        </w:tc>
      </w:tr>
      <w:tr w:rsidR="00BB0F8E" w:rsidRPr="00440A42" w14:paraId="59B4E56D" w14:textId="77777777" w:rsidTr="00B12366">
        <w:trPr>
          <w:trHeight w:val="20"/>
        </w:trPr>
        <w:tc>
          <w:tcPr>
            <w:tcW w:w="1433" w:type="dxa"/>
            <w:shd w:val="clear" w:color="auto" w:fill="auto"/>
          </w:tcPr>
          <w:p w14:paraId="631569DF" w14:textId="65EA0EF5" w:rsidR="00BB0F8E" w:rsidRPr="00DF2D38" w:rsidRDefault="00BB0F8E" w:rsidP="00BB0F8E">
            <w:pPr>
              <w:pStyle w:val="Bezmezer"/>
              <w:rPr>
                <w:sz w:val="20"/>
                <w:szCs w:val="20"/>
                <w:lang w:val="cs-CZ" w:eastAsia="cs-CZ"/>
              </w:rPr>
            </w:pPr>
            <w:r w:rsidRPr="00DF2D38">
              <w:rPr>
                <w:sz w:val="20"/>
                <w:szCs w:val="20"/>
                <w:lang w:val="cs-CZ" w:eastAsia="cs-CZ"/>
              </w:rPr>
              <w:t>Úroveň školení</w:t>
            </w:r>
          </w:p>
        </w:tc>
        <w:tc>
          <w:tcPr>
            <w:tcW w:w="3118" w:type="dxa"/>
            <w:shd w:val="clear" w:color="auto" w:fill="auto"/>
          </w:tcPr>
          <w:p w14:paraId="2E04A404" w14:textId="77777777" w:rsidR="00BB0F8E" w:rsidRPr="00DF2D38" w:rsidRDefault="00BB0F8E" w:rsidP="00BB0F8E">
            <w:pPr>
              <w:pStyle w:val="Bezmezer"/>
              <w:rPr>
                <w:sz w:val="20"/>
                <w:szCs w:val="20"/>
                <w:lang w:val="cs-CZ" w:eastAsia="cs-CZ"/>
              </w:rPr>
            </w:pPr>
            <w:r w:rsidRPr="00DF2D38">
              <w:rPr>
                <w:sz w:val="20"/>
                <w:szCs w:val="20"/>
                <w:lang w:val="cs-CZ" w:eastAsia="cs-CZ"/>
              </w:rPr>
              <w:t>Střední úroveň odpovídající personální certifikační matici výrobce</w:t>
            </w:r>
          </w:p>
          <w:p w14:paraId="401707ED" w14:textId="77777777" w:rsidR="002E007B" w:rsidRPr="00DF2D38" w:rsidRDefault="00BB0F8E" w:rsidP="00BB0F8E">
            <w:pPr>
              <w:pStyle w:val="Bezmezer"/>
              <w:rPr>
                <w:sz w:val="20"/>
                <w:szCs w:val="20"/>
                <w:lang w:val="cs-CZ" w:eastAsia="cs-CZ"/>
              </w:rPr>
            </w:pPr>
            <w:r w:rsidRPr="00DF2D38">
              <w:rPr>
                <w:sz w:val="20"/>
                <w:szCs w:val="20"/>
                <w:lang w:val="cs-CZ" w:eastAsia="cs-CZ"/>
              </w:rPr>
              <w:t xml:space="preserve">Pokud výrobce používá 3 stupňové personální certifikace (např. </w:t>
            </w:r>
            <w:proofErr w:type="spellStart"/>
            <w:r w:rsidRPr="00DF2D38">
              <w:rPr>
                <w:sz w:val="20"/>
                <w:szCs w:val="20"/>
                <w:lang w:val="cs-CZ" w:eastAsia="cs-CZ"/>
              </w:rPr>
              <w:t>associate</w:t>
            </w:r>
            <w:proofErr w:type="spellEnd"/>
            <w:r w:rsidRPr="00DF2D38">
              <w:rPr>
                <w:sz w:val="20"/>
                <w:szCs w:val="20"/>
                <w:lang w:val="cs-CZ" w:eastAsia="cs-CZ"/>
              </w:rPr>
              <w:t xml:space="preserve"> – </w:t>
            </w:r>
            <w:proofErr w:type="spellStart"/>
            <w:r w:rsidRPr="00DF2D38">
              <w:rPr>
                <w:sz w:val="20"/>
                <w:szCs w:val="20"/>
                <w:lang w:val="cs-CZ" w:eastAsia="cs-CZ"/>
              </w:rPr>
              <w:t>professional</w:t>
            </w:r>
            <w:proofErr w:type="spellEnd"/>
            <w:r w:rsidRPr="00DF2D38">
              <w:rPr>
                <w:sz w:val="20"/>
                <w:szCs w:val="20"/>
                <w:lang w:val="cs-CZ" w:eastAsia="cs-CZ"/>
              </w:rPr>
              <w:t xml:space="preserve"> – expert), pak se jedná o prostřední úroveň </w:t>
            </w:r>
          </w:p>
          <w:p w14:paraId="105BCE37" w14:textId="4E97D408" w:rsidR="00BB0F8E" w:rsidRPr="00DF2D38" w:rsidRDefault="00BB0F8E" w:rsidP="00BB0F8E">
            <w:pPr>
              <w:pStyle w:val="Bezmezer"/>
              <w:rPr>
                <w:b/>
                <w:sz w:val="20"/>
                <w:szCs w:val="20"/>
                <w:u w:val="single"/>
                <w:lang w:val="cs-CZ" w:eastAsia="cs-CZ"/>
              </w:rPr>
            </w:pPr>
            <w:r w:rsidRPr="00DF2D38">
              <w:rPr>
                <w:b/>
                <w:sz w:val="20"/>
                <w:szCs w:val="20"/>
                <w:u w:val="single"/>
                <w:lang w:val="cs-CZ" w:eastAsia="cs-CZ"/>
              </w:rPr>
              <w:t xml:space="preserve">(tj. úroveň </w:t>
            </w:r>
            <w:proofErr w:type="spellStart"/>
            <w:r w:rsidRPr="00DF2D38">
              <w:rPr>
                <w:b/>
                <w:sz w:val="20"/>
                <w:szCs w:val="20"/>
                <w:u w:val="single"/>
                <w:lang w:val="cs-CZ" w:eastAsia="cs-CZ"/>
              </w:rPr>
              <w:t>professional</w:t>
            </w:r>
            <w:proofErr w:type="spellEnd"/>
            <w:r w:rsidRPr="00DF2D38">
              <w:rPr>
                <w:b/>
                <w:sz w:val="20"/>
                <w:szCs w:val="20"/>
                <w:u w:val="single"/>
                <w:lang w:val="cs-CZ" w:eastAsia="cs-CZ"/>
              </w:rPr>
              <w:t>)</w:t>
            </w:r>
          </w:p>
          <w:p w14:paraId="478B83A0" w14:textId="7E6639D0" w:rsidR="00BB0F8E" w:rsidRPr="00DF2D38" w:rsidRDefault="00BB0F8E" w:rsidP="00BB0F8E">
            <w:pPr>
              <w:pStyle w:val="Bezmezer"/>
              <w:rPr>
                <w:sz w:val="20"/>
                <w:szCs w:val="20"/>
                <w:lang w:val="cs-CZ" w:eastAsia="cs-CZ"/>
              </w:rPr>
            </w:pPr>
            <w:r w:rsidRPr="00DF2D38">
              <w:rPr>
                <w:sz w:val="20"/>
                <w:szCs w:val="20"/>
                <w:lang w:val="cs-CZ" w:eastAsia="cs-CZ"/>
              </w:rPr>
              <w:t xml:space="preserve">Pokud výrobce využívá jiné </w:t>
            </w:r>
            <w:proofErr w:type="gramStart"/>
            <w:r w:rsidRPr="00DF2D38">
              <w:rPr>
                <w:sz w:val="20"/>
                <w:szCs w:val="20"/>
                <w:lang w:val="cs-CZ" w:eastAsia="cs-CZ"/>
              </w:rPr>
              <w:t>než 3-stupňové</w:t>
            </w:r>
            <w:proofErr w:type="gramEnd"/>
            <w:r w:rsidRPr="00DF2D38">
              <w:rPr>
                <w:sz w:val="20"/>
                <w:szCs w:val="20"/>
                <w:lang w:val="cs-CZ" w:eastAsia="cs-CZ"/>
              </w:rPr>
              <w:t xml:space="preserve"> personální certifikace, pak se bude opět jednat </w:t>
            </w:r>
            <w:r w:rsidR="002E007B" w:rsidRPr="00DF2D38">
              <w:rPr>
                <w:sz w:val="20"/>
                <w:szCs w:val="20"/>
                <w:lang w:val="cs-CZ" w:eastAsia="cs-CZ"/>
              </w:rPr>
              <w:t xml:space="preserve">o </w:t>
            </w:r>
            <w:r w:rsidR="004E6A9E" w:rsidRPr="00DF2D38">
              <w:rPr>
                <w:sz w:val="20"/>
                <w:szCs w:val="20"/>
                <w:lang w:val="cs-CZ" w:eastAsia="cs-CZ"/>
              </w:rPr>
              <w:t xml:space="preserve">prostřední úroveň, přičemž toto bude doloženo níže v popisu </w:t>
            </w:r>
            <w:r w:rsidR="002E007B" w:rsidRPr="00DF2D38">
              <w:rPr>
                <w:sz w:val="20"/>
                <w:szCs w:val="20"/>
                <w:lang w:val="cs-CZ" w:eastAsia="cs-CZ"/>
              </w:rPr>
              <w:t>certifikační matice výrobce</w:t>
            </w:r>
          </w:p>
        </w:tc>
        <w:tc>
          <w:tcPr>
            <w:tcW w:w="4536" w:type="dxa"/>
            <w:shd w:val="clear" w:color="auto" w:fill="auto"/>
            <w:noWrap/>
          </w:tcPr>
          <w:p w14:paraId="4E457561" w14:textId="77777777" w:rsidR="00BB0F8E" w:rsidRPr="00DF2D38" w:rsidRDefault="00BB0F8E" w:rsidP="00817E9C">
            <w:pPr>
              <w:pStyle w:val="Bezmezer"/>
              <w:rPr>
                <w:sz w:val="20"/>
                <w:szCs w:val="20"/>
                <w:lang w:val="cs-CZ" w:eastAsia="cs-CZ"/>
              </w:rPr>
            </w:pPr>
          </w:p>
        </w:tc>
      </w:tr>
      <w:tr w:rsidR="00BB0F8E" w:rsidRPr="00440A42" w14:paraId="79E3C596" w14:textId="77777777" w:rsidTr="00B12366">
        <w:trPr>
          <w:trHeight w:val="20"/>
        </w:trPr>
        <w:tc>
          <w:tcPr>
            <w:tcW w:w="1433" w:type="dxa"/>
            <w:shd w:val="clear" w:color="auto" w:fill="auto"/>
          </w:tcPr>
          <w:p w14:paraId="04E3C11A" w14:textId="32200999" w:rsidR="00BB0F8E" w:rsidRPr="00DF2D38" w:rsidRDefault="00BB0F8E" w:rsidP="00BB0F8E">
            <w:pPr>
              <w:pStyle w:val="Bezmezer"/>
              <w:rPr>
                <w:sz w:val="20"/>
                <w:szCs w:val="20"/>
                <w:lang w:val="cs-CZ" w:eastAsia="cs-CZ"/>
              </w:rPr>
            </w:pPr>
            <w:r w:rsidRPr="00DF2D38">
              <w:rPr>
                <w:sz w:val="20"/>
                <w:szCs w:val="20"/>
                <w:lang w:val="cs-CZ" w:eastAsia="cs-CZ"/>
              </w:rPr>
              <w:t>Rozsah školení</w:t>
            </w:r>
          </w:p>
        </w:tc>
        <w:tc>
          <w:tcPr>
            <w:tcW w:w="3118" w:type="dxa"/>
            <w:shd w:val="clear" w:color="auto" w:fill="auto"/>
          </w:tcPr>
          <w:p w14:paraId="4525C7C1" w14:textId="7C08A127" w:rsidR="004E6A9E" w:rsidRPr="00DF2D38" w:rsidRDefault="00BB0F8E" w:rsidP="004E6A9E">
            <w:pPr>
              <w:pStyle w:val="Bezmezer"/>
              <w:rPr>
                <w:sz w:val="20"/>
                <w:szCs w:val="20"/>
                <w:lang w:val="cs-CZ" w:eastAsia="cs-CZ"/>
              </w:rPr>
            </w:pPr>
            <w:r w:rsidRPr="00DF2D38">
              <w:rPr>
                <w:sz w:val="20"/>
                <w:szCs w:val="20"/>
                <w:lang w:val="cs-CZ" w:eastAsia="cs-CZ"/>
              </w:rPr>
              <w:t>Školení</w:t>
            </w:r>
            <w:r w:rsidR="004E6A9E" w:rsidRPr="00DF2D38">
              <w:rPr>
                <w:sz w:val="20"/>
                <w:szCs w:val="20"/>
                <w:lang w:val="cs-CZ" w:eastAsia="cs-CZ"/>
              </w:rPr>
              <w:t xml:space="preserve"> bude založeno na standardních školících materiálech výrobce (certifikovaného školícího centra výrobce) a rovněž bude založeno na obsahu standardníh</w:t>
            </w:r>
            <w:r w:rsidR="00444A7E" w:rsidRPr="00DF2D38">
              <w:rPr>
                <w:sz w:val="20"/>
                <w:szCs w:val="20"/>
                <w:lang w:val="cs-CZ" w:eastAsia="cs-CZ"/>
              </w:rPr>
              <w:t>o</w:t>
            </w:r>
            <w:r w:rsidR="004E6A9E" w:rsidRPr="00DF2D38">
              <w:rPr>
                <w:sz w:val="20"/>
                <w:szCs w:val="20"/>
                <w:lang w:val="cs-CZ" w:eastAsia="cs-CZ"/>
              </w:rPr>
              <w:t xml:space="preserve"> certifikovan</w:t>
            </w:r>
            <w:r w:rsidR="00444A7E" w:rsidRPr="00DF2D38">
              <w:rPr>
                <w:sz w:val="20"/>
                <w:szCs w:val="20"/>
                <w:lang w:val="cs-CZ" w:eastAsia="cs-CZ"/>
              </w:rPr>
              <w:t>ého</w:t>
            </w:r>
            <w:r w:rsidR="004E6A9E" w:rsidRPr="00DF2D38">
              <w:rPr>
                <w:sz w:val="20"/>
                <w:szCs w:val="20"/>
                <w:lang w:val="cs-CZ" w:eastAsia="cs-CZ"/>
              </w:rPr>
              <w:t xml:space="preserve"> školení výrobce.</w:t>
            </w:r>
          </w:p>
          <w:p w14:paraId="3073B027" w14:textId="5ECAF986" w:rsidR="004E6A9E" w:rsidRPr="00DF2D38" w:rsidRDefault="004E6A9E" w:rsidP="004E6A9E">
            <w:pPr>
              <w:pStyle w:val="Bezmezer"/>
              <w:rPr>
                <w:sz w:val="20"/>
                <w:szCs w:val="20"/>
                <w:lang w:val="cs-CZ" w:eastAsia="cs-CZ"/>
              </w:rPr>
            </w:pPr>
            <w:r w:rsidRPr="00DF2D38">
              <w:rPr>
                <w:sz w:val="20"/>
                <w:szCs w:val="20"/>
                <w:lang w:val="cs-CZ" w:eastAsia="cs-CZ"/>
              </w:rPr>
              <w:t xml:space="preserve">Školení bude zaměřeno jak teoreticky, tak i prakticky na implementovaný rozsah celého řešení nasazeného v prostředí zadavatele </w:t>
            </w:r>
          </w:p>
        </w:tc>
        <w:tc>
          <w:tcPr>
            <w:tcW w:w="4536" w:type="dxa"/>
            <w:shd w:val="clear" w:color="auto" w:fill="auto"/>
            <w:noWrap/>
          </w:tcPr>
          <w:p w14:paraId="61399A5D" w14:textId="77777777" w:rsidR="00BB0F8E" w:rsidRPr="00DF2D38" w:rsidRDefault="00BB0F8E" w:rsidP="00817E9C">
            <w:pPr>
              <w:pStyle w:val="Bezmezer"/>
              <w:rPr>
                <w:sz w:val="20"/>
                <w:szCs w:val="20"/>
                <w:lang w:val="cs-CZ" w:eastAsia="cs-CZ"/>
              </w:rPr>
            </w:pPr>
          </w:p>
        </w:tc>
      </w:tr>
      <w:tr w:rsidR="004E6A9E" w:rsidRPr="00440A42" w14:paraId="56E43D2E" w14:textId="77777777" w:rsidTr="00B12366">
        <w:trPr>
          <w:trHeight w:val="20"/>
        </w:trPr>
        <w:tc>
          <w:tcPr>
            <w:tcW w:w="1433" w:type="dxa"/>
            <w:shd w:val="clear" w:color="auto" w:fill="auto"/>
          </w:tcPr>
          <w:p w14:paraId="699F0C95" w14:textId="0D0BF3FE" w:rsidR="004E6A9E" w:rsidRPr="00DF2D38" w:rsidRDefault="004E6A9E" w:rsidP="00BB0F8E">
            <w:pPr>
              <w:pStyle w:val="Bezmezer"/>
              <w:rPr>
                <w:sz w:val="20"/>
                <w:szCs w:val="20"/>
                <w:lang w:val="cs-CZ" w:eastAsia="cs-CZ"/>
              </w:rPr>
            </w:pPr>
            <w:r w:rsidRPr="00DF2D38">
              <w:rPr>
                <w:sz w:val="20"/>
                <w:szCs w:val="20"/>
                <w:lang w:val="cs-CZ" w:eastAsia="cs-CZ"/>
              </w:rPr>
              <w:t>Délka školení</w:t>
            </w:r>
          </w:p>
        </w:tc>
        <w:tc>
          <w:tcPr>
            <w:tcW w:w="3118" w:type="dxa"/>
            <w:shd w:val="clear" w:color="auto" w:fill="auto"/>
          </w:tcPr>
          <w:p w14:paraId="008D742C" w14:textId="77777777" w:rsidR="00B12366" w:rsidRPr="00DF2D38" w:rsidRDefault="004E6A9E" w:rsidP="00B12366">
            <w:pPr>
              <w:pStyle w:val="Bezmezer"/>
              <w:rPr>
                <w:sz w:val="20"/>
                <w:szCs w:val="20"/>
                <w:lang w:val="cs-CZ" w:eastAsia="cs-CZ"/>
              </w:rPr>
            </w:pPr>
            <w:r w:rsidRPr="00DF2D38">
              <w:rPr>
                <w:sz w:val="20"/>
                <w:szCs w:val="20"/>
                <w:lang w:val="cs-CZ" w:eastAsia="cs-CZ"/>
              </w:rPr>
              <w:t>5 dní</w:t>
            </w:r>
            <w:r w:rsidR="00B12366" w:rsidRPr="00DF2D38">
              <w:rPr>
                <w:sz w:val="20"/>
                <w:szCs w:val="20"/>
                <w:lang w:val="cs-CZ" w:eastAsia="cs-CZ"/>
              </w:rPr>
              <w:t xml:space="preserve">, </w:t>
            </w:r>
          </w:p>
          <w:p w14:paraId="37083E46" w14:textId="7DE3A819" w:rsidR="004E6A9E" w:rsidRPr="00DF2D38" w:rsidRDefault="00B12366" w:rsidP="00B12366">
            <w:pPr>
              <w:pStyle w:val="Bezmezer"/>
              <w:rPr>
                <w:sz w:val="20"/>
                <w:szCs w:val="20"/>
                <w:lang w:val="cs-CZ" w:eastAsia="cs-CZ"/>
              </w:rPr>
            </w:pPr>
            <w:r w:rsidRPr="00DF2D38">
              <w:rPr>
                <w:sz w:val="20"/>
                <w:szCs w:val="20"/>
                <w:lang w:val="cs-CZ" w:eastAsia="cs-CZ"/>
              </w:rPr>
              <w:t xml:space="preserve">minimálně </w:t>
            </w:r>
            <w:r w:rsidR="00513FFF" w:rsidRPr="00DF2D38">
              <w:rPr>
                <w:sz w:val="20"/>
                <w:szCs w:val="20"/>
                <w:lang w:val="cs-CZ" w:eastAsia="cs-CZ"/>
              </w:rPr>
              <w:t xml:space="preserve">2x 90 minut </w:t>
            </w:r>
            <w:r w:rsidRPr="00DF2D38">
              <w:rPr>
                <w:sz w:val="20"/>
                <w:szCs w:val="20"/>
                <w:lang w:val="cs-CZ" w:eastAsia="cs-CZ"/>
              </w:rPr>
              <w:t xml:space="preserve">dopoledne a </w:t>
            </w:r>
            <w:r w:rsidR="00513FFF" w:rsidRPr="00DF2D38">
              <w:rPr>
                <w:sz w:val="20"/>
                <w:szCs w:val="20"/>
                <w:lang w:val="cs-CZ" w:eastAsia="cs-CZ"/>
              </w:rPr>
              <w:t xml:space="preserve">2x 90 minut </w:t>
            </w:r>
            <w:r w:rsidRPr="00DF2D38">
              <w:rPr>
                <w:sz w:val="20"/>
                <w:szCs w:val="20"/>
                <w:lang w:val="cs-CZ" w:eastAsia="cs-CZ"/>
              </w:rPr>
              <w:t>o</w:t>
            </w:r>
            <w:r w:rsidR="00513FFF" w:rsidRPr="00DF2D38">
              <w:rPr>
                <w:sz w:val="20"/>
                <w:szCs w:val="20"/>
                <w:lang w:val="cs-CZ" w:eastAsia="cs-CZ"/>
              </w:rPr>
              <w:t>dpo</w:t>
            </w:r>
            <w:r w:rsidRPr="00DF2D38">
              <w:rPr>
                <w:sz w:val="20"/>
                <w:szCs w:val="20"/>
                <w:lang w:val="cs-CZ" w:eastAsia="cs-CZ"/>
              </w:rPr>
              <w:t>ledne</w:t>
            </w:r>
            <w:r w:rsidR="00444A7E" w:rsidRPr="00DF2D38">
              <w:rPr>
                <w:sz w:val="20"/>
                <w:szCs w:val="20"/>
                <w:lang w:val="cs-CZ" w:eastAsia="cs-CZ"/>
              </w:rPr>
              <w:t>,</w:t>
            </w:r>
          </w:p>
          <w:p w14:paraId="15B29E20" w14:textId="701B86FB" w:rsidR="00B12366" w:rsidRPr="00DF2D38" w:rsidRDefault="00444A7E" w:rsidP="00444A7E">
            <w:pPr>
              <w:pStyle w:val="Bezmezer"/>
              <w:rPr>
                <w:sz w:val="20"/>
                <w:szCs w:val="20"/>
                <w:lang w:val="cs-CZ" w:eastAsia="cs-CZ"/>
              </w:rPr>
            </w:pPr>
            <w:r w:rsidRPr="00DF2D38">
              <w:rPr>
                <w:sz w:val="20"/>
                <w:szCs w:val="20"/>
                <w:lang w:val="cs-CZ" w:eastAsia="cs-CZ"/>
              </w:rPr>
              <w:t>z</w:t>
            </w:r>
            <w:r w:rsidR="00B12366" w:rsidRPr="00DF2D38">
              <w:rPr>
                <w:sz w:val="20"/>
                <w:szCs w:val="20"/>
                <w:lang w:val="cs-CZ" w:eastAsia="cs-CZ"/>
              </w:rPr>
              <w:t>adavatel může rozhodnout, že školení nebude probíhat v </w:t>
            </w:r>
            <w:proofErr w:type="gramStart"/>
            <w:r w:rsidR="00B12366" w:rsidRPr="00DF2D38">
              <w:rPr>
                <w:sz w:val="20"/>
                <w:szCs w:val="20"/>
                <w:lang w:val="cs-CZ" w:eastAsia="cs-CZ"/>
              </w:rPr>
              <w:t>5ti</w:t>
            </w:r>
            <w:proofErr w:type="gramEnd"/>
            <w:r w:rsidR="00B12366" w:rsidRPr="00DF2D38">
              <w:rPr>
                <w:sz w:val="20"/>
                <w:szCs w:val="20"/>
                <w:lang w:val="cs-CZ" w:eastAsia="cs-CZ"/>
              </w:rPr>
              <w:t xml:space="preserve"> po sobě následujících dnech</w:t>
            </w:r>
            <w:r w:rsidRPr="00DF2D38">
              <w:rPr>
                <w:sz w:val="20"/>
                <w:szCs w:val="20"/>
                <w:lang w:val="cs-CZ" w:eastAsia="cs-CZ"/>
              </w:rPr>
              <w:t>, ale v zásadě libovolně po ucelených půldnech</w:t>
            </w:r>
          </w:p>
        </w:tc>
        <w:tc>
          <w:tcPr>
            <w:tcW w:w="4536" w:type="dxa"/>
            <w:shd w:val="clear" w:color="auto" w:fill="auto"/>
            <w:noWrap/>
          </w:tcPr>
          <w:p w14:paraId="0068FDFB" w14:textId="77777777" w:rsidR="004E6A9E" w:rsidRPr="00DF2D38" w:rsidRDefault="004E6A9E" w:rsidP="00817E9C">
            <w:pPr>
              <w:pStyle w:val="Bezmezer"/>
              <w:rPr>
                <w:sz w:val="20"/>
                <w:szCs w:val="20"/>
                <w:lang w:val="cs-CZ" w:eastAsia="cs-CZ"/>
              </w:rPr>
            </w:pPr>
          </w:p>
        </w:tc>
      </w:tr>
    </w:tbl>
    <w:p w14:paraId="45D172AF" w14:textId="77777777" w:rsidR="004E6A9E" w:rsidRPr="00DF2D38" w:rsidRDefault="004E6A9E" w:rsidP="00BB0F8E">
      <w:pPr>
        <w:rPr>
          <w:lang w:val="cs-CZ"/>
        </w:rPr>
      </w:pPr>
    </w:p>
    <w:p w14:paraId="4F423A37" w14:textId="77777777" w:rsidR="00071925" w:rsidRPr="00DF2D38" w:rsidRDefault="00071925" w:rsidP="00BB0F8E">
      <w:pPr>
        <w:rPr>
          <w:lang w:val="cs-CZ"/>
        </w:rPr>
      </w:pPr>
    </w:p>
    <w:p w14:paraId="3700AA5E" w14:textId="244D5563" w:rsidR="004E6A9E" w:rsidRPr="00DF2D38" w:rsidRDefault="004E6A9E" w:rsidP="006051E4">
      <w:pPr>
        <w:pStyle w:val="Nadpis4"/>
      </w:pPr>
      <w:r w:rsidRPr="00DF2D38">
        <w:t xml:space="preserve">Další </w:t>
      </w:r>
      <w:proofErr w:type="spellStart"/>
      <w:r w:rsidRPr="00DF2D38">
        <w:t>customizované</w:t>
      </w:r>
      <w:proofErr w:type="spellEnd"/>
      <w:r w:rsidRPr="00DF2D38">
        <w:t xml:space="preserve"> školení pro potřeby pracovníků zadavatele</w:t>
      </w:r>
    </w:p>
    <w:p w14:paraId="0F297480" w14:textId="5798E339" w:rsidR="004E6A9E" w:rsidRPr="00DF2D38" w:rsidRDefault="004E6A9E" w:rsidP="004E6A9E">
      <w:pPr>
        <w:rPr>
          <w:lang w:val="cs-CZ"/>
        </w:rPr>
      </w:pPr>
      <w:r w:rsidRPr="00DF2D38">
        <w:rPr>
          <w:lang w:val="cs-CZ"/>
        </w:rPr>
        <w:t xml:space="preserve">Účastník prostřednictvím certifikovaného školícího centra výrobce zajistí dle potřeby administrátorů zadavatele další doplňkové školení v rozsahu </w:t>
      </w:r>
      <w:proofErr w:type="gramStart"/>
      <w:r w:rsidRPr="00DF2D38">
        <w:rPr>
          <w:lang w:val="cs-CZ"/>
        </w:rPr>
        <w:t>5ti</w:t>
      </w:r>
      <w:proofErr w:type="gramEnd"/>
      <w:r w:rsidRPr="00DF2D38">
        <w:rPr>
          <w:lang w:val="cs-CZ"/>
        </w:rPr>
        <w:t xml:space="preserve"> pracovních dní. Předmětem školení budou specializovaná témata vztahující se ke konfiguraci a provozu implementovaného řešení.</w:t>
      </w:r>
    </w:p>
    <w:p w14:paraId="3AC02F24" w14:textId="77777777" w:rsidR="00071925" w:rsidRPr="00DF2D38" w:rsidRDefault="00071925" w:rsidP="007F783F">
      <w:pPr>
        <w:rPr>
          <w:lang w:val="cs-CZ"/>
        </w:rPr>
      </w:pPr>
    </w:p>
    <w:p w14:paraId="0E479B5C" w14:textId="228720CA" w:rsidR="007F783F" w:rsidRPr="00DF2D38" w:rsidRDefault="00AE3D81" w:rsidP="006051E4">
      <w:pPr>
        <w:pStyle w:val="Nadpis3"/>
      </w:pPr>
      <w:bookmarkStart w:id="152" w:name="_Toc25245755"/>
      <w:bookmarkStart w:id="153" w:name="_Toc25170712"/>
      <w:bookmarkStart w:id="154" w:name="_Toc25337731"/>
      <w:bookmarkStart w:id="155" w:name="_Toc27509475"/>
      <w:r w:rsidRPr="00DF2D38">
        <w:t>Popis nabízeného plnění a popis splnění požadavků</w:t>
      </w:r>
      <w:bookmarkEnd w:id="152"/>
      <w:bookmarkEnd w:id="153"/>
      <w:bookmarkEnd w:id="154"/>
      <w:bookmarkEnd w:id="155"/>
    </w:p>
    <w:p w14:paraId="0C146D9B" w14:textId="77777777" w:rsidR="00444E66" w:rsidRPr="00DF2D38" w:rsidRDefault="00444E66" w:rsidP="00444E66">
      <w:pPr>
        <w:rPr>
          <w:lang w:val="cs-CZ"/>
        </w:rPr>
      </w:pPr>
      <w:r w:rsidRPr="00DF2D38">
        <w:rPr>
          <w:highlight w:val="yellow"/>
          <w:lang w:val="cs-CZ"/>
        </w:rPr>
        <w:t xml:space="preserve">Účastník tento text vymaže. Účastník zde detailně textově popíše koncepci nabízeného řešení včetně schématu realizace a komponentního položkového rozpadu, a včetně uvedení technických parametrů (smí se využít česky či anglicky psaných částí </w:t>
      </w:r>
      <w:proofErr w:type="spellStart"/>
      <w:r w:rsidRPr="00DF2D38">
        <w:rPr>
          <w:highlight w:val="yellow"/>
          <w:lang w:val="cs-CZ"/>
        </w:rPr>
        <w:t>datasheetu</w:t>
      </w:r>
      <w:proofErr w:type="spellEnd"/>
      <w:r w:rsidRPr="00DF2D38">
        <w:rPr>
          <w:highlight w:val="yellow"/>
          <w:lang w:val="cs-CZ"/>
        </w:rPr>
        <w:t xml:space="preserve"> či technické dokumentace</w:t>
      </w:r>
      <w:r>
        <w:rPr>
          <w:highlight w:val="yellow"/>
          <w:lang w:val="cs-CZ"/>
        </w:rPr>
        <w:t xml:space="preserve"> výrobce, či technických listů a/nebo certifikátů výrobku</w:t>
      </w:r>
      <w:r w:rsidRPr="00DF2D38">
        <w:rPr>
          <w:highlight w:val="yellow"/>
          <w:lang w:val="cs-CZ"/>
        </w:rPr>
        <w:t>) a dalších nezbytných informací, ze kterých bude zřejmý způsob nasazení a splnění požadavků zadavatele a to i těch, které jsou uvedeny v obecné části výše.</w:t>
      </w:r>
    </w:p>
    <w:p w14:paraId="1CE370F3" w14:textId="77777777" w:rsidR="007F783F" w:rsidRPr="00DF2D38" w:rsidRDefault="007F783F" w:rsidP="007F783F">
      <w:pPr>
        <w:rPr>
          <w:lang w:val="cs-CZ"/>
        </w:rPr>
      </w:pPr>
    </w:p>
    <w:p w14:paraId="5C70E6ED" w14:textId="72580B54" w:rsidR="007F783F" w:rsidRPr="00DF2D38" w:rsidRDefault="007F783F">
      <w:pPr>
        <w:spacing w:before="0" w:after="160" w:line="259" w:lineRule="auto"/>
        <w:jc w:val="left"/>
        <w:rPr>
          <w:lang w:val="cs-CZ"/>
        </w:rPr>
      </w:pPr>
      <w:r w:rsidRPr="00DF2D38">
        <w:rPr>
          <w:lang w:val="cs-CZ"/>
        </w:rPr>
        <w:br w:type="page"/>
      </w:r>
    </w:p>
    <w:p w14:paraId="727C5317" w14:textId="17906723" w:rsidR="00CF6BA8" w:rsidRPr="00DF2D38" w:rsidRDefault="007F783F" w:rsidP="00CF6BA8">
      <w:pPr>
        <w:pStyle w:val="Nadpis2"/>
      </w:pPr>
      <w:bookmarkStart w:id="156" w:name="_Toc25245756"/>
      <w:bookmarkStart w:id="157" w:name="_Toc25170713"/>
      <w:bookmarkStart w:id="158" w:name="_Toc25337732"/>
      <w:bookmarkStart w:id="159" w:name="_Toc27509476"/>
      <w:r w:rsidRPr="00DF2D38">
        <w:lastRenderedPageBreak/>
        <w:t>Implementační p</w:t>
      </w:r>
      <w:r w:rsidR="00CF6BA8" w:rsidRPr="00DF2D38">
        <w:t>ráce</w:t>
      </w:r>
      <w:bookmarkEnd w:id="156"/>
      <w:bookmarkEnd w:id="157"/>
      <w:bookmarkEnd w:id="158"/>
      <w:bookmarkEnd w:id="159"/>
    </w:p>
    <w:p w14:paraId="1070A398" w14:textId="77777777" w:rsidR="00156530" w:rsidRPr="00DF2D38" w:rsidRDefault="00156530" w:rsidP="006051E4">
      <w:pPr>
        <w:pStyle w:val="Nadpis3"/>
      </w:pPr>
      <w:bookmarkStart w:id="160" w:name="_Toc25245757"/>
      <w:bookmarkStart w:id="161" w:name="_Toc25170714"/>
      <w:bookmarkStart w:id="162" w:name="_Toc25337733"/>
      <w:bookmarkStart w:id="163" w:name="_Toc27509477"/>
      <w:r w:rsidRPr="00DF2D38">
        <w:t>Požadavky zadavatele</w:t>
      </w:r>
      <w:bookmarkEnd w:id="160"/>
      <w:bookmarkEnd w:id="161"/>
      <w:bookmarkEnd w:id="162"/>
      <w:bookmarkEnd w:id="163"/>
    </w:p>
    <w:p w14:paraId="116FE771" w14:textId="0D986C5F" w:rsidR="00F81312" w:rsidRPr="00DF2D38" w:rsidRDefault="00F81312" w:rsidP="006051E4">
      <w:pPr>
        <w:pStyle w:val="Nadpis4"/>
      </w:pPr>
      <w:r w:rsidRPr="00DF2D38">
        <w:t>Analytická fáze</w:t>
      </w:r>
    </w:p>
    <w:p w14:paraId="2253A74B" w14:textId="0B6AAEFD" w:rsidR="00F81312" w:rsidRPr="00DF2D38" w:rsidRDefault="00F81312" w:rsidP="00F81312">
      <w:pPr>
        <w:rPr>
          <w:lang w:val="cs-CZ"/>
        </w:rPr>
      </w:pPr>
      <w:r w:rsidRPr="00DF2D38">
        <w:rPr>
          <w:lang w:val="cs-CZ"/>
        </w:rPr>
        <w:t>Účastník zpracuje analýzu současného stavu s cílem předložení technického projektu pro implementaci.</w:t>
      </w:r>
      <w:r w:rsidR="00F0611C" w:rsidRPr="00DF2D38">
        <w:rPr>
          <w:lang w:val="cs-CZ"/>
        </w:rPr>
        <w:t xml:space="preserve"> </w:t>
      </w:r>
      <w:r w:rsidRPr="00DF2D38">
        <w:rPr>
          <w:lang w:val="cs-CZ"/>
        </w:rPr>
        <w:t xml:space="preserve">Zadavatel poskytne součinnost minimálně v rozsahu poskytnutí současných konfigurací a popisu současného síťového řešení vč. VLAN a </w:t>
      </w:r>
      <w:proofErr w:type="spellStart"/>
      <w:r w:rsidRPr="00DF2D38">
        <w:rPr>
          <w:lang w:val="cs-CZ"/>
        </w:rPr>
        <w:t>routingu</w:t>
      </w:r>
      <w:proofErr w:type="spellEnd"/>
      <w:r w:rsidRPr="00DF2D38">
        <w:rPr>
          <w:lang w:val="cs-CZ"/>
        </w:rPr>
        <w:t>.</w:t>
      </w:r>
    </w:p>
    <w:p w14:paraId="2440FEF9" w14:textId="77777777" w:rsidR="00F81312" w:rsidRPr="00DF2D38" w:rsidRDefault="00F81312" w:rsidP="00F81312">
      <w:pPr>
        <w:rPr>
          <w:lang w:val="cs-CZ"/>
        </w:rPr>
      </w:pPr>
    </w:p>
    <w:p w14:paraId="6C82643B" w14:textId="3F923C39" w:rsidR="00F81312" w:rsidRPr="00DF2D38" w:rsidRDefault="00F81312" w:rsidP="006051E4">
      <w:pPr>
        <w:pStyle w:val="Nadpis4"/>
      </w:pPr>
      <w:r w:rsidRPr="00DF2D38">
        <w:t>Technický implementační projekt</w:t>
      </w:r>
    </w:p>
    <w:p w14:paraId="449F883A" w14:textId="4F015ABB" w:rsidR="00F81312" w:rsidRPr="00DF2D38" w:rsidRDefault="00F81312" w:rsidP="00F81312">
      <w:pPr>
        <w:rPr>
          <w:lang w:val="cs-CZ"/>
        </w:rPr>
      </w:pPr>
      <w:r w:rsidRPr="00DF2D38">
        <w:rPr>
          <w:lang w:val="cs-CZ"/>
        </w:rPr>
        <w:t>Účastník zpracuje technický implementační projekt obsahující minimálně:</w:t>
      </w:r>
    </w:p>
    <w:p w14:paraId="3FA27E3B" w14:textId="57D162F7" w:rsidR="00F81312" w:rsidRPr="00DF2D38" w:rsidRDefault="00F81312" w:rsidP="00F81312">
      <w:pPr>
        <w:pStyle w:val="Odstavecseseznamem"/>
        <w:numPr>
          <w:ilvl w:val="0"/>
          <w:numId w:val="4"/>
        </w:numPr>
        <w:rPr>
          <w:lang w:val="cs-CZ"/>
        </w:rPr>
      </w:pPr>
      <w:r w:rsidRPr="00DF2D38">
        <w:rPr>
          <w:lang w:val="cs-CZ"/>
        </w:rPr>
        <w:t>Obecné</w:t>
      </w:r>
    </w:p>
    <w:p w14:paraId="01DA6CDE" w14:textId="1C732144" w:rsidR="00F81312" w:rsidRPr="00DF2D38" w:rsidRDefault="00F81312" w:rsidP="00F81312">
      <w:pPr>
        <w:pStyle w:val="Odstavecseseznamem"/>
        <w:numPr>
          <w:ilvl w:val="1"/>
          <w:numId w:val="4"/>
        </w:numPr>
        <w:rPr>
          <w:lang w:val="cs-CZ"/>
        </w:rPr>
      </w:pPr>
      <w:r w:rsidRPr="00DF2D38">
        <w:rPr>
          <w:lang w:val="cs-CZ"/>
        </w:rPr>
        <w:t>Časový harmonogram</w:t>
      </w:r>
      <w:r w:rsidR="00CF3131" w:rsidRPr="00DF2D38">
        <w:rPr>
          <w:lang w:val="cs-CZ"/>
        </w:rPr>
        <w:t xml:space="preserve"> – analýza, dodávka, instalace, implementace</w:t>
      </w:r>
      <w:r w:rsidR="00513FFF" w:rsidRPr="00DF2D38">
        <w:rPr>
          <w:lang w:val="cs-CZ"/>
        </w:rPr>
        <w:t>, …</w:t>
      </w:r>
    </w:p>
    <w:p w14:paraId="16CE8D27" w14:textId="0D09C878" w:rsidR="00F81312" w:rsidRPr="00DF2D38" w:rsidRDefault="00F81312" w:rsidP="00F81312">
      <w:pPr>
        <w:pStyle w:val="Odstavecseseznamem"/>
        <w:numPr>
          <w:ilvl w:val="0"/>
          <w:numId w:val="4"/>
        </w:numPr>
        <w:rPr>
          <w:lang w:val="cs-CZ"/>
        </w:rPr>
      </w:pPr>
      <w:proofErr w:type="spellStart"/>
      <w:r w:rsidRPr="00DF2D38">
        <w:rPr>
          <w:lang w:val="cs-CZ"/>
        </w:rPr>
        <w:t>Networking</w:t>
      </w:r>
      <w:proofErr w:type="spellEnd"/>
    </w:p>
    <w:p w14:paraId="103A420F" w14:textId="7B891C43" w:rsidR="00410EF1" w:rsidRPr="00DF2D38" w:rsidRDefault="00410EF1" w:rsidP="00410EF1">
      <w:pPr>
        <w:pStyle w:val="Odstavecseseznamem"/>
        <w:numPr>
          <w:ilvl w:val="1"/>
          <w:numId w:val="4"/>
        </w:numPr>
        <w:rPr>
          <w:lang w:val="cs-CZ"/>
        </w:rPr>
      </w:pPr>
      <w:r w:rsidRPr="00DF2D38">
        <w:rPr>
          <w:lang w:val="cs-CZ"/>
        </w:rPr>
        <w:t>IP adresace nového řešení</w:t>
      </w:r>
    </w:p>
    <w:p w14:paraId="4A35C5AA" w14:textId="77777777" w:rsidR="00F81312" w:rsidRPr="00DF2D38" w:rsidRDefault="00F81312" w:rsidP="00F81312">
      <w:pPr>
        <w:pStyle w:val="Odstavecseseznamem"/>
        <w:numPr>
          <w:ilvl w:val="1"/>
          <w:numId w:val="4"/>
        </w:numPr>
        <w:rPr>
          <w:lang w:val="cs-CZ"/>
        </w:rPr>
      </w:pPr>
      <w:r w:rsidRPr="00DF2D38">
        <w:rPr>
          <w:lang w:val="cs-CZ"/>
        </w:rPr>
        <w:t xml:space="preserve">Síťové schéma finálního zapojení (pozice v racku, specifikace propojovaných interface) </w:t>
      </w:r>
    </w:p>
    <w:p w14:paraId="0BECF23D" w14:textId="53124A14" w:rsidR="00F81312" w:rsidRPr="00DF2D38" w:rsidRDefault="00F81312" w:rsidP="00F81312">
      <w:pPr>
        <w:pStyle w:val="Odstavecseseznamem"/>
        <w:numPr>
          <w:ilvl w:val="1"/>
          <w:numId w:val="4"/>
        </w:numPr>
        <w:rPr>
          <w:lang w:val="cs-CZ"/>
        </w:rPr>
      </w:pPr>
      <w:r w:rsidRPr="00DF2D38">
        <w:rPr>
          <w:lang w:val="cs-CZ"/>
        </w:rPr>
        <w:t>Specifikace síťových potřeb (</w:t>
      </w:r>
      <w:proofErr w:type="spellStart"/>
      <w:r w:rsidRPr="00DF2D38">
        <w:rPr>
          <w:lang w:val="cs-CZ"/>
        </w:rPr>
        <w:t>VLAN</w:t>
      </w:r>
      <w:r w:rsidR="00F24A1A">
        <w:rPr>
          <w:lang w:val="cs-CZ"/>
        </w:rPr>
        <w:t>y</w:t>
      </w:r>
      <w:proofErr w:type="spellEnd"/>
      <w:r w:rsidR="00410EF1" w:rsidRPr="00DF2D38">
        <w:rPr>
          <w:lang w:val="cs-CZ"/>
        </w:rPr>
        <w:t xml:space="preserve"> – </w:t>
      </w:r>
      <w:r w:rsidRPr="00DF2D38">
        <w:rPr>
          <w:lang w:val="cs-CZ"/>
        </w:rPr>
        <w:t xml:space="preserve">čísla, počty, IP </w:t>
      </w:r>
      <w:proofErr w:type="spellStart"/>
      <w:r w:rsidRPr="00DF2D38">
        <w:rPr>
          <w:lang w:val="cs-CZ"/>
        </w:rPr>
        <w:t>subnety</w:t>
      </w:r>
      <w:proofErr w:type="spellEnd"/>
      <w:r w:rsidRPr="00DF2D38">
        <w:rPr>
          <w:lang w:val="cs-CZ"/>
        </w:rPr>
        <w:t>)</w:t>
      </w:r>
    </w:p>
    <w:p w14:paraId="1C15BBB8" w14:textId="4B9A564C" w:rsidR="00F81312" w:rsidRPr="00DF2D38" w:rsidRDefault="00F81312" w:rsidP="00F81312">
      <w:pPr>
        <w:pStyle w:val="Odstavecseseznamem"/>
        <w:numPr>
          <w:ilvl w:val="1"/>
          <w:numId w:val="4"/>
        </w:numPr>
        <w:rPr>
          <w:lang w:val="cs-CZ"/>
        </w:rPr>
      </w:pPr>
      <w:r w:rsidRPr="00DF2D38">
        <w:rPr>
          <w:lang w:val="cs-CZ"/>
        </w:rPr>
        <w:t xml:space="preserve">Specifikace potřebného místa v jednotlivých </w:t>
      </w:r>
      <w:proofErr w:type="spellStart"/>
      <w:r w:rsidRPr="00DF2D38">
        <w:rPr>
          <w:lang w:val="cs-CZ"/>
        </w:rPr>
        <w:t>rackách</w:t>
      </w:r>
      <w:proofErr w:type="spellEnd"/>
      <w:r w:rsidRPr="00DF2D38">
        <w:rPr>
          <w:lang w:val="cs-CZ"/>
        </w:rPr>
        <w:t xml:space="preserve"> </w:t>
      </w:r>
    </w:p>
    <w:p w14:paraId="1D4F2ED4" w14:textId="597A3079" w:rsidR="00F81312" w:rsidRPr="00DF2D38" w:rsidRDefault="00F81312" w:rsidP="00F81312">
      <w:pPr>
        <w:pStyle w:val="Odstavecseseznamem"/>
        <w:numPr>
          <w:ilvl w:val="1"/>
          <w:numId w:val="4"/>
        </w:numPr>
        <w:rPr>
          <w:lang w:val="cs-CZ"/>
        </w:rPr>
      </w:pPr>
      <w:r w:rsidRPr="00DF2D38">
        <w:rPr>
          <w:lang w:val="cs-CZ"/>
        </w:rPr>
        <w:t>Informací o délkách propojovacích kabelů</w:t>
      </w:r>
    </w:p>
    <w:p w14:paraId="4B5C5904" w14:textId="65A37B86" w:rsidR="00F81312" w:rsidRPr="00DF2D38" w:rsidRDefault="00410EF1" w:rsidP="00F81312">
      <w:pPr>
        <w:pStyle w:val="Odstavecseseznamem"/>
        <w:numPr>
          <w:ilvl w:val="0"/>
          <w:numId w:val="4"/>
        </w:numPr>
        <w:rPr>
          <w:lang w:val="cs-CZ"/>
        </w:rPr>
      </w:pPr>
      <w:r w:rsidRPr="00DF2D38">
        <w:rPr>
          <w:lang w:val="cs-CZ"/>
        </w:rPr>
        <w:t>Network m</w:t>
      </w:r>
      <w:r w:rsidR="00CF3131" w:rsidRPr="00DF2D38">
        <w:rPr>
          <w:lang w:val="cs-CZ"/>
        </w:rPr>
        <w:t>anagement</w:t>
      </w:r>
    </w:p>
    <w:p w14:paraId="76F737D0" w14:textId="4BF35DF3" w:rsidR="00CF3131" w:rsidRPr="00DF2D38" w:rsidRDefault="00CF3131" w:rsidP="00DB1B0E">
      <w:pPr>
        <w:pStyle w:val="Odstavecseseznamem"/>
        <w:numPr>
          <w:ilvl w:val="1"/>
          <w:numId w:val="4"/>
        </w:numPr>
        <w:rPr>
          <w:lang w:val="cs-CZ"/>
        </w:rPr>
      </w:pPr>
      <w:r w:rsidRPr="00DF2D38">
        <w:rPr>
          <w:lang w:val="cs-CZ"/>
        </w:rPr>
        <w:t>Vytvoření soupisu nutných součinností – požadavků na virtuální stroje, apod.</w:t>
      </w:r>
    </w:p>
    <w:p w14:paraId="04799D65" w14:textId="2326E56D" w:rsidR="00CF3131" w:rsidRPr="00DF2D38" w:rsidRDefault="00CF3131" w:rsidP="00CF3131">
      <w:pPr>
        <w:pStyle w:val="Odstavecseseznamem"/>
        <w:numPr>
          <w:ilvl w:val="1"/>
          <w:numId w:val="4"/>
        </w:numPr>
        <w:rPr>
          <w:lang w:val="cs-CZ"/>
        </w:rPr>
      </w:pPr>
      <w:r w:rsidRPr="00DF2D38">
        <w:rPr>
          <w:lang w:val="cs-CZ"/>
        </w:rPr>
        <w:t>Vytvoření soupisu přístupových údajů k síťovým zařízením (</w:t>
      </w:r>
      <w:proofErr w:type="spellStart"/>
      <w:r w:rsidRPr="00DF2D38">
        <w:rPr>
          <w:lang w:val="cs-CZ"/>
        </w:rPr>
        <w:t>command</w:t>
      </w:r>
      <w:proofErr w:type="spellEnd"/>
      <w:r w:rsidRPr="00DF2D38">
        <w:rPr>
          <w:lang w:val="cs-CZ"/>
        </w:rPr>
        <w:t xml:space="preserve"> line, SNMP) </w:t>
      </w:r>
    </w:p>
    <w:p w14:paraId="64972439" w14:textId="0B1FE94C" w:rsidR="00CF3131" w:rsidRPr="00DF2D38" w:rsidRDefault="00CF3131" w:rsidP="00CF3131">
      <w:pPr>
        <w:pStyle w:val="Odstavecseseznamem"/>
        <w:numPr>
          <w:ilvl w:val="1"/>
          <w:numId w:val="4"/>
        </w:numPr>
        <w:rPr>
          <w:lang w:val="cs-CZ"/>
        </w:rPr>
      </w:pPr>
      <w:r w:rsidRPr="00DF2D38">
        <w:rPr>
          <w:lang w:val="cs-CZ"/>
        </w:rPr>
        <w:t>Definice přístupových údajů a práv k NMS</w:t>
      </w:r>
    </w:p>
    <w:p w14:paraId="2E825249" w14:textId="77777777" w:rsidR="00CF3131" w:rsidRPr="00DF2D38" w:rsidRDefault="00CF3131" w:rsidP="00CF3131">
      <w:pPr>
        <w:pStyle w:val="Odstavecseseznamem"/>
        <w:numPr>
          <w:ilvl w:val="0"/>
          <w:numId w:val="4"/>
        </w:numPr>
        <w:rPr>
          <w:lang w:val="cs-CZ"/>
        </w:rPr>
      </w:pPr>
      <w:r w:rsidRPr="00DF2D38">
        <w:rPr>
          <w:lang w:val="cs-CZ"/>
        </w:rPr>
        <w:t xml:space="preserve">Plán přepínaní </w:t>
      </w:r>
    </w:p>
    <w:p w14:paraId="589B84C6" w14:textId="77777777" w:rsidR="00CF3131" w:rsidRPr="00DF2D38" w:rsidRDefault="00CF3131" w:rsidP="00CF3131">
      <w:pPr>
        <w:pStyle w:val="Odstavecseseznamem"/>
        <w:numPr>
          <w:ilvl w:val="1"/>
          <w:numId w:val="4"/>
        </w:numPr>
        <w:rPr>
          <w:lang w:val="cs-CZ"/>
        </w:rPr>
      </w:pPr>
      <w:r w:rsidRPr="00DF2D38">
        <w:rPr>
          <w:lang w:val="cs-CZ"/>
        </w:rPr>
        <w:t>Vytvoření soupisu postupu přepínaní sítě na novou infrastrukturu</w:t>
      </w:r>
    </w:p>
    <w:p w14:paraId="614179FE" w14:textId="77777777" w:rsidR="00CF3131" w:rsidRPr="00DF2D38" w:rsidRDefault="00CF3131" w:rsidP="00CF3131">
      <w:pPr>
        <w:pStyle w:val="Odstavecseseznamem"/>
        <w:numPr>
          <w:ilvl w:val="1"/>
          <w:numId w:val="4"/>
        </w:numPr>
        <w:rPr>
          <w:lang w:val="cs-CZ"/>
        </w:rPr>
      </w:pPr>
      <w:r w:rsidRPr="00DF2D38">
        <w:rPr>
          <w:lang w:val="cs-CZ"/>
        </w:rPr>
        <w:t>Vytvoření definice pilotního přepojování pro jednu Lokalitu</w:t>
      </w:r>
    </w:p>
    <w:p w14:paraId="27F1EBDA" w14:textId="77777777" w:rsidR="00CF3131" w:rsidRPr="00DF2D38" w:rsidRDefault="00CF3131" w:rsidP="00CF3131">
      <w:pPr>
        <w:pStyle w:val="Odstavecseseznamem"/>
        <w:numPr>
          <w:ilvl w:val="1"/>
          <w:numId w:val="4"/>
        </w:numPr>
        <w:rPr>
          <w:lang w:val="cs-CZ"/>
        </w:rPr>
      </w:pPr>
      <w:r w:rsidRPr="00DF2D38">
        <w:rPr>
          <w:lang w:val="cs-CZ"/>
        </w:rPr>
        <w:t>Vytvoření dokumentu pro přesný popis přepínaní</w:t>
      </w:r>
    </w:p>
    <w:p w14:paraId="06F1D73A" w14:textId="77777777" w:rsidR="00CF3131" w:rsidRPr="00DF2D38" w:rsidRDefault="00CF3131" w:rsidP="00CF3131">
      <w:pPr>
        <w:pStyle w:val="Odstavecseseznamem"/>
        <w:numPr>
          <w:ilvl w:val="1"/>
          <w:numId w:val="4"/>
        </w:numPr>
        <w:rPr>
          <w:lang w:val="cs-CZ"/>
        </w:rPr>
      </w:pPr>
      <w:r w:rsidRPr="00DF2D38">
        <w:rPr>
          <w:lang w:val="cs-CZ"/>
        </w:rPr>
        <w:t>Analýza rizik</w:t>
      </w:r>
    </w:p>
    <w:p w14:paraId="06DA750F" w14:textId="77777777" w:rsidR="00CF3131" w:rsidRPr="00DF2D38" w:rsidRDefault="00CF3131" w:rsidP="00CF3131">
      <w:pPr>
        <w:pStyle w:val="Odstavecseseznamem"/>
        <w:numPr>
          <w:ilvl w:val="1"/>
          <w:numId w:val="4"/>
        </w:numPr>
        <w:rPr>
          <w:lang w:val="cs-CZ"/>
        </w:rPr>
      </w:pPr>
      <w:r w:rsidRPr="00DF2D38">
        <w:rPr>
          <w:lang w:val="cs-CZ"/>
        </w:rPr>
        <w:t>Analýza odhadu výpadku</w:t>
      </w:r>
    </w:p>
    <w:p w14:paraId="1E7F251B" w14:textId="0251B0D7" w:rsidR="00CF3131" w:rsidRPr="00DF2D38" w:rsidRDefault="00CF3131" w:rsidP="00CF3131">
      <w:pPr>
        <w:pStyle w:val="Odstavecseseznamem"/>
        <w:numPr>
          <w:ilvl w:val="1"/>
          <w:numId w:val="4"/>
        </w:numPr>
        <w:rPr>
          <w:lang w:val="cs-CZ"/>
        </w:rPr>
      </w:pPr>
      <w:r w:rsidRPr="00DF2D38">
        <w:rPr>
          <w:lang w:val="cs-CZ"/>
        </w:rPr>
        <w:t>Stanovení oken pro vlastní provedení přepnutí</w:t>
      </w:r>
    </w:p>
    <w:p w14:paraId="614C1A1A" w14:textId="77777777" w:rsidR="00F81312" w:rsidRPr="00DF2D38" w:rsidRDefault="00F81312" w:rsidP="00F81312">
      <w:pPr>
        <w:rPr>
          <w:lang w:val="cs-CZ"/>
        </w:rPr>
      </w:pPr>
    </w:p>
    <w:p w14:paraId="12F9E4BA" w14:textId="763A9E8B" w:rsidR="00CF3131" w:rsidRPr="00DF2D38" w:rsidRDefault="00CF3131" w:rsidP="006051E4">
      <w:pPr>
        <w:pStyle w:val="Nadpis4"/>
      </w:pPr>
      <w:r w:rsidRPr="00DF2D38">
        <w:t>Fyzická instalace a implementace NMS</w:t>
      </w:r>
    </w:p>
    <w:p w14:paraId="229C2F8C" w14:textId="0C14EA22" w:rsidR="00CF3131" w:rsidRPr="00DF2D38" w:rsidRDefault="00CF3131" w:rsidP="00CF3131">
      <w:pPr>
        <w:pStyle w:val="Odstavecseseznamem"/>
        <w:numPr>
          <w:ilvl w:val="0"/>
          <w:numId w:val="4"/>
        </w:numPr>
        <w:rPr>
          <w:lang w:val="cs-CZ"/>
        </w:rPr>
      </w:pPr>
      <w:r w:rsidRPr="00DF2D38">
        <w:rPr>
          <w:lang w:val="cs-CZ"/>
        </w:rPr>
        <w:t xml:space="preserve">Instalace </w:t>
      </w:r>
      <w:proofErr w:type="spellStart"/>
      <w:r w:rsidRPr="00DF2D38">
        <w:rPr>
          <w:lang w:val="cs-CZ"/>
        </w:rPr>
        <w:t>appliance</w:t>
      </w:r>
      <w:proofErr w:type="spellEnd"/>
      <w:r w:rsidRPr="00DF2D38">
        <w:rPr>
          <w:lang w:val="cs-CZ"/>
        </w:rPr>
        <w:t xml:space="preserve"> NMS</w:t>
      </w:r>
    </w:p>
    <w:p w14:paraId="5CD8CEF8" w14:textId="7FB0C764" w:rsidR="00CF3131" w:rsidRPr="00DF2D38" w:rsidRDefault="00CF3131" w:rsidP="00CF3131">
      <w:pPr>
        <w:pStyle w:val="Odstavecseseznamem"/>
        <w:numPr>
          <w:ilvl w:val="0"/>
          <w:numId w:val="4"/>
        </w:numPr>
        <w:rPr>
          <w:lang w:val="cs-CZ"/>
        </w:rPr>
      </w:pPr>
      <w:r w:rsidRPr="00DF2D38">
        <w:rPr>
          <w:lang w:val="cs-CZ"/>
        </w:rPr>
        <w:t xml:space="preserve">Rezervace zdrojů v </w:t>
      </w:r>
      <w:proofErr w:type="spellStart"/>
      <w:r w:rsidRPr="00DF2D38">
        <w:rPr>
          <w:lang w:val="cs-CZ"/>
        </w:rPr>
        <w:t>hypervizoru</w:t>
      </w:r>
      <w:proofErr w:type="spellEnd"/>
      <w:r w:rsidR="003F110F">
        <w:rPr>
          <w:lang w:val="cs-CZ"/>
        </w:rPr>
        <w:t xml:space="preserve"> </w:t>
      </w:r>
    </w:p>
    <w:p w14:paraId="0488FA61" w14:textId="7875E013" w:rsidR="00CF3131" w:rsidRPr="00DF2D38" w:rsidRDefault="00CF3131" w:rsidP="00CF3131">
      <w:pPr>
        <w:pStyle w:val="Odstavecseseznamem"/>
        <w:numPr>
          <w:ilvl w:val="0"/>
          <w:numId w:val="4"/>
        </w:numPr>
        <w:rPr>
          <w:lang w:val="cs-CZ"/>
        </w:rPr>
      </w:pPr>
      <w:r w:rsidRPr="00DF2D38">
        <w:rPr>
          <w:lang w:val="cs-CZ"/>
        </w:rPr>
        <w:t>Instalace image</w:t>
      </w:r>
    </w:p>
    <w:p w14:paraId="15FA1F80" w14:textId="26F7B9C9" w:rsidR="00CF3131" w:rsidRPr="00DF2D38" w:rsidRDefault="00CF3131" w:rsidP="00CF3131">
      <w:pPr>
        <w:pStyle w:val="Odstavecseseznamem"/>
        <w:numPr>
          <w:ilvl w:val="0"/>
          <w:numId w:val="4"/>
        </w:numPr>
        <w:rPr>
          <w:lang w:val="cs-CZ"/>
        </w:rPr>
      </w:pPr>
      <w:r w:rsidRPr="00DF2D38">
        <w:rPr>
          <w:lang w:val="cs-CZ"/>
        </w:rPr>
        <w:t>Základní konfigurace OS</w:t>
      </w:r>
    </w:p>
    <w:p w14:paraId="3797372F" w14:textId="045E0E38" w:rsidR="00CF3131" w:rsidRPr="00DF2D38" w:rsidRDefault="00CF3131" w:rsidP="00CF3131">
      <w:pPr>
        <w:pStyle w:val="Odstavecseseznamem"/>
        <w:numPr>
          <w:ilvl w:val="0"/>
          <w:numId w:val="4"/>
        </w:numPr>
        <w:rPr>
          <w:lang w:val="cs-CZ"/>
        </w:rPr>
      </w:pPr>
      <w:r w:rsidRPr="00DF2D38">
        <w:rPr>
          <w:lang w:val="cs-CZ"/>
        </w:rPr>
        <w:t>Nastavení Management přístupu</w:t>
      </w:r>
    </w:p>
    <w:p w14:paraId="3F2CDD11" w14:textId="61E3DB1C" w:rsidR="00CF3131" w:rsidRPr="00DF2D38" w:rsidRDefault="00CF3131" w:rsidP="00CF3131">
      <w:pPr>
        <w:pStyle w:val="Odstavecseseznamem"/>
        <w:numPr>
          <w:ilvl w:val="0"/>
          <w:numId w:val="4"/>
        </w:numPr>
        <w:rPr>
          <w:lang w:val="cs-CZ"/>
        </w:rPr>
      </w:pPr>
      <w:r w:rsidRPr="00DF2D38">
        <w:rPr>
          <w:lang w:val="cs-CZ"/>
        </w:rPr>
        <w:t xml:space="preserve">Nastavení základních parametrů (DNS, Doména, synchronizace času) </w:t>
      </w:r>
    </w:p>
    <w:p w14:paraId="3729AA98" w14:textId="347504E6" w:rsidR="00CF3131" w:rsidRPr="00DF2D38" w:rsidRDefault="00CF3131" w:rsidP="00CF3131">
      <w:pPr>
        <w:pStyle w:val="Odstavecseseznamem"/>
        <w:numPr>
          <w:ilvl w:val="0"/>
          <w:numId w:val="4"/>
        </w:numPr>
        <w:rPr>
          <w:lang w:val="cs-CZ"/>
        </w:rPr>
      </w:pPr>
      <w:r w:rsidRPr="00DF2D38">
        <w:rPr>
          <w:lang w:val="cs-CZ"/>
        </w:rPr>
        <w:t>Nastavení síťového propojení</w:t>
      </w:r>
    </w:p>
    <w:p w14:paraId="16D6D8EC" w14:textId="443FCC7B" w:rsidR="00CF3131" w:rsidRPr="00DF2D38" w:rsidRDefault="00CF3131" w:rsidP="00CF3131">
      <w:pPr>
        <w:pStyle w:val="Odstavecseseznamem"/>
        <w:numPr>
          <w:ilvl w:val="0"/>
          <w:numId w:val="4"/>
        </w:numPr>
        <w:rPr>
          <w:lang w:val="cs-CZ"/>
        </w:rPr>
      </w:pPr>
      <w:r w:rsidRPr="00DF2D38">
        <w:rPr>
          <w:lang w:val="cs-CZ"/>
        </w:rPr>
        <w:t>Začlenění síťových prvků</w:t>
      </w:r>
    </w:p>
    <w:p w14:paraId="4B4C89CF" w14:textId="737BF920" w:rsidR="00CF3131" w:rsidRPr="00DF2D38" w:rsidRDefault="00CF3131" w:rsidP="00CF3131">
      <w:pPr>
        <w:pStyle w:val="Odstavecseseznamem"/>
        <w:numPr>
          <w:ilvl w:val="0"/>
          <w:numId w:val="4"/>
        </w:numPr>
        <w:rPr>
          <w:lang w:val="cs-CZ"/>
        </w:rPr>
      </w:pPr>
      <w:r w:rsidRPr="00DF2D38">
        <w:rPr>
          <w:lang w:val="cs-CZ"/>
        </w:rPr>
        <w:t xml:space="preserve">Ověření síťových přístupových údajů </w:t>
      </w:r>
    </w:p>
    <w:p w14:paraId="524FAD41" w14:textId="6BC72DD7" w:rsidR="00CF3131" w:rsidRPr="00DF2D38" w:rsidRDefault="00CF3131" w:rsidP="00CF3131">
      <w:pPr>
        <w:pStyle w:val="Odstavecseseznamem"/>
        <w:numPr>
          <w:ilvl w:val="0"/>
          <w:numId w:val="4"/>
        </w:numPr>
        <w:rPr>
          <w:lang w:val="cs-CZ"/>
        </w:rPr>
      </w:pPr>
      <w:r w:rsidRPr="00DF2D38">
        <w:rPr>
          <w:lang w:val="cs-CZ"/>
        </w:rPr>
        <w:t>Vytvoření databáze</w:t>
      </w:r>
    </w:p>
    <w:p w14:paraId="3ABF17C8" w14:textId="77777777" w:rsidR="00CF3131" w:rsidRPr="00DF2D38" w:rsidRDefault="00CF3131" w:rsidP="00DB1B0E">
      <w:pPr>
        <w:pStyle w:val="Odstavecseseznamem"/>
        <w:numPr>
          <w:ilvl w:val="0"/>
          <w:numId w:val="4"/>
        </w:numPr>
        <w:rPr>
          <w:lang w:val="cs-CZ"/>
        </w:rPr>
      </w:pPr>
      <w:proofErr w:type="spellStart"/>
      <w:r w:rsidRPr="00DF2D38">
        <w:rPr>
          <w:lang w:val="cs-CZ"/>
        </w:rPr>
        <w:t>Customizace</w:t>
      </w:r>
      <w:proofErr w:type="spellEnd"/>
      <w:r w:rsidRPr="00DF2D38">
        <w:rPr>
          <w:lang w:val="cs-CZ"/>
        </w:rPr>
        <w:t xml:space="preserve"> přidaných zařízení</w:t>
      </w:r>
    </w:p>
    <w:p w14:paraId="17C86507" w14:textId="500017D7" w:rsidR="00CF3131" w:rsidRPr="00DF2D38" w:rsidRDefault="00CF3131" w:rsidP="00DB1B0E">
      <w:pPr>
        <w:pStyle w:val="Odstavecseseznamem"/>
        <w:numPr>
          <w:ilvl w:val="0"/>
          <w:numId w:val="4"/>
        </w:numPr>
        <w:rPr>
          <w:lang w:val="cs-CZ"/>
        </w:rPr>
      </w:pPr>
      <w:r w:rsidRPr="00DF2D38">
        <w:rPr>
          <w:lang w:val="cs-CZ"/>
        </w:rPr>
        <w:t>Nastavení záloh</w:t>
      </w:r>
    </w:p>
    <w:p w14:paraId="1966D912" w14:textId="77777777" w:rsidR="00CF3131" w:rsidRPr="00DF2D38" w:rsidRDefault="00CF3131" w:rsidP="00F81312">
      <w:pPr>
        <w:rPr>
          <w:lang w:val="cs-CZ"/>
        </w:rPr>
      </w:pPr>
    </w:p>
    <w:p w14:paraId="40FB791A" w14:textId="21C224A5" w:rsidR="00F81312" w:rsidRPr="00DF2D38" w:rsidRDefault="00CF3131" w:rsidP="006051E4">
      <w:pPr>
        <w:pStyle w:val="Nadpis4"/>
      </w:pPr>
      <w:r w:rsidRPr="00DF2D38">
        <w:lastRenderedPageBreak/>
        <w:t>Fyzická instalace a implementace síťových prvků</w:t>
      </w:r>
    </w:p>
    <w:p w14:paraId="74B0127C" w14:textId="210B3FB9" w:rsidR="00CF3131" w:rsidRPr="00DF2D38" w:rsidRDefault="00297D22" w:rsidP="00297D22">
      <w:pPr>
        <w:pStyle w:val="Odstavecseseznamem"/>
        <w:numPr>
          <w:ilvl w:val="0"/>
          <w:numId w:val="4"/>
        </w:numPr>
        <w:rPr>
          <w:lang w:val="cs-CZ"/>
        </w:rPr>
      </w:pPr>
      <w:r w:rsidRPr="00DF2D38">
        <w:rPr>
          <w:lang w:val="cs-CZ"/>
        </w:rPr>
        <w:t>Páteřní prvky (CAMPUS CORE) v centrální lokalitě a páteřní prvky (CAMPUS CORE a DC ACCESS) v ostatních lokalitách</w:t>
      </w:r>
    </w:p>
    <w:p w14:paraId="45D92A8D" w14:textId="77777777" w:rsidR="00297D22" w:rsidRPr="00DF2D38" w:rsidRDefault="00297D22" w:rsidP="00297D22">
      <w:pPr>
        <w:pStyle w:val="Odstavecseseznamem"/>
        <w:numPr>
          <w:ilvl w:val="1"/>
          <w:numId w:val="4"/>
        </w:numPr>
        <w:rPr>
          <w:lang w:val="cs-CZ"/>
        </w:rPr>
      </w:pPr>
      <w:r w:rsidRPr="00DF2D38">
        <w:rPr>
          <w:lang w:val="cs-CZ"/>
        </w:rPr>
        <w:t xml:space="preserve">Instalace </w:t>
      </w:r>
      <w:proofErr w:type="spellStart"/>
      <w:r w:rsidRPr="00DF2D38">
        <w:rPr>
          <w:lang w:val="cs-CZ"/>
        </w:rPr>
        <w:t>core</w:t>
      </w:r>
      <w:proofErr w:type="spellEnd"/>
      <w:r w:rsidRPr="00DF2D38">
        <w:rPr>
          <w:lang w:val="cs-CZ"/>
        </w:rPr>
        <w:t xml:space="preserve"> přepínačů</w:t>
      </w:r>
    </w:p>
    <w:p w14:paraId="374233B2" w14:textId="121C587A" w:rsidR="00297D22" w:rsidRPr="00DF2D38" w:rsidRDefault="00297D22" w:rsidP="00297D22">
      <w:pPr>
        <w:pStyle w:val="Odstavecseseznamem"/>
        <w:numPr>
          <w:ilvl w:val="1"/>
          <w:numId w:val="4"/>
        </w:numPr>
        <w:rPr>
          <w:lang w:val="cs-CZ"/>
        </w:rPr>
      </w:pPr>
      <w:r w:rsidRPr="00DF2D38">
        <w:rPr>
          <w:lang w:val="cs-CZ"/>
        </w:rPr>
        <w:t xml:space="preserve">Vytvoření </w:t>
      </w:r>
      <w:proofErr w:type="spellStart"/>
      <w:r w:rsidRPr="00DF2D38">
        <w:rPr>
          <w:lang w:val="cs-CZ"/>
        </w:rPr>
        <w:t>stacku</w:t>
      </w:r>
      <w:proofErr w:type="spellEnd"/>
      <w:r w:rsidRPr="00DF2D38">
        <w:rPr>
          <w:lang w:val="cs-CZ"/>
        </w:rPr>
        <w:t xml:space="preserve"> z přepínačů</w:t>
      </w:r>
    </w:p>
    <w:p w14:paraId="01C610A7" w14:textId="5C7D240E" w:rsidR="00297D22" w:rsidRPr="00DF2D38" w:rsidRDefault="00297D22" w:rsidP="00297D22">
      <w:pPr>
        <w:pStyle w:val="Odstavecseseznamem"/>
        <w:numPr>
          <w:ilvl w:val="1"/>
          <w:numId w:val="4"/>
        </w:numPr>
        <w:rPr>
          <w:lang w:val="cs-CZ"/>
        </w:rPr>
      </w:pPr>
      <w:r w:rsidRPr="00DF2D38">
        <w:rPr>
          <w:lang w:val="cs-CZ"/>
        </w:rPr>
        <w:t xml:space="preserve">Vytvoření L3 VLAN </w:t>
      </w:r>
    </w:p>
    <w:p w14:paraId="26799A1B" w14:textId="77777777" w:rsidR="00297D22" w:rsidRPr="00DF2D38" w:rsidRDefault="00297D22" w:rsidP="00297D22">
      <w:pPr>
        <w:pStyle w:val="Odstavecseseznamem"/>
        <w:numPr>
          <w:ilvl w:val="1"/>
          <w:numId w:val="4"/>
        </w:numPr>
        <w:rPr>
          <w:lang w:val="cs-CZ"/>
        </w:rPr>
      </w:pPr>
      <w:r w:rsidRPr="00DF2D38">
        <w:rPr>
          <w:lang w:val="cs-CZ"/>
        </w:rPr>
        <w:t xml:space="preserve">Vytvoření </w:t>
      </w:r>
      <w:proofErr w:type="spellStart"/>
      <w:r w:rsidRPr="00DF2D38">
        <w:rPr>
          <w:lang w:val="cs-CZ"/>
        </w:rPr>
        <w:t>Routingu</w:t>
      </w:r>
      <w:proofErr w:type="spellEnd"/>
    </w:p>
    <w:p w14:paraId="2219C392" w14:textId="63A70FFF" w:rsidR="00297D22" w:rsidRPr="00DF2D38" w:rsidRDefault="00297D22" w:rsidP="00297D22">
      <w:pPr>
        <w:pStyle w:val="Odstavecseseznamem"/>
        <w:numPr>
          <w:ilvl w:val="1"/>
          <w:numId w:val="4"/>
        </w:numPr>
        <w:rPr>
          <w:lang w:val="cs-CZ"/>
        </w:rPr>
      </w:pPr>
      <w:r w:rsidRPr="00DF2D38">
        <w:rPr>
          <w:lang w:val="cs-CZ"/>
        </w:rPr>
        <w:t>Vytvoření VLAN podle zadání zadavatele</w:t>
      </w:r>
    </w:p>
    <w:p w14:paraId="517086A3" w14:textId="77777777" w:rsidR="00297D22" w:rsidRPr="00DF2D38" w:rsidRDefault="00297D22" w:rsidP="00297D22">
      <w:pPr>
        <w:pStyle w:val="Odstavecseseznamem"/>
        <w:numPr>
          <w:ilvl w:val="1"/>
          <w:numId w:val="4"/>
        </w:numPr>
        <w:rPr>
          <w:lang w:val="cs-CZ"/>
        </w:rPr>
      </w:pPr>
      <w:r w:rsidRPr="00DF2D38">
        <w:rPr>
          <w:lang w:val="cs-CZ"/>
        </w:rPr>
        <w:t xml:space="preserve">Vytvoření propojovací sítě </w:t>
      </w:r>
    </w:p>
    <w:p w14:paraId="64EA09CF" w14:textId="5A7700E2" w:rsidR="00297D22" w:rsidRPr="00DF2D38" w:rsidRDefault="00297D22" w:rsidP="00297D22">
      <w:pPr>
        <w:pStyle w:val="Odstavecseseznamem"/>
        <w:numPr>
          <w:ilvl w:val="1"/>
          <w:numId w:val="4"/>
        </w:numPr>
        <w:rPr>
          <w:lang w:val="cs-CZ"/>
        </w:rPr>
      </w:pPr>
      <w:r w:rsidRPr="00DF2D38">
        <w:rPr>
          <w:lang w:val="cs-CZ"/>
        </w:rPr>
        <w:t>Dokumentace VLAN nastavení</w:t>
      </w:r>
    </w:p>
    <w:p w14:paraId="0B99E880" w14:textId="018727F0" w:rsidR="00297D22" w:rsidRPr="00DF2D38" w:rsidRDefault="00297D22" w:rsidP="00297D22">
      <w:pPr>
        <w:pStyle w:val="Odstavecseseznamem"/>
        <w:numPr>
          <w:ilvl w:val="1"/>
          <w:numId w:val="4"/>
        </w:numPr>
        <w:rPr>
          <w:lang w:val="cs-CZ"/>
        </w:rPr>
      </w:pPr>
      <w:r w:rsidRPr="00DF2D38">
        <w:rPr>
          <w:lang w:val="cs-CZ"/>
        </w:rPr>
        <w:t>Záloha řešení</w:t>
      </w:r>
    </w:p>
    <w:p w14:paraId="23E418DB" w14:textId="77777777" w:rsidR="00F81312" w:rsidRPr="00DF2D38" w:rsidRDefault="00F81312" w:rsidP="00DB1B0E">
      <w:pPr>
        <w:pStyle w:val="Bezmezer"/>
        <w:rPr>
          <w:lang w:val="cs-CZ"/>
        </w:rPr>
      </w:pPr>
    </w:p>
    <w:p w14:paraId="318A7061" w14:textId="77777777" w:rsidR="00297D22" w:rsidRPr="00DF2D38" w:rsidRDefault="00297D22" w:rsidP="00297D22">
      <w:pPr>
        <w:pStyle w:val="Odstavecseseznamem"/>
        <w:numPr>
          <w:ilvl w:val="0"/>
          <w:numId w:val="4"/>
        </w:numPr>
        <w:rPr>
          <w:lang w:val="cs-CZ"/>
        </w:rPr>
      </w:pPr>
      <w:r w:rsidRPr="00DF2D38">
        <w:rPr>
          <w:lang w:val="cs-CZ"/>
        </w:rPr>
        <w:t>Páteřní prvky (DC CORE a DC ACCESS) v centrální lokalitě</w:t>
      </w:r>
    </w:p>
    <w:p w14:paraId="2705FA0E" w14:textId="77777777" w:rsidR="00297D22" w:rsidRPr="00DF2D38" w:rsidRDefault="00297D22" w:rsidP="00297D22">
      <w:pPr>
        <w:pStyle w:val="Odstavecseseznamem"/>
        <w:numPr>
          <w:ilvl w:val="1"/>
          <w:numId w:val="4"/>
        </w:numPr>
        <w:rPr>
          <w:lang w:val="cs-CZ"/>
        </w:rPr>
      </w:pPr>
      <w:r w:rsidRPr="00DF2D38">
        <w:rPr>
          <w:lang w:val="cs-CZ"/>
        </w:rPr>
        <w:t xml:space="preserve">Instalace server </w:t>
      </w:r>
      <w:proofErr w:type="spellStart"/>
      <w:r w:rsidRPr="00DF2D38">
        <w:rPr>
          <w:lang w:val="cs-CZ"/>
        </w:rPr>
        <w:t>farm</w:t>
      </w:r>
      <w:proofErr w:type="spellEnd"/>
      <w:r w:rsidRPr="00DF2D38">
        <w:rPr>
          <w:lang w:val="cs-CZ"/>
        </w:rPr>
        <w:t xml:space="preserve"> přepínačů</w:t>
      </w:r>
    </w:p>
    <w:p w14:paraId="2B56A322" w14:textId="77777777" w:rsidR="00297D22" w:rsidRPr="00DF2D38" w:rsidRDefault="00297D22" w:rsidP="00297D22">
      <w:pPr>
        <w:pStyle w:val="Odstavecseseznamem"/>
        <w:numPr>
          <w:ilvl w:val="1"/>
          <w:numId w:val="4"/>
        </w:numPr>
        <w:rPr>
          <w:lang w:val="cs-CZ"/>
        </w:rPr>
      </w:pPr>
      <w:r w:rsidRPr="00DF2D38">
        <w:rPr>
          <w:lang w:val="cs-CZ"/>
        </w:rPr>
        <w:t xml:space="preserve">Vytvoření </w:t>
      </w:r>
      <w:proofErr w:type="spellStart"/>
      <w:r w:rsidRPr="00DF2D38">
        <w:rPr>
          <w:lang w:val="cs-CZ"/>
        </w:rPr>
        <w:t>stacku</w:t>
      </w:r>
      <w:proofErr w:type="spellEnd"/>
      <w:r w:rsidRPr="00DF2D38">
        <w:rPr>
          <w:lang w:val="cs-CZ"/>
        </w:rPr>
        <w:t xml:space="preserve"> z přepínačů</w:t>
      </w:r>
    </w:p>
    <w:p w14:paraId="35BD2419" w14:textId="77777777" w:rsidR="00297D22" w:rsidRPr="00DF2D38" w:rsidRDefault="00297D22" w:rsidP="00297D22">
      <w:pPr>
        <w:pStyle w:val="Odstavecseseznamem"/>
        <w:numPr>
          <w:ilvl w:val="1"/>
          <w:numId w:val="4"/>
        </w:numPr>
        <w:rPr>
          <w:lang w:val="cs-CZ"/>
        </w:rPr>
      </w:pPr>
      <w:r w:rsidRPr="00DF2D38">
        <w:rPr>
          <w:lang w:val="cs-CZ"/>
        </w:rPr>
        <w:t xml:space="preserve">Vytvoření L3 VLAN </w:t>
      </w:r>
    </w:p>
    <w:p w14:paraId="341E9745" w14:textId="77777777" w:rsidR="00297D22" w:rsidRPr="00DF2D38" w:rsidRDefault="00297D22" w:rsidP="00297D22">
      <w:pPr>
        <w:pStyle w:val="Odstavecseseznamem"/>
        <w:numPr>
          <w:ilvl w:val="1"/>
          <w:numId w:val="4"/>
        </w:numPr>
        <w:rPr>
          <w:lang w:val="cs-CZ"/>
        </w:rPr>
      </w:pPr>
      <w:r w:rsidRPr="00DF2D38">
        <w:rPr>
          <w:lang w:val="cs-CZ"/>
        </w:rPr>
        <w:t xml:space="preserve">Vytvoření </w:t>
      </w:r>
      <w:proofErr w:type="spellStart"/>
      <w:r w:rsidRPr="00DF2D38">
        <w:rPr>
          <w:lang w:val="cs-CZ"/>
        </w:rPr>
        <w:t>Routingu</w:t>
      </w:r>
      <w:proofErr w:type="spellEnd"/>
    </w:p>
    <w:p w14:paraId="149DF0C9" w14:textId="77777777" w:rsidR="00297D22" w:rsidRPr="00DF2D38" w:rsidRDefault="00297D22" w:rsidP="00297D22">
      <w:pPr>
        <w:pStyle w:val="Odstavecseseznamem"/>
        <w:numPr>
          <w:ilvl w:val="1"/>
          <w:numId w:val="4"/>
        </w:numPr>
        <w:rPr>
          <w:lang w:val="cs-CZ"/>
        </w:rPr>
      </w:pPr>
      <w:r w:rsidRPr="00DF2D38">
        <w:rPr>
          <w:lang w:val="cs-CZ"/>
        </w:rPr>
        <w:t>Vytvoření VLAN podle zadání zadavatele</w:t>
      </w:r>
    </w:p>
    <w:p w14:paraId="0A2B03C6" w14:textId="77777777" w:rsidR="00297D22" w:rsidRPr="00DF2D38" w:rsidRDefault="00297D22" w:rsidP="00297D22">
      <w:pPr>
        <w:pStyle w:val="Odstavecseseznamem"/>
        <w:numPr>
          <w:ilvl w:val="1"/>
          <w:numId w:val="4"/>
        </w:numPr>
        <w:rPr>
          <w:lang w:val="cs-CZ"/>
        </w:rPr>
      </w:pPr>
      <w:r w:rsidRPr="00DF2D38">
        <w:rPr>
          <w:lang w:val="cs-CZ"/>
        </w:rPr>
        <w:t xml:space="preserve">Vytvoření propojovací sítě </w:t>
      </w:r>
    </w:p>
    <w:p w14:paraId="2F3C719D" w14:textId="77777777" w:rsidR="00297D22" w:rsidRPr="00DF2D38" w:rsidRDefault="00297D22" w:rsidP="00297D22">
      <w:pPr>
        <w:pStyle w:val="Odstavecseseznamem"/>
        <w:numPr>
          <w:ilvl w:val="1"/>
          <w:numId w:val="4"/>
        </w:numPr>
        <w:rPr>
          <w:lang w:val="cs-CZ"/>
        </w:rPr>
      </w:pPr>
      <w:r w:rsidRPr="00DF2D38">
        <w:rPr>
          <w:lang w:val="cs-CZ"/>
        </w:rPr>
        <w:t>Vytvoření LACP konfigurace směrem k severům</w:t>
      </w:r>
    </w:p>
    <w:p w14:paraId="3CDF4DBB" w14:textId="77777777" w:rsidR="00297D22" w:rsidRPr="00DF2D38" w:rsidRDefault="00297D22" w:rsidP="00297D22">
      <w:pPr>
        <w:pStyle w:val="Odstavecseseznamem"/>
        <w:numPr>
          <w:ilvl w:val="1"/>
          <w:numId w:val="4"/>
        </w:numPr>
        <w:rPr>
          <w:lang w:val="cs-CZ"/>
        </w:rPr>
      </w:pPr>
      <w:r w:rsidRPr="00DF2D38">
        <w:rPr>
          <w:lang w:val="cs-CZ"/>
        </w:rPr>
        <w:t>Dokumentace VLAN nastavení</w:t>
      </w:r>
    </w:p>
    <w:p w14:paraId="5DB5D387" w14:textId="77777777" w:rsidR="00297D22" w:rsidRPr="00DF2D38" w:rsidRDefault="00297D22" w:rsidP="00297D22">
      <w:pPr>
        <w:pStyle w:val="Odstavecseseznamem"/>
        <w:numPr>
          <w:ilvl w:val="1"/>
          <w:numId w:val="4"/>
        </w:numPr>
        <w:rPr>
          <w:lang w:val="cs-CZ"/>
        </w:rPr>
      </w:pPr>
      <w:r w:rsidRPr="00DF2D38">
        <w:rPr>
          <w:lang w:val="cs-CZ"/>
        </w:rPr>
        <w:t>Záloha řešení</w:t>
      </w:r>
    </w:p>
    <w:p w14:paraId="16937209" w14:textId="77777777" w:rsidR="00297D22" w:rsidRPr="00DF2D38" w:rsidRDefault="00297D22" w:rsidP="00DB1B0E">
      <w:pPr>
        <w:pStyle w:val="Bezmezer"/>
        <w:rPr>
          <w:lang w:val="cs-CZ"/>
        </w:rPr>
      </w:pPr>
    </w:p>
    <w:p w14:paraId="03238593" w14:textId="50B85314" w:rsidR="00297D22" w:rsidRPr="00DF2D38" w:rsidRDefault="00297D22" w:rsidP="00297D22">
      <w:pPr>
        <w:pStyle w:val="Odstavecseseznamem"/>
        <w:numPr>
          <w:ilvl w:val="0"/>
          <w:numId w:val="4"/>
        </w:numPr>
        <w:rPr>
          <w:lang w:val="cs-CZ"/>
        </w:rPr>
      </w:pPr>
      <w:r w:rsidRPr="00DF2D38">
        <w:rPr>
          <w:lang w:val="cs-CZ"/>
        </w:rPr>
        <w:t>Páteřní prvky (DC ACCESS) v ostatních lokalitách</w:t>
      </w:r>
    </w:p>
    <w:p w14:paraId="04C81240" w14:textId="77777777" w:rsidR="00297D22" w:rsidRPr="00DF2D38" w:rsidRDefault="00297D22" w:rsidP="00297D22">
      <w:pPr>
        <w:pStyle w:val="Odstavecseseznamem"/>
        <w:numPr>
          <w:ilvl w:val="1"/>
          <w:numId w:val="4"/>
        </w:numPr>
        <w:rPr>
          <w:lang w:val="cs-CZ"/>
        </w:rPr>
      </w:pPr>
      <w:r w:rsidRPr="00DF2D38">
        <w:rPr>
          <w:lang w:val="cs-CZ"/>
        </w:rPr>
        <w:t xml:space="preserve">Instalace server </w:t>
      </w:r>
      <w:proofErr w:type="spellStart"/>
      <w:r w:rsidRPr="00DF2D38">
        <w:rPr>
          <w:lang w:val="cs-CZ"/>
        </w:rPr>
        <w:t>farm</w:t>
      </w:r>
      <w:proofErr w:type="spellEnd"/>
      <w:r w:rsidRPr="00DF2D38">
        <w:rPr>
          <w:lang w:val="cs-CZ"/>
        </w:rPr>
        <w:t xml:space="preserve"> přepínačů</w:t>
      </w:r>
    </w:p>
    <w:p w14:paraId="0A70DD6C" w14:textId="77777777" w:rsidR="00297D22" w:rsidRPr="00DF2D38" w:rsidRDefault="00297D22" w:rsidP="00297D22">
      <w:pPr>
        <w:pStyle w:val="Odstavecseseznamem"/>
        <w:numPr>
          <w:ilvl w:val="1"/>
          <w:numId w:val="4"/>
        </w:numPr>
        <w:rPr>
          <w:lang w:val="cs-CZ"/>
        </w:rPr>
      </w:pPr>
      <w:r w:rsidRPr="00DF2D38">
        <w:rPr>
          <w:lang w:val="cs-CZ"/>
        </w:rPr>
        <w:t xml:space="preserve">Vytvoření </w:t>
      </w:r>
      <w:proofErr w:type="spellStart"/>
      <w:r w:rsidRPr="00DF2D38">
        <w:rPr>
          <w:lang w:val="cs-CZ"/>
        </w:rPr>
        <w:t>stacku</w:t>
      </w:r>
      <w:proofErr w:type="spellEnd"/>
      <w:r w:rsidRPr="00DF2D38">
        <w:rPr>
          <w:lang w:val="cs-CZ"/>
        </w:rPr>
        <w:t xml:space="preserve"> z přepínačů</w:t>
      </w:r>
    </w:p>
    <w:p w14:paraId="26EB3D3C" w14:textId="77777777" w:rsidR="00297D22" w:rsidRPr="00DF2D38" w:rsidRDefault="00297D22" w:rsidP="00297D22">
      <w:pPr>
        <w:pStyle w:val="Odstavecseseznamem"/>
        <w:numPr>
          <w:ilvl w:val="1"/>
          <w:numId w:val="4"/>
        </w:numPr>
        <w:rPr>
          <w:lang w:val="cs-CZ"/>
        </w:rPr>
      </w:pPr>
      <w:r w:rsidRPr="00DF2D38">
        <w:rPr>
          <w:lang w:val="cs-CZ"/>
        </w:rPr>
        <w:t xml:space="preserve">Vytvoření L3 VLAN </w:t>
      </w:r>
    </w:p>
    <w:p w14:paraId="2998FC8B" w14:textId="77777777" w:rsidR="00297D22" w:rsidRPr="00DF2D38" w:rsidRDefault="00297D22" w:rsidP="00297D22">
      <w:pPr>
        <w:pStyle w:val="Odstavecseseznamem"/>
        <w:numPr>
          <w:ilvl w:val="1"/>
          <w:numId w:val="4"/>
        </w:numPr>
        <w:rPr>
          <w:lang w:val="cs-CZ"/>
        </w:rPr>
      </w:pPr>
      <w:r w:rsidRPr="00DF2D38">
        <w:rPr>
          <w:lang w:val="cs-CZ"/>
        </w:rPr>
        <w:t xml:space="preserve">Vytvoření </w:t>
      </w:r>
      <w:proofErr w:type="spellStart"/>
      <w:r w:rsidRPr="00DF2D38">
        <w:rPr>
          <w:lang w:val="cs-CZ"/>
        </w:rPr>
        <w:t>Routingu</w:t>
      </w:r>
      <w:proofErr w:type="spellEnd"/>
    </w:p>
    <w:p w14:paraId="6D1D39F5" w14:textId="77777777" w:rsidR="00297D22" w:rsidRPr="00DF2D38" w:rsidRDefault="00297D22" w:rsidP="00297D22">
      <w:pPr>
        <w:pStyle w:val="Odstavecseseznamem"/>
        <w:numPr>
          <w:ilvl w:val="1"/>
          <w:numId w:val="4"/>
        </w:numPr>
        <w:rPr>
          <w:lang w:val="cs-CZ"/>
        </w:rPr>
      </w:pPr>
      <w:r w:rsidRPr="00DF2D38">
        <w:rPr>
          <w:lang w:val="cs-CZ"/>
        </w:rPr>
        <w:t>Vytvoření VLAN podle zadání zadavatele</w:t>
      </w:r>
    </w:p>
    <w:p w14:paraId="15456790" w14:textId="77777777" w:rsidR="00297D22" w:rsidRPr="00DF2D38" w:rsidRDefault="00297D22" w:rsidP="00297D22">
      <w:pPr>
        <w:pStyle w:val="Odstavecseseznamem"/>
        <w:numPr>
          <w:ilvl w:val="1"/>
          <w:numId w:val="4"/>
        </w:numPr>
        <w:rPr>
          <w:lang w:val="cs-CZ"/>
        </w:rPr>
      </w:pPr>
      <w:r w:rsidRPr="00DF2D38">
        <w:rPr>
          <w:lang w:val="cs-CZ"/>
        </w:rPr>
        <w:t xml:space="preserve">Vytvoření propojovací sítě </w:t>
      </w:r>
    </w:p>
    <w:p w14:paraId="22A2C705" w14:textId="77777777" w:rsidR="00297D22" w:rsidRPr="00DF2D38" w:rsidRDefault="00297D22" w:rsidP="00297D22">
      <w:pPr>
        <w:pStyle w:val="Odstavecseseznamem"/>
        <w:numPr>
          <w:ilvl w:val="1"/>
          <w:numId w:val="4"/>
        </w:numPr>
        <w:rPr>
          <w:lang w:val="cs-CZ"/>
        </w:rPr>
      </w:pPr>
      <w:r w:rsidRPr="00DF2D38">
        <w:rPr>
          <w:lang w:val="cs-CZ"/>
        </w:rPr>
        <w:t>Vytvoření LACP konfigurace směrem k severům</w:t>
      </w:r>
    </w:p>
    <w:p w14:paraId="59B9DE23" w14:textId="77777777" w:rsidR="00297D22" w:rsidRPr="00DF2D38" w:rsidRDefault="00297D22" w:rsidP="00297D22">
      <w:pPr>
        <w:pStyle w:val="Odstavecseseznamem"/>
        <w:numPr>
          <w:ilvl w:val="1"/>
          <w:numId w:val="4"/>
        </w:numPr>
        <w:rPr>
          <w:lang w:val="cs-CZ"/>
        </w:rPr>
      </w:pPr>
      <w:r w:rsidRPr="00DF2D38">
        <w:rPr>
          <w:lang w:val="cs-CZ"/>
        </w:rPr>
        <w:t>Dokumentace VLAN nastavení</w:t>
      </w:r>
    </w:p>
    <w:p w14:paraId="4A8BBDF4" w14:textId="77777777" w:rsidR="00297D22" w:rsidRPr="00DF2D38" w:rsidRDefault="00297D22" w:rsidP="00297D22">
      <w:pPr>
        <w:pStyle w:val="Odstavecseseznamem"/>
        <w:numPr>
          <w:ilvl w:val="1"/>
          <w:numId w:val="4"/>
        </w:numPr>
        <w:rPr>
          <w:lang w:val="cs-CZ"/>
        </w:rPr>
      </w:pPr>
      <w:r w:rsidRPr="00DF2D38">
        <w:rPr>
          <w:lang w:val="cs-CZ"/>
        </w:rPr>
        <w:t>Záloha řešení</w:t>
      </w:r>
    </w:p>
    <w:p w14:paraId="3B4F7AA6" w14:textId="77777777" w:rsidR="00297D22" w:rsidRPr="00DF2D38" w:rsidRDefault="00297D22" w:rsidP="00DB1B0E">
      <w:pPr>
        <w:pStyle w:val="Bezmezer"/>
        <w:rPr>
          <w:lang w:val="cs-CZ"/>
        </w:rPr>
      </w:pPr>
    </w:p>
    <w:p w14:paraId="2B61E262" w14:textId="49F03E7F" w:rsidR="00297D22" w:rsidRPr="00DF2D38" w:rsidRDefault="00297D22" w:rsidP="00297D22">
      <w:pPr>
        <w:pStyle w:val="Odstavecseseznamem"/>
        <w:numPr>
          <w:ilvl w:val="0"/>
          <w:numId w:val="4"/>
        </w:numPr>
        <w:rPr>
          <w:lang w:val="cs-CZ"/>
        </w:rPr>
      </w:pPr>
      <w:r w:rsidRPr="00DF2D38">
        <w:rPr>
          <w:lang w:val="cs-CZ"/>
        </w:rPr>
        <w:t>Přístupové přepínače</w:t>
      </w:r>
    </w:p>
    <w:p w14:paraId="2C17BFBB" w14:textId="6D75B0A3" w:rsidR="00297D22" w:rsidRPr="00DF2D38" w:rsidRDefault="00297D22" w:rsidP="00297D22">
      <w:pPr>
        <w:pStyle w:val="Odstavecseseznamem"/>
        <w:numPr>
          <w:ilvl w:val="1"/>
          <w:numId w:val="4"/>
        </w:numPr>
        <w:rPr>
          <w:lang w:val="cs-CZ"/>
        </w:rPr>
      </w:pPr>
      <w:r w:rsidRPr="00DF2D38">
        <w:rPr>
          <w:lang w:val="cs-CZ"/>
        </w:rPr>
        <w:t xml:space="preserve">Instalace vzorových přístupových přepínačů – minimálně 1 </w:t>
      </w:r>
      <w:r w:rsidR="00410EF1" w:rsidRPr="00DF2D38">
        <w:rPr>
          <w:lang w:val="cs-CZ"/>
        </w:rPr>
        <w:t xml:space="preserve">přepínač či 1 </w:t>
      </w:r>
      <w:proofErr w:type="spellStart"/>
      <w:r w:rsidR="00410EF1" w:rsidRPr="00DF2D38">
        <w:rPr>
          <w:lang w:val="cs-CZ"/>
        </w:rPr>
        <w:t>stack</w:t>
      </w:r>
      <w:proofErr w:type="spellEnd"/>
      <w:r w:rsidR="00410EF1" w:rsidRPr="00DF2D38">
        <w:rPr>
          <w:lang w:val="cs-CZ"/>
        </w:rPr>
        <w:t xml:space="preserve"> přepínačů </w:t>
      </w:r>
      <w:r w:rsidRPr="00DF2D38">
        <w:rPr>
          <w:lang w:val="cs-CZ"/>
        </w:rPr>
        <w:t>v každé lokalitě zadavatele</w:t>
      </w:r>
    </w:p>
    <w:p w14:paraId="037F9B5D" w14:textId="4647F127" w:rsidR="00297D22" w:rsidRPr="00DF2D38" w:rsidRDefault="00297D22" w:rsidP="00297D22">
      <w:pPr>
        <w:pStyle w:val="Odstavecseseznamem"/>
        <w:numPr>
          <w:ilvl w:val="1"/>
          <w:numId w:val="4"/>
        </w:numPr>
        <w:rPr>
          <w:lang w:val="cs-CZ"/>
        </w:rPr>
      </w:pPr>
      <w:r w:rsidRPr="00DF2D38">
        <w:rPr>
          <w:lang w:val="cs-CZ"/>
        </w:rPr>
        <w:t xml:space="preserve">Vytvoření </w:t>
      </w:r>
      <w:proofErr w:type="spellStart"/>
      <w:r w:rsidRPr="00DF2D38">
        <w:rPr>
          <w:lang w:val="cs-CZ"/>
        </w:rPr>
        <w:t>stacku</w:t>
      </w:r>
      <w:proofErr w:type="spellEnd"/>
      <w:r w:rsidRPr="00DF2D38">
        <w:rPr>
          <w:lang w:val="cs-CZ"/>
        </w:rPr>
        <w:t xml:space="preserve"> z přepínačů</w:t>
      </w:r>
    </w:p>
    <w:p w14:paraId="1BFD524C" w14:textId="77777777" w:rsidR="00297D22" w:rsidRPr="00DF2D38" w:rsidRDefault="00297D22" w:rsidP="00297D22">
      <w:pPr>
        <w:pStyle w:val="Odstavecseseznamem"/>
        <w:numPr>
          <w:ilvl w:val="1"/>
          <w:numId w:val="4"/>
        </w:numPr>
        <w:rPr>
          <w:lang w:val="cs-CZ"/>
        </w:rPr>
      </w:pPr>
      <w:r w:rsidRPr="00DF2D38">
        <w:rPr>
          <w:lang w:val="cs-CZ"/>
        </w:rPr>
        <w:t xml:space="preserve">Vytvoření L2 VLAN </w:t>
      </w:r>
    </w:p>
    <w:p w14:paraId="02E35113" w14:textId="77777777" w:rsidR="00297D22" w:rsidRPr="00DF2D38" w:rsidRDefault="00297D22" w:rsidP="00297D22">
      <w:pPr>
        <w:pStyle w:val="Odstavecseseznamem"/>
        <w:numPr>
          <w:ilvl w:val="1"/>
          <w:numId w:val="4"/>
        </w:numPr>
        <w:rPr>
          <w:lang w:val="cs-CZ"/>
        </w:rPr>
      </w:pPr>
      <w:r w:rsidRPr="00DF2D38">
        <w:rPr>
          <w:lang w:val="cs-CZ"/>
        </w:rPr>
        <w:t>Konfigurace VLAN podle zadání</w:t>
      </w:r>
    </w:p>
    <w:p w14:paraId="41AA1F17" w14:textId="77777777" w:rsidR="00297D22" w:rsidRPr="00DF2D38" w:rsidRDefault="00297D22" w:rsidP="00297D22">
      <w:pPr>
        <w:pStyle w:val="Odstavecseseznamem"/>
        <w:numPr>
          <w:ilvl w:val="1"/>
          <w:numId w:val="4"/>
        </w:numPr>
        <w:rPr>
          <w:lang w:val="cs-CZ"/>
        </w:rPr>
      </w:pPr>
      <w:r w:rsidRPr="00DF2D38">
        <w:rPr>
          <w:lang w:val="cs-CZ"/>
        </w:rPr>
        <w:t xml:space="preserve">Vytvoření propojovací sítě </w:t>
      </w:r>
    </w:p>
    <w:p w14:paraId="7A3B69C3" w14:textId="1FBECD58" w:rsidR="00297D22" w:rsidRPr="00DF2D38" w:rsidRDefault="00297D22" w:rsidP="00297D22">
      <w:pPr>
        <w:pStyle w:val="Odstavecseseznamem"/>
        <w:numPr>
          <w:ilvl w:val="1"/>
          <w:numId w:val="4"/>
        </w:numPr>
        <w:rPr>
          <w:lang w:val="cs-CZ"/>
        </w:rPr>
      </w:pPr>
      <w:r w:rsidRPr="00DF2D38">
        <w:rPr>
          <w:lang w:val="cs-CZ"/>
        </w:rPr>
        <w:t>Dokumentace VLAN nastavení</w:t>
      </w:r>
    </w:p>
    <w:p w14:paraId="1FE6314C" w14:textId="545546AA" w:rsidR="00F81312" w:rsidRPr="00DF2D38" w:rsidRDefault="00297D22" w:rsidP="00297D22">
      <w:pPr>
        <w:pStyle w:val="Odstavecseseznamem"/>
        <w:numPr>
          <w:ilvl w:val="1"/>
          <w:numId w:val="4"/>
        </w:numPr>
        <w:rPr>
          <w:lang w:val="cs-CZ"/>
        </w:rPr>
      </w:pPr>
      <w:r w:rsidRPr="00DF2D38">
        <w:rPr>
          <w:lang w:val="cs-CZ"/>
        </w:rPr>
        <w:t>Záloha řešení</w:t>
      </w:r>
    </w:p>
    <w:p w14:paraId="6684C617" w14:textId="2B653A0A" w:rsidR="00297D22" w:rsidRPr="00DF2D38" w:rsidRDefault="00297D22" w:rsidP="00297D22">
      <w:pPr>
        <w:pStyle w:val="Odstavecseseznamem"/>
        <w:numPr>
          <w:ilvl w:val="1"/>
          <w:numId w:val="4"/>
        </w:numPr>
        <w:rPr>
          <w:lang w:val="cs-CZ"/>
        </w:rPr>
      </w:pPr>
      <w:r w:rsidRPr="00DF2D38">
        <w:rPr>
          <w:lang w:val="cs-CZ"/>
        </w:rPr>
        <w:t>Předání vzorové konfigurace přístupových přepínačů pro jednotlivé lokality pro budoucí použití zadavatelem</w:t>
      </w:r>
    </w:p>
    <w:p w14:paraId="68DCDF9D" w14:textId="77777777" w:rsidR="00F81312" w:rsidRPr="00DF2D38" w:rsidRDefault="00F81312" w:rsidP="00DB1B0E">
      <w:pPr>
        <w:pStyle w:val="Bezmezer"/>
        <w:rPr>
          <w:lang w:val="cs-CZ"/>
        </w:rPr>
      </w:pPr>
    </w:p>
    <w:p w14:paraId="02CB886E" w14:textId="77777777" w:rsidR="00DB1B0E" w:rsidRPr="00DF2D38" w:rsidRDefault="00DB1B0E" w:rsidP="00DB1B0E">
      <w:pPr>
        <w:pStyle w:val="Bezmezer"/>
        <w:rPr>
          <w:lang w:val="cs-CZ"/>
        </w:rPr>
      </w:pPr>
    </w:p>
    <w:p w14:paraId="553D9676" w14:textId="77777777" w:rsidR="00DB1B0E" w:rsidRPr="00DF2D38" w:rsidRDefault="00DB1B0E" w:rsidP="00DB1B0E">
      <w:pPr>
        <w:pStyle w:val="Bezmezer"/>
        <w:rPr>
          <w:lang w:val="cs-CZ"/>
        </w:rPr>
      </w:pPr>
    </w:p>
    <w:p w14:paraId="641386B4" w14:textId="67F88B00" w:rsidR="00297D22" w:rsidRPr="00DF2D38" w:rsidRDefault="00297D22" w:rsidP="006051E4">
      <w:pPr>
        <w:pStyle w:val="Nadpis4"/>
      </w:pPr>
      <w:r w:rsidRPr="00DF2D38">
        <w:lastRenderedPageBreak/>
        <w:t>Přepínání na novou infrastrukturu</w:t>
      </w:r>
    </w:p>
    <w:p w14:paraId="50589FD6" w14:textId="1670A5E0" w:rsidR="00297D22" w:rsidRPr="00DF2D38" w:rsidRDefault="00297D22" w:rsidP="00297D22">
      <w:pPr>
        <w:pStyle w:val="Odstavecseseznamem"/>
        <w:numPr>
          <w:ilvl w:val="0"/>
          <w:numId w:val="4"/>
        </w:numPr>
        <w:rPr>
          <w:lang w:val="cs-CZ"/>
        </w:rPr>
      </w:pPr>
      <w:r w:rsidRPr="00DF2D38">
        <w:rPr>
          <w:lang w:val="cs-CZ"/>
        </w:rPr>
        <w:t xml:space="preserve">Páteřní prvky (CAMPUS CORE) v centrální lokalitě </w:t>
      </w:r>
    </w:p>
    <w:p w14:paraId="56AAB095" w14:textId="77777777" w:rsidR="00297D22" w:rsidRPr="00DF2D38" w:rsidRDefault="00297D22" w:rsidP="00DB1B0E">
      <w:pPr>
        <w:pStyle w:val="Odstavecseseznamem"/>
        <w:numPr>
          <w:ilvl w:val="1"/>
          <w:numId w:val="4"/>
        </w:numPr>
        <w:rPr>
          <w:lang w:val="cs-CZ"/>
        </w:rPr>
      </w:pPr>
      <w:r w:rsidRPr="00DF2D38">
        <w:rPr>
          <w:lang w:val="cs-CZ"/>
        </w:rPr>
        <w:t>Přepnutí dle prováděcího projektu</w:t>
      </w:r>
    </w:p>
    <w:p w14:paraId="1A34328B" w14:textId="77777777" w:rsidR="00297D22" w:rsidRPr="00DF2D38" w:rsidRDefault="00297D22" w:rsidP="00DB1B0E">
      <w:pPr>
        <w:pStyle w:val="Odstavecseseznamem"/>
        <w:numPr>
          <w:ilvl w:val="1"/>
          <w:numId w:val="4"/>
        </w:numPr>
        <w:rPr>
          <w:lang w:val="cs-CZ"/>
        </w:rPr>
      </w:pPr>
      <w:proofErr w:type="spellStart"/>
      <w:r w:rsidRPr="00DF2D38">
        <w:rPr>
          <w:lang w:val="cs-CZ"/>
        </w:rPr>
        <w:t>Troubleshooting</w:t>
      </w:r>
      <w:proofErr w:type="spellEnd"/>
    </w:p>
    <w:p w14:paraId="22E014EA" w14:textId="5F83AD53" w:rsidR="00297D22" w:rsidRPr="00DF2D38" w:rsidRDefault="00297D22" w:rsidP="00DB1B0E">
      <w:pPr>
        <w:pStyle w:val="Odstavecseseznamem"/>
        <w:numPr>
          <w:ilvl w:val="1"/>
          <w:numId w:val="4"/>
        </w:numPr>
        <w:rPr>
          <w:lang w:val="cs-CZ"/>
        </w:rPr>
      </w:pPr>
      <w:r w:rsidRPr="00DF2D38">
        <w:rPr>
          <w:lang w:val="cs-CZ"/>
        </w:rPr>
        <w:t>Záloha řešení</w:t>
      </w:r>
    </w:p>
    <w:p w14:paraId="79A1197F" w14:textId="345C24FC" w:rsidR="00F0611C" w:rsidRPr="00DF2D38" w:rsidRDefault="00F0611C" w:rsidP="00DB1B0E">
      <w:pPr>
        <w:pStyle w:val="Odstavecseseznamem"/>
        <w:numPr>
          <w:ilvl w:val="1"/>
          <w:numId w:val="4"/>
        </w:numPr>
        <w:rPr>
          <w:lang w:val="cs-CZ"/>
        </w:rPr>
      </w:pPr>
      <w:r w:rsidRPr="00DF2D38">
        <w:rPr>
          <w:lang w:val="cs-CZ"/>
        </w:rPr>
        <w:t>Vyhodnocení stavu po přepnutí a případná úprava plánu přepínání</w:t>
      </w:r>
    </w:p>
    <w:p w14:paraId="098F1526" w14:textId="77777777" w:rsidR="00297D22" w:rsidRPr="00DF2D38" w:rsidRDefault="00297D22" w:rsidP="00DB1B0E">
      <w:pPr>
        <w:pStyle w:val="Bezmezer"/>
        <w:rPr>
          <w:lang w:val="cs-CZ"/>
        </w:rPr>
      </w:pPr>
    </w:p>
    <w:p w14:paraId="2E2896E5" w14:textId="77777777" w:rsidR="00297D22" w:rsidRPr="00DF2D38" w:rsidRDefault="00297D22" w:rsidP="00297D22">
      <w:pPr>
        <w:pStyle w:val="Odstavecseseznamem"/>
        <w:numPr>
          <w:ilvl w:val="0"/>
          <w:numId w:val="4"/>
        </w:numPr>
        <w:rPr>
          <w:lang w:val="cs-CZ"/>
        </w:rPr>
      </w:pPr>
      <w:r w:rsidRPr="00DF2D38">
        <w:rPr>
          <w:lang w:val="cs-CZ"/>
        </w:rPr>
        <w:t>Páteřní prvky (DC CORE a DC ACCESS) v centrální lokalitě</w:t>
      </w:r>
    </w:p>
    <w:p w14:paraId="18309EE4" w14:textId="77777777" w:rsidR="00297D22" w:rsidRPr="00DF2D38" w:rsidRDefault="00297D22" w:rsidP="00297D22">
      <w:pPr>
        <w:pStyle w:val="Odstavecseseznamem"/>
        <w:numPr>
          <w:ilvl w:val="1"/>
          <w:numId w:val="4"/>
        </w:numPr>
        <w:rPr>
          <w:lang w:val="cs-CZ"/>
        </w:rPr>
      </w:pPr>
      <w:r w:rsidRPr="00DF2D38">
        <w:rPr>
          <w:lang w:val="cs-CZ"/>
        </w:rPr>
        <w:t xml:space="preserve">Přepnutí server </w:t>
      </w:r>
      <w:proofErr w:type="spellStart"/>
      <w:r w:rsidRPr="00DF2D38">
        <w:rPr>
          <w:lang w:val="cs-CZ"/>
        </w:rPr>
        <w:t>farm</w:t>
      </w:r>
      <w:proofErr w:type="spellEnd"/>
      <w:r w:rsidRPr="00DF2D38">
        <w:rPr>
          <w:lang w:val="cs-CZ"/>
        </w:rPr>
        <w:t xml:space="preserve"> dle prováděcího projektu</w:t>
      </w:r>
    </w:p>
    <w:p w14:paraId="1FD2D4F5" w14:textId="77777777" w:rsidR="00297D22" w:rsidRPr="00DF2D38" w:rsidRDefault="00297D22" w:rsidP="00297D22">
      <w:pPr>
        <w:pStyle w:val="Odstavecseseznamem"/>
        <w:numPr>
          <w:ilvl w:val="1"/>
          <w:numId w:val="4"/>
        </w:numPr>
        <w:rPr>
          <w:lang w:val="cs-CZ"/>
        </w:rPr>
      </w:pPr>
      <w:proofErr w:type="spellStart"/>
      <w:r w:rsidRPr="00DF2D38">
        <w:rPr>
          <w:lang w:val="cs-CZ"/>
        </w:rPr>
        <w:t>Troubleshooting</w:t>
      </w:r>
      <w:proofErr w:type="spellEnd"/>
    </w:p>
    <w:p w14:paraId="48324D5E" w14:textId="7640816F" w:rsidR="00297D22" w:rsidRPr="00DF2D38" w:rsidRDefault="00297D22" w:rsidP="00297D22">
      <w:pPr>
        <w:pStyle w:val="Odstavecseseznamem"/>
        <w:numPr>
          <w:ilvl w:val="1"/>
          <w:numId w:val="4"/>
        </w:numPr>
        <w:rPr>
          <w:lang w:val="cs-CZ"/>
        </w:rPr>
      </w:pPr>
      <w:r w:rsidRPr="00DF2D38">
        <w:rPr>
          <w:lang w:val="cs-CZ"/>
        </w:rPr>
        <w:t>Záloha řešení</w:t>
      </w:r>
    </w:p>
    <w:p w14:paraId="4E039729" w14:textId="7ACAE1E6" w:rsidR="00F0611C" w:rsidRPr="00DF2D38" w:rsidRDefault="00F0611C" w:rsidP="00297D22">
      <w:pPr>
        <w:pStyle w:val="Odstavecseseznamem"/>
        <w:numPr>
          <w:ilvl w:val="1"/>
          <w:numId w:val="4"/>
        </w:numPr>
        <w:rPr>
          <w:lang w:val="cs-CZ"/>
        </w:rPr>
      </w:pPr>
      <w:r w:rsidRPr="00DF2D38">
        <w:rPr>
          <w:lang w:val="cs-CZ"/>
        </w:rPr>
        <w:t>Vyhodnocení stavu po přepnutí a případná úprava plánu přepínání</w:t>
      </w:r>
    </w:p>
    <w:p w14:paraId="4CCEEADC" w14:textId="68B43EAB" w:rsidR="00297D22" w:rsidRPr="00DF2D38" w:rsidRDefault="00297D22" w:rsidP="00DB1B0E">
      <w:pPr>
        <w:pStyle w:val="Bezmezer"/>
        <w:rPr>
          <w:lang w:val="cs-CZ"/>
        </w:rPr>
      </w:pPr>
    </w:p>
    <w:p w14:paraId="52032362" w14:textId="77777777" w:rsidR="00F0611C" w:rsidRPr="00DF2D38" w:rsidRDefault="00297D22" w:rsidP="00297D22">
      <w:pPr>
        <w:pStyle w:val="Odstavecseseznamem"/>
        <w:numPr>
          <w:ilvl w:val="0"/>
          <w:numId w:val="4"/>
        </w:numPr>
        <w:rPr>
          <w:lang w:val="cs-CZ"/>
        </w:rPr>
      </w:pPr>
      <w:r w:rsidRPr="00DF2D38">
        <w:rPr>
          <w:lang w:val="cs-CZ"/>
        </w:rPr>
        <w:t>Páteřní prvky (CAMPUS CORE a DC ACCESS) v ostatních lokalitách</w:t>
      </w:r>
    </w:p>
    <w:p w14:paraId="145F06EA" w14:textId="77777777" w:rsidR="00F0611C" w:rsidRPr="00DF2D38" w:rsidRDefault="00297D22" w:rsidP="00297D22">
      <w:pPr>
        <w:pStyle w:val="Odstavecseseznamem"/>
        <w:numPr>
          <w:ilvl w:val="1"/>
          <w:numId w:val="4"/>
        </w:numPr>
        <w:rPr>
          <w:lang w:val="cs-CZ"/>
        </w:rPr>
      </w:pPr>
      <w:r w:rsidRPr="00DF2D38">
        <w:rPr>
          <w:lang w:val="cs-CZ"/>
        </w:rPr>
        <w:t>Pilotní přepínaní lokality</w:t>
      </w:r>
    </w:p>
    <w:p w14:paraId="542565C5" w14:textId="77777777" w:rsidR="00F0611C" w:rsidRPr="00DF2D38" w:rsidRDefault="00297D22" w:rsidP="00297D22">
      <w:pPr>
        <w:pStyle w:val="Odstavecseseznamem"/>
        <w:numPr>
          <w:ilvl w:val="1"/>
          <w:numId w:val="4"/>
        </w:numPr>
        <w:rPr>
          <w:lang w:val="cs-CZ"/>
        </w:rPr>
      </w:pPr>
      <w:r w:rsidRPr="00DF2D38">
        <w:rPr>
          <w:lang w:val="cs-CZ"/>
        </w:rPr>
        <w:t>Přepnutí lokality dle prováděcího projektu</w:t>
      </w:r>
    </w:p>
    <w:p w14:paraId="3B9A6494" w14:textId="77777777" w:rsidR="00F0611C" w:rsidRPr="00DF2D38" w:rsidRDefault="00297D22" w:rsidP="00297D22">
      <w:pPr>
        <w:pStyle w:val="Odstavecseseznamem"/>
        <w:numPr>
          <w:ilvl w:val="1"/>
          <w:numId w:val="4"/>
        </w:numPr>
        <w:rPr>
          <w:lang w:val="cs-CZ"/>
        </w:rPr>
      </w:pPr>
      <w:proofErr w:type="spellStart"/>
      <w:r w:rsidRPr="00DF2D38">
        <w:rPr>
          <w:lang w:val="cs-CZ"/>
        </w:rPr>
        <w:t>Troubleshooting</w:t>
      </w:r>
      <w:proofErr w:type="spellEnd"/>
    </w:p>
    <w:p w14:paraId="10D3588D" w14:textId="2D1143A1" w:rsidR="00297D22" w:rsidRPr="00DF2D38" w:rsidRDefault="00297D22" w:rsidP="00297D22">
      <w:pPr>
        <w:pStyle w:val="Odstavecseseznamem"/>
        <w:numPr>
          <w:ilvl w:val="1"/>
          <w:numId w:val="4"/>
        </w:numPr>
        <w:rPr>
          <w:lang w:val="cs-CZ"/>
        </w:rPr>
      </w:pPr>
      <w:r w:rsidRPr="00DF2D38">
        <w:rPr>
          <w:lang w:val="cs-CZ"/>
        </w:rPr>
        <w:t>Záloha řešení</w:t>
      </w:r>
    </w:p>
    <w:p w14:paraId="544924DF" w14:textId="151863A5" w:rsidR="00F0611C" w:rsidRPr="00DF2D38" w:rsidRDefault="00F0611C" w:rsidP="00297D22">
      <w:pPr>
        <w:pStyle w:val="Odstavecseseznamem"/>
        <w:numPr>
          <w:ilvl w:val="1"/>
          <w:numId w:val="4"/>
        </w:numPr>
        <w:rPr>
          <w:lang w:val="cs-CZ"/>
        </w:rPr>
      </w:pPr>
      <w:r w:rsidRPr="00DF2D38">
        <w:rPr>
          <w:lang w:val="cs-CZ"/>
        </w:rPr>
        <w:t>Vyhodnocení stavu po přepnutí a případná úprava plánu přepínání</w:t>
      </w:r>
    </w:p>
    <w:p w14:paraId="0A5C445E" w14:textId="77777777" w:rsidR="00F0611C" w:rsidRPr="00DF2D38" w:rsidRDefault="00F0611C" w:rsidP="00297D22">
      <w:pPr>
        <w:rPr>
          <w:lang w:val="cs-CZ"/>
        </w:rPr>
      </w:pPr>
    </w:p>
    <w:p w14:paraId="1A442B95" w14:textId="1593EEF4" w:rsidR="00F0611C" w:rsidRPr="00DF2D38" w:rsidRDefault="00F0611C" w:rsidP="006051E4">
      <w:pPr>
        <w:pStyle w:val="Nadpis4"/>
      </w:pPr>
      <w:r w:rsidRPr="00DF2D38">
        <w:t>Dokumentace</w:t>
      </w:r>
      <w:r w:rsidR="002F30DC" w:rsidRPr="00DF2D38">
        <w:t xml:space="preserve"> k dílu</w:t>
      </w:r>
      <w:r w:rsidRPr="00DF2D38">
        <w:t xml:space="preserve"> </w:t>
      </w:r>
    </w:p>
    <w:p w14:paraId="4448BB23" w14:textId="4820715B" w:rsidR="00F0611C" w:rsidRPr="00DF2D38" w:rsidRDefault="00F0611C" w:rsidP="003B67BD">
      <w:pPr>
        <w:pStyle w:val="Odstavecseseznamem"/>
        <w:numPr>
          <w:ilvl w:val="0"/>
          <w:numId w:val="4"/>
        </w:numPr>
        <w:rPr>
          <w:lang w:val="cs-CZ"/>
        </w:rPr>
      </w:pPr>
      <w:r w:rsidRPr="00DF2D38">
        <w:rPr>
          <w:lang w:val="cs-CZ"/>
        </w:rPr>
        <w:t>Zpracování dokumentace skutečného provedení</w:t>
      </w:r>
      <w:r w:rsidR="003B67BD" w:rsidRPr="00DF2D38">
        <w:rPr>
          <w:lang w:val="cs-CZ"/>
        </w:rPr>
        <w:t xml:space="preserve"> vč. popisu realizované sítě, tj. finální konfigurace a plány sítě, akceptačních procedur a plánů obnovy služeb po havárii (DR plánů) pro každou kategorii přepínačů</w:t>
      </w:r>
    </w:p>
    <w:p w14:paraId="0992FCCA" w14:textId="578D0CE6" w:rsidR="003B67BD" w:rsidRPr="00DF2D38" w:rsidRDefault="003B67BD" w:rsidP="003B67BD">
      <w:pPr>
        <w:pStyle w:val="Odstavecseseznamem"/>
        <w:numPr>
          <w:ilvl w:val="0"/>
          <w:numId w:val="4"/>
        </w:numPr>
        <w:rPr>
          <w:lang w:val="cs-CZ"/>
        </w:rPr>
      </w:pPr>
      <w:r w:rsidRPr="00DF2D38">
        <w:rPr>
          <w:lang w:val="cs-CZ"/>
        </w:rPr>
        <w:t>Předání dokumentace prokazující použití dodávaných technických prostředků pro trh v ČR a to jednotlivě, vůči každému dodávanému zařízení, resp. s vazbou na sériové číslo</w:t>
      </w:r>
    </w:p>
    <w:p w14:paraId="66F877BE" w14:textId="25228264" w:rsidR="003B67BD" w:rsidRPr="00DF2D38" w:rsidRDefault="003B67BD" w:rsidP="003B67BD">
      <w:pPr>
        <w:pStyle w:val="Odstavecseseznamem"/>
        <w:numPr>
          <w:ilvl w:val="0"/>
          <w:numId w:val="4"/>
        </w:numPr>
        <w:rPr>
          <w:lang w:val="cs-CZ"/>
        </w:rPr>
      </w:pPr>
      <w:r w:rsidRPr="00DF2D38">
        <w:rPr>
          <w:lang w:val="cs-CZ"/>
        </w:rPr>
        <w:t>Předání základní bezpečnostní dokumentace, která zahrnuje minimálně popis přístupů ke všem privilegovaným účtům a popis všech bezpečnostních nastavení na daném zařízení nebo typu zařízení</w:t>
      </w:r>
    </w:p>
    <w:p w14:paraId="6167E134" w14:textId="0B284112" w:rsidR="003B67BD" w:rsidRPr="00DF2D38" w:rsidRDefault="003B67BD" w:rsidP="003B67BD">
      <w:pPr>
        <w:pStyle w:val="Odstavecseseznamem"/>
        <w:numPr>
          <w:ilvl w:val="0"/>
          <w:numId w:val="4"/>
        </w:numPr>
        <w:rPr>
          <w:lang w:val="cs-CZ"/>
        </w:rPr>
      </w:pPr>
      <w:r w:rsidRPr="00DF2D38">
        <w:rPr>
          <w:lang w:val="cs-CZ"/>
        </w:rPr>
        <w:t>Předání uživatelské dokumentace – uživatelský manuál s popisem uživatelských funkcí k dodávanému SW</w:t>
      </w:r>
    </w:p>
    <w:p w14:paraId="22550D5B" w14:textId="312679E3" w:rsidR="003B67BD" w:rsidRPr="00DF2D38" w:rsidRDefault="003B67BD" w:rsidP="003B67BD">
      <w:pPr>
        <w:pStyle w:val="Odstavecseseznamem"/>
        <w:numPr>
          <w:ilvl w:val="0"/>
          <w:numId w:val="4"/>
        </w:numPr>
        <w:rPr>
          <w:lang w:val="cs-CZ"/>
        </w:rPr>
      </w:pPr>
      <w:r w:rsidRPr="00DF2D38">
        <w:rPr>
          <w:lang w:val="cs-CZ"/>
        </w:rPr>
        <w:t>Zpřístupnění dokumentace výrobce vč. manuálů prostřednictvím přístupu na support portál výrobce</w:t>
      </w:r>
    </w:p>
    <w:p w14:paraId="53D531F7" w14:textId="77777777" w:rsidR="00F0611C" w:rsidRPr="00DF2D38" w:rsidRDefault="00F0611C" w:rsidP="00410EF1">
      <w:pPr>
        <w:rPr>
          <w:lang w:val="cs-CZ"/>
        </w:rPr>
      </w:pPr>
    </w:p>
    <w:p w14:paraId="195FADE2" w14:textId="193DE280" w:rsidR="00CF6BA8" w:rsidRPr="00DF2D38" w:rsidRDefault="00AE3D81" w:rsidP="006051E4">
      <w:pPr>
        <w:pStyle w:val="Nadpis3"/>
      </w:pPr>
      <w:bookmarkStart w:id="164" w:name="_Toc25245758"/>
      <w:bookmarkStart w:id="165" w:name="_Toc25170715"/>
      <w:bookmarkStart w:id="166" w:name="_Toc25337734"/>
      <w:bookmarkStart w:id="167" w:name="_Toc27509478"/>
      <w:r w:rsidRPr="00DF2D38">
        <w:t>Popis nabízeného plnění a popis splnění požadavků</w:t>
      </w:r>
      <w:bookmarkEnd w:id="164"/>
      <w:bookmarkEnd w:id="165"/>
      <w:bookmarkEnd w:id="166"/>
      <w:bookmarkEnd w:id="167"/>
    </w:p>
    <w:p w14:paraId="069E693C" w14:textId="3BCD0B27" w:rsidR="00CF6BA8" w:rsidRPr="00DF2D38" w:rsidRDefault="00CF6BA8" w:rsidP="00CF6BA8">
      <w:pPr>
        <w:rPr>
          <w:lang w:val="cs-CZ"/>
        </w:rPr>
      </w:pPr>
      <w:r w:rsidRPr="00DF2D38">
        <w:rPr>
          <w:highlight w:val="yellow"/>
          <w:lang w:val="cs-CZ"/>
        </w:rPr>
        <w:t>Účastník tento text vymaže a detailně textově popíše nabízené řešení, ze kter</w:t>
      </w:r>
      <w:r w:rsidR="00F0611C" w:rsidRPr="00DF2D38">
        <w:rPr>
          <w:highlight w:val="yellow"/>
          <w:lang w:val="cs-CZ"/>
        </w:rPr>
        <w:t>ého</w:t>
      </w:r>
      <w:r w:rsidRPr="00DF2D38">
        <w:rPr>
          <w:highlight w:val="yellow"/>
          <w:lang w:val="cs-CZ"/>
        </w:rPr>
        <w:t xml:space="preserve"> bude zřejmý způsob </w:t>
      </w:r>
      <w:r w:rsidR="00DF2D38">
        <w:rPr>
          <w:highlight w:val="yellow"/>
          <w:lang w:val="cs-CZ"/>
        </w:rPr>
        <w:t>zajištění</w:t>
      </w:r>
      <w:r w:rsidR="00F0611C" w:rsidRPr="00DF2D38">
        <w:rPr>
          <w:highlight w:val="yellow"/>
          <w:lang w:val="cs-CZ"/>
        </w:rPr>
        <w:t xml:space="preserve"> požadovaných služeb</w:t>
      </w:r>
      <w:r w:rsidR="00DF2D38">
        <w:rPr>
          <w:highlight w:val="yellow"/>
          <w:lang w:val="cs-CZ"/>
        </w:rPr>
        <w:t xml:space="preserve"> v daném rozsahu</w:t>
      </w:r>
      <w:r w:rsidRPr="00DF2D38">
        <w:rPr>
          <w:highlight w:val="yellow"/>
          <w:lang w:val="cs-CZ"/>
        </w:rPr>
        <w:t>.</w:t>
      </w:r>
    </w:p>
    <w:p w14:paraId="0637CF45" w14:textId="77777777" w:rsidR="00CF6BA8" w:rsidRPr="00DF2D38" w:rsidRDefault="00CF6BA8" w:rsidP="00CF6BA8">
      <w:pPr>
        <w:rPr>
          <w:lang w:val="cs-CZ"/>
        </w:rPr>
      </w:pPr>
    </w:p>
    <w:p w14:paraId="1BDD0BDB" w14:textId="0A1C9B91" w:rsidR="00B10C00" w:rsidRPr="00DF2D38" w:rsidRDefault="00B10C00">
      <w:pPr>
        <w:rPr>
          <w:lang w:val="cs-CZ"/>
        </w:rPr>
      </w:pPr>
    </w:p>
    <w:sectPr w:rsidR="00B10C00" w:rsidRPr="00DF2D38" w:rsidSect="00F8618D">
      <w:headerReference w:type="default" r:id="rId11"/>
      <w:footerReference w:type="default" r:id="rId12"/>
      <w:pgSz w:w="11907" w:h="16839" w:code="9"/>
      <w:pgMar w:top="1701" w:right="1418" w:bottom="170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991045" w14:textId="77777777" w:rsidR="009C352C" w:rsidRDefault="009C352C" w:rsidP="001C461A">
      <w:r>
        <w:separator/>
      </w:r>
    </w:p>
  </w:endnote>
  <w:endnote w:type="continuationSeparator" w:id="0">
    <w:p w14:paraId="7665E2AE" w14:textId="77777777" w:rsidR="009C352C" w:rsidRDefault="009C352C" w:rsidP="001C461A">
      <w:r>
        <w:continuationSeparator/>
      </w:r>
    </w:p>
  </w:endnote>
  <w:endnote w:type="continuationNotice" w:id="1">
    <w:p w14:paraId="10DF2E7F" w14:textId="77777777" w:rsidR="009C352C" w:rsidRDefault="009C352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AA0294" w14:textId="4451D8DE" w:rsidR="009C352C" w:rsidRPr="002D2453" w:rsidRDefault="009C352C" w:rsidP="002D2453">
    <w:pPr>
      <w:pStyle w:val="Bezmezer"/>
      <w:rPr>
        <w:sz w:val="18"/>
        <w:lang w:val="cs-CZ"/>
      </w:rPr>
    </w:pPr>
    <w:r w:rsidRPr="002D2453">
      <w:rPr>
        <w:sz w:val="18"/>
        <w:lang w:val="cs-CZ"/>
      </w:rPr>
      <w:t xml:space="preserve">Název projektu: „Ochrana proti nežádoucím aktivitám v síťovém prostředí elektronického informačního systému Nemocnice Pardubického kraje, a.s.“, číslo projektu: CZ.06.3.05/0.0/0.0/15_011/0006964 </w:t>
    </w:r>
  </w:p>
  <w:p w14:paraId="327E7974" w14:textId="78C7BD6B" w:rsidR="009C352C" w:rsidRPr="002D2453" w:rsidRDefault="009C352C" w:rsidP="002D2453">
    <w:pPr>
      <w:pStyle w:val="Bezmezer"/>
      <w:rPr>
        <w:sz w:val="18"/>
        <w:lang w:val="cs-CZ"/>
      </w:rPr>
    </w:pPr>
    <w:r w:rsidRPr="002D2453">
      <w:rPr>
        <w:b/>
        <w:sz w:val="18"/>
        <w:lang w:val="cs-CZ"/>
      </w:rPr>
      <w:t>Tento projekt je spolufinancován Evropskou unií z Evropského fondu pro regionální rozvoj.</w:t>
    </w:r>
    <w:r>
      <w:rPr>
        <w:b/>
        <w:sz w:val="18"/>
        <w:lang w:val="cs-CZ"/>
      </w:rPr>
      <w:t xml:space="preserve"> </w:t>
    </w:r>
    <w:r>
      <w:rPr>
        <w:b/>
        <w:sz w:val="18"/>
        <w:lang w:val="cs-CZ"/>
      </w:rPr>
      <w:tab/>
    </w:r>
    <w:r>
      <w:rPr>
        <w:b/>
        <w:sz w:val="18"/>
        <w:lang w:val="cs-CZ"/>
      </w:rPr>
      <w:tab/>
    </w:r>
    <w:r w:rsidRPr="002D2453">
      <w:rPr>
        <w:sz w:val="18"/>
        <w:lang w:val="cs-CZ"/>
      </w:rPr>
      <w:t xml:space="preserve">Stránka </w:t>
    </w:r>
    <w:r w:rsidRPr="002D2453">
      <w:rPr>
        <w:b/>
        <w:sz w:val="18"/>
        <w:szCs w:val="20"/>
        <w:lang w:val="cs-CZ"/>
      </w:rPr>
      <w:fldChar w:fldCharType="begin"/>
    </w:r>
    <w:r w:rsidRPr="002D2453">
      <w:rPr>
        <w:b/>
        <w:sz w:val="18"/>
        <w:szCs w:val="20"/>
        <w:lang w:val="cs-CZ"/>
      </w:rPr>
      <w:instrText>PAGE   \* MERGEFORMAT</w:instrText>
    </w:r>
    <w:r w:rsidRPr="002D2453">
      <w:rPr>
        <w:b/>
        <w:sz w:val="18"/>
        <w:szCs w:val="20"/>
        <w:lang w:val="cs-CZ"/>
      </w:rPr>
      <w:fldChar w:fldCharType="separate"/>
    </w:r>
    <w:r w:rsidR="00496026">
      <w:rPr>
        <w:b/>
        <w:noProof/>
        <w:sz w:val="18"/>
        <w:szCs w:val="20"/>
        <w:lang w:val="cs-CZ"/>
      </w:rPr>
      <w:t>2</w:t>
    </w:r>
    <w:r w:rsidRPr="002D2453">
      <w:rPr>
        <w:b/>
        <w:sz w:val="18"/>
        <w:szCs w:val="20"/>
        <w:lang w:val="cs-CZ"/>
      </w:rPr>
      <w:fldChar w:fldCharType="end"/>
    </w:r>
    <w:r>
      <w:rPr>
        <w:sz w:val="18"/>
        <w:lang w:val="cs-CZ"/>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6FC52F" w14:textId="77777777" w:rsidR="009C352C" w:rsidRDefault="009C352C" w:rsidP="001C461A">
      <w:r>
        <w:separator/>
      </w:r>
    </w:p>
  </w:footnote>
  <w:footnote w:type="continuationSeparator" w:id="0">
    <w:p w14:paraId="7CC768E8" w14:textId="77777777" w:rsidR="009C352C" w:rsidRDefault="009C352C" w:rsidP="001C461A">
      <w:r>
        <w:continuationSeparator/>
      </w:r>
    </w:p>
  </w:footnote>
  <w:footnote w:type="continuationNotice" w:id="1">
    <w:p w14:paraId="597D3324" w14:textId="77777777" w:rsidR="009C352C" w:rsidRDefault="009C352C">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A7851" w14:textId="480244A4" w:rsidR="009C352C" w:rsidRDefault="009C352C">
    <w:pPr>
      <w:pStyle w:val="Zhlav"/>
    </w:pPr>
    <w:r>
      <w:rPr>
        <w:noProof/>
        <w:lang w:val="cs-CZ" w:eastAsia="cs-CZ"/>
      </w:rPr>
      <w:drawing>
        <wp:anchor distT="0" distB="0" distL="114300" distR="114300" simplePos="0" relativeHeight="251659264" behindDoc="0" locked="0" layoutInCell="1" allowOverlap="1" wp14:anchorId="148A6E39" wp14:editId="16ABF9EA">
          <wp:simplePos x="0" y="0"/>
          <wp:positionH relativeFrom="margin">
            <wp:posOffset>4564644</wp:posOffset>
          </wp:positionH>
          <wp:positionV relativeFrom="paragraph">
            <wp:posOffset>-171450</wp:posOffset>
          </wp:positionV>
          <wp:extent cx="1676400" cy="448310"/>
          <wp:effectExtent l="0" t="0" r="0" b="8890"/>
          <wp:wrapNone/>
          <wp:docPr id="9" name="Obrázek 9"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483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cs-CZ" w:eastAsia="cs-CZ"/>
      </w:rPr>
      <w:drawing>
        <wp:anchor distT="0" distB="0" distL="114300" distR="114300" simplePos="0" relativeHeight="251660288" behindDoc="0" locked="0" layoutInCell="1" allowOverlap="1" wp14:anchorId="723D991B" wp14:editId="137CF983">
          <wp:simplePos x="0" y="0"/>
          <wp:positionH relativeFrom="column">
            <wp:posOffset>-688076</wp:posOffset>
          </wp:positionH>
          <wp:positionV relativeFrom="paragraph">
            <wp:posOffset>-390525</wp:posOffset>
          </wp:positionV>
          <wp:extent cx="5068570" cy="838200"/>
          <wp:effectExtent l="0" t="0" r="0" b="0"/>
          <wp:wrapNone/>
          <wp:docPr id="10" name="Obrázek 10" descr="\\pknfs01.pkn.local\users$\zdenek.kohoutek\Dokumenty\2019\1 Work\28 IROP 10 Rekonstrukce PC sítě Ing. Sabo\4 Projekt IROP 10\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nfs01.pkn.local\users$\zdenek.kohoutek\Dokumenty\2019\1 Work\28 IROP 10 Rekonstrukce PC sítě Ing. Sabo\4 Projekt IROP 10\Publicita\Logo IROP a MMR v JPG\IROP_CZ_RO_B_C 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068570" cy="838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95E35"/>
    <w:multiLevelType w:val="hybridMultilevel"/>
    <w:tmpl w:val="E4B0D7A8"/>
    <w:lvl w:ilvl="0" w:tplc="460808A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1DB7C8D"/>
    <w:multiLevelType w:val="hybridMultilevel"/>
    <w:tmpl w:val="E800C4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76E5E98"/>
    <w:multiLevelType w:val="hybridMultilevel"/>
    <w:tmpl w:val="85DA5F0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C197798"/>
    <w:multiLevelType w:val="hybridMultilevel"/>
    <w:tmpl w:val="C7B29260"/>
    <w:lvl w:ilvl="0" w:tplc="460808A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FB024EF"/>
    <w:multiLevelType w:val="hybridMultilevel"/>
    <w:tmpl w:val="6568A5E8"/>
    <w:lvl w:ilvl="0" w:tplc="6792D1C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3B26302"/>
    <w:multiLevelType w:val="hybridMultilevel"/>
    <w:tmpl w:val="A134F056"/>
    <w:lvl w:ilvl="0" w:tplc="460808A0">
      <w:start w:val="2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DB17B23"/>
    <w:multiLevelType w:val="hybridMultilevel"/>
    <w:tmpl w:val="8CA870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EBA36F7"/>
    <w:multiLevelType w:val="hybridMultilevel"/>
    <w:tmpl w:val="DB0E2ABC"/>
    <w:lvl w:ilvl="0" w:tplc="460808A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64C1B29"/>
    <w:multiLevelType w:val="hybridMultilevel"/>
    <w:tmpl w:val="5658FFB4"/>
    <w:lvl w:ilvl="0" w:tplc="5C127A96">
      <w:start w:val="1"/>
      <w:numFmt w:val="lowerLetter"/>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92B2FFC"/>
    <w:multiLevelType w:val="hybridMultilevel"/>
    <w:tmpl w:val="53D4736C"/>
    <w:lvl w:ilvl="0" w:tplc="34E6A72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C005184"/>
    <w:multiLevelType w:val="hybridMultilevel"/>
    <w:tmpl w:val="3C5AAF0A"/>
    <w:lvl w:ilvl="0" w:tplc="460808A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E3C1458"/>
    <w:multiLevelType w:val="hybridMultilevel"/>
    <w:tmpl w:val="397A5360"/>
    <w:lvl w:ilvl="0" w:tplc="0405000F">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3337FEE"/>
    <w:multiLevelType w:val="hybridMultilevel"/>
    <w:tmpl w:val="543CE6D2"/>
    <w:lvl w:ilvl="0" w:tplc="1070EB6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1E0134B"/>
    <w:multiLevelType w:val="hybridMultilevel"/>
    <w:tmpl w:val="C262D264"/>
    <w:lvl w:ilvl="0" w:tplc="460808A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3AD2BBD"/>
    <w:multiLevelType w:val="multilevel"/>
    <w:tmpl w:val="8AA2D35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4"/>
  </w:num>
  <w:num w:numId="2">
    <w:abstractNumId w:val="1"/>
  </w:num>
  <w:num w:numId="3">
    <w:abstractNumId w:val="9"/>
  </w:num>
  <w:num w:numId="4">
    <w:abstractNumId w:val="10"/>
  </w:num>
  <w:num w:numId="5">
    <w:abstractNumId w:val="13"/>
  </w:num>
  <w:num w:numId="6">
    <w:abstractNumId w:val="8"/>
  </w:num>
  <w:num w:numId="7">
    <w:abstractNumId w:val="11"/>
  </w:num>
  <w:num w:numId="8">
    <w:abstractNumId w:val="5"/>
  </w:num>
  <w:num w:numId="9">
    <w:abstractNumId w:val="2"/>
  </w:num>
  <w:num w:numId="10">
    <w:abstractNumId w:val="6"/>
  </w:num>
  <w:num w:numId="11">
    <w:abstractNumId w:val="4"/>
  </w:num>
  <w:num w:numId="12">
    <w:abstractNumId w:val="12"/>
  </w:num>
  <w:num w:numId="13">
    <w:abstractNumId w:val="3"/>
  </w:num>
  <w:num w:numId="14">
    <w:abstractNumId w:val="7"/>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529"/>
    <w:rsid w:val="000036D9"/>
    <w:rsid w:val="00012A24"/>
    <w:rsid w:val="000205F5"/>
    <w:rsid w:val="0002361A"/>
    <w:rsid w:val="00024928"/>
    <w:rsid w:val="00025609"/>
    <w:rsid w:val="00036786"/>
    <w:rsid w:val="000407F1"/>
    <w:rsid w:val="00043F3E"/>
    <w:rsid w:val="00050B0C"/>
    <w:rsid w:val="000608E3"/>
    <w:rsid w:val="00063107"/>
    <w:rsid w:val="00064458"/>
    <w:rsid w:val="00066483"/>
    <w:rsid w:val="00071925"/>
    <w:rsid w:val="00072CFB"/>
    <w:rsid w:val="000735F2"/>
    <w:rsid w:val="000776B6"/>
    <w:rsid w:val="00083F13"/>
    <w:rsid w:val="00084E7A"/>
    <w:rsid w:val="000864C5"/>
    <w:rsid w:val="000905CC"/>
    <w:rsid w:val="00094510"/>
    <w:rsid w:val="000956C4"/>
    <w:rsid w:val="000977F5"/>
    <w:rsid w:val="000978F1"/>
    <w:rsid w:val="000A7A1A"/>
    <w:rsid w:val="000B1C97"/>
    <w:rsid w:val="000C0197"/>
    <w:rsid w:val="000C289F"/>
    <w:rsid w:val="000D5B6E"/>
    <w:rsid w:val="000E4FFB"/>
    <w:rsid w:val="000E666C"/>
    <w:rsid w:val="000E7ED5"/>
    <w:rsid w:val="000F20AE"/>
    <w:rsid w:val="00110D1F"/>
    <w:rsid w:val="00112663"/>
    <w:rsid w:val="00124396"/>
    <w:rsid w:val="00124ACD"/>
    <w:rsid w:val="00125AF2"/>
    <w:rsid w:val="0013226F"/>
    <w:rsid w:val="00135B07"/>
    <w:rsid w:val="0013624A"/>
    <w:rsid w:val="001376DD"/>
    <w:rsid w:val="0014257A"/>
    <w:rsid w:val="0014292E"/>
    <w:rsid w:val="00142B18"/>
    <w:rsid w:val="00150866"/>
    <w:rsid w:val="00153B14"/>
    <w:rsid w:val="00156530"/>
    <w:rsid w:val="00166145"/>
    <w:rsid w:val="00170164"/>
    <w:rsid w:val="00173AE8"/>
    <w:rsid w:val="00176A95"/>
    <w:rsid w:val="00176DDC"/>
    <w:rsid w:val="00181BDE"/>
    <w:rsid w:val="001933A1"/>
    <w:rsid w:val="001A3AB1"/>
    <w:rsid w:val="001A786F"/>
    <w:rsid w:val="001C461A"/>
    <w:rsid w:val="001F03FE"/>
    <w:rsid w:val="0020477F"/>
    <w:rsid w:val="00206C5D"/>
    <w:rsid w:val="00220266"/>
    <w:rsid w:val="0022073A"/>
    <w:rsid w:val="00222C8E"/>
    <w:rsid w:val="00222CE5"/>
    <w:rsid w:val="00242CAA"/>
    <w:rsid w:val="002510DB"/>
    <w:rsid w:val="00270AB3"/>
    <w:rsid w:val="00270C10"/>
    <w:rsid w:val="00271088"/>
    <w:rsid w:val="00282F3E"/>
    <w:rsid w:val="002831BF"/>
    <w:rsid w:val="00286529"/>
    <w:rsid w:val="00293638"/>
    <w:rsid w:val="00297D22"/>
    <w:rsid w:val="002A5BE6"/>
    <w:rsid w:val="002B079E"/>
    <w:rsid w:val="002C1069"/>
    <w:rsid w:val="002D217E"/>
    <w:rsid w:val="002D2453"/>
    <w:rsid w:val="002E007B"/>
    <w:rsid w:val="002E040E"/>
    <w:rsid w:val="002E3F02"/>
    <w:rsid w:val="002E7043"/>
    <w:rsid w:val="002F30DC"/>
    <w:rsid w:val="003002ED"/>
    <w:rsid w:val="00304AEC"/>
    <w:rsid w:val="003060E8"/>
    <w:rsid w:val="00307312"/>
    <w:rsid w:val="00310F96"/>
    <w:rsid w:val="003114BA"/>
    <w:rsid w:val="00312F2C"/>
    <w:rsid w:val="00313A6E"/>
    <w:rsid w:val="003140C1"/>
    <w:rsid w:val="003206C0"/>
    <w:rsid w:val="0033376D"/>
    <w:rsid w:val="00341730"/>
    <w:rsid w:val="00354C11"/>
    <w:rsid w:val="003623C7"/>
    <w:rsid w:val="00364041"/>
    <w:rsid w:val="003703C5"/>
    <w:rsid w:val="00375D00"/>
    <w:rsid w:val="0038024D"/>
    <w:rsid w:val="00380A4F"/>
    <w:rsid w:val="00384224"/>
    <w:rsid w:val="003853E6"/>
    <w:rsid w:val="00385B24"/>
    <w:rsid w:val="00396FA8"/>
    <w:rsid w:val="003A3ABC"/>
    <w:rsid w:val="003B1910"/>
    <w:rsid w:val="003B67BD"/>
    <w:rsid w:val="003C6259"/>
    <w:rsid w:val="003C7A76"/>
    <w:rsid w:val="003D32E0"/>
    <w:rsid w:val="003D4B59"/>
    <w:rsid w:val="003E3BFC"/>
    <w:rsid w:val="003E44F1"/>
    <w:rsid w:val="003F110F"/>
    <w:rsid w:val="00410EF1"/>
    <w:rsid w:val="00413C49"/>
    <w:rsid w:val="00435B32"/>
    <w:rsid w:val="00437E64"/>
    <w:rsid w:val="00440A42"/>
    <w:rsid w:val="00442FD6"/>
    <w:rsid w:val="0044370D"/>
    <w:rsid w:val="00444A7E"/>
    <w:rsid w:val="00444E66"/>
    <w:rsid w:val="0045145F"/>
    <w:rsid w:val="00455A35"/>
    <w:rsid w:val="004611C6"/>
    <w:rsid w:val="00462738"/>
    <w:rsid w:val="00467563"/>
    <w:rsid w:val="00495342"/>
    <w:rsid w:val="00495AF3"/>
    <w:rsid w:val="00496026"/>
    <w:rsid w:val="004A246B"/>
    <w:rsid w:val="004B13F2"/>
    <w:rsid w:val="004B5924"/>
    <w:rsid w:val="004D1316"/>
    <w:rsid w:val="004D6BBA"/>
    <w:rsid w:val="004E6A9E"/>
    <w:rsid w:val="004F64BC"/>
    <w:rsid w:val="00513248"/>
    <w:rsid w:val="00513FFF"/>
    <w:rsid w:val="005204AF"/>
    <w:rsid w:val="0052416A"/>
    <w:rsid w:val="00531351"/>
    <w:rsid w:val="005573FE"/>
    <w:rsid w:val="00563B0A"/>
    <w:rsid w:val="005651FF"/>
    <w:rsid w:val="005661FA"/>
    <w:rsid w:val="0058172C"/>
    <w:rsid w:val="005827ED"/>
    <w:rsid w:val="00592446"/>
    <w:rsid w:val="005A23BF"/>
    <w:rsid w:val="005A477E"/>
    <w:rsid w:val="005A75CF"/>
    <w:rsid w:val="005B4F7F"/>
    <w:rsid w:val="005B6347"/>
    <w:rsid w:val="005C6C8B"/>
    <w:rsid w:val="005C7AAD"/>
    <w:rsid w:val="005D255F"/>
    <w:rsid w:val="005D51AD"/>
    <w:rsid w:val="005D6C55"/>
    <w:rsid w:val="005E6E73"/>
    <w:rsid w:val="005E6E89"/>
    <w:rsid w:val="005F05F2"/>
    <w:rsid w:val="005F10A4"/>
    <w:rsid w:val="005F5548"/>
    <w:rsid w:val="0060028E"/>
    <w:rsid w:val="00600F38"/>
    <w:rsid w:val="006018A6"/>
    <w:rsid w:val="006051E4"/>
    <w:rsid w:val="006163FE"/>
    <w:rsid w:val="00622370"/>
    <w:rsid w:val="00622FA6"/>
    <w:rsid w:val="00626ADD"/>
    <w:rsid w:val="00627948"/>
    <w:rsid w:val="006366D1"/>
    <w:rsid w:val="00645BD8"/>
    <w:rsid w:val="00656AEF"/>
    <w:rsid w:val="00676D3A"/>
    <w:rsid w:val="00677D4C"/>
    <w:rsid w:val="006845CE"/>
    <w:rsid w:val="00687428"/>
    <w:rsid w:val="00692A08"/>
    <w:rsid w:val="006A0C61"/>
    <w:rsid w:val="006A35E5"/>
    <w:rsid w:val="006B21FD"/>
    <w:rsid w:val="006B603B"/>
    <w:rsid w:val="006C201F"/>
    <w:rsid w:val="006C52CD"/>
    <w:rsid w:val="006C560F"/>
    <w:rsid w:val="006C6FFA"/>
    <w:rsid w:val="006D17AE"/>
    <w:rsid w:val="006D7F86"/>
    <w:rsid w:val="006E130D"/>
    <w:rsid w:val="006E6B19"/>
    <w:rsid w:val="006F325D"/>
    <w:rsid w:val="006F405D"/>
    <w:rsid w:val="006F4845"/>
    <w:rsid w:val="007029D6"/>
    <w:rsid w:val="007053E1"/>
    <w:rsid w:val="00706FFB"/>
    <w:rsid w:val="00720AC4"/>
    <w:rsid w:val="00730F25"/>
    <w:rsid w:val="00732E10"/>
    <w:rsid w:val="00735F07"/>
    <w:rsid w:val="00741B1C"/>
    <w:rsid w:val="007456AD"/>
    <w:rsid w:val="00764531"/>
    <w:rsid w:val="00774514"/>
    <w:rsid w:val="00777488"/>
    <w:rsid w:val="00785293"/>
    <w:rsid w:val="00795234"/>
    <w:rsid w:val="007B0F94"/>
    <w:rsid w:val="007B4873"/>
    <w:rsid w:val="007C60A6"/>
    <w:rsid w:val="007C78CD"/>
    <w:rsid w:val="007D28CC"/>
    <w:rsid w:val="007D3EC3"/>
    <w:rsid w:val="007D7ADF"/>
    <w:rsid w:val="007F091B"/>
    <w:rsid w:val="007F3540"/>
    <w:rsid w:val="007F5C2D"/>
    <w:rsid w:val="007F6705"/>
    <w:rsid w:val="007F783F"/>
    <w:rsid w:val="00804F5C"/>
    <w:rsid w:val="00805489"/>
    <w:rsid w:val="008144BB"/>
    <w:rsid w:val="00817E9C"/>
    <w:rsid w:val="0083313D"/>
    <w:rsid w:val="00841E45"/>
    <w:rsid w:val="00844D3D"/>
    <w:rsid w:val="00850EBB"/>
    <w:rsid w:val="008563A2"/>
    <w:rsid w:val="00857711"/>
    <w:rsid w:val="008618A9"/>
    <w:rsid w:val="00863865"/>
    <w:rsid w:val="00866324"/>
    <w:rsid w:val="00872EE2"/>
    <w:rsid w:val="00873F2D"/>
    <w:rsid w:val="008929DA"/>
    <w:rsid w:val="00893B39"/>
    <w:rsid w:val="008A133F"/>
    <w:rsid w:val="008A27A2"/>
    <w:rsid w:val="008A3130"/>
    <w:rsid w:val="008B219E"/>
    <w:rsid w:val="008C1457"/>
    <w:rsid w:val="008C3DBA"/>
    <w:rsid w:val="008C4EAB"/>
    <w:rsid w:val="008C71E5"/>
    <w:rsid w:val="008D03A9"/>
    <w:rsid w:val="008E67FA"/>
    <w:rsid w:val="008E7E3D"/>
    <w:rsid w:val="008F1711"/>
    <w:rsid w:val="008F1C0E"/>
    <w:rsid w:val="009002BA"/>
    <w:rsid w:val="00902CDF"/>
    <w:rsid w:val="0090405F"/>
    <w:rsid w:val="00905397"/>
    <w:rsid w:val="00905461"/>
    <w:rsid w:val="009076DB"/>
    <w:rsid w:val="0091279B"/>
    <w:rsid w:val="00923462"/>
    <w:rsid w:val="00923A9B"/>
    <w:rsid w:val="00932E08"/>
    <w:rsid w:val="00934032"/>
    <w:rsid w:val="00934FA7"/>
    <w:rsid w:val="00937407"/>
    <w:rsid w:val="00937AAA"/>
    <w:rsid w:val="00944ABA"/>
    <w:rsid w:val="009453ED"/>
    <w:rsid w:val="0095048D"/>
    <w:rsid w:val="00951EF3"/>
    <w:rsid w:val="009543D7"/>
    <w:rsid w:val="0096165C"/>
    <w:rsid w:val="00984D48"/>
    <w:rsid w:val="009854B0"/>
    <w:rsid w:val="00985D73"/>
    <w:rsid w:val="00992A48"/>
    <w:rsid w:val="009938A7"/>
    <w:rsid w:val="009974C1"/>
    <w:rsid w:val="009A25F3"/>
    <w:rsid w:val="009A6694"/>
    <w:rsid w:val="009B1126"/>
    <w:rsid w:val="009B22AC"/>
    <w:rsid w:val="009B29AC"/>
    <w:rsid w:val="009B4E5A"/>
    <w:rsid w:val="009B4F5A"/>
    <w:rsid w:val="009B565C"/>
    <w:rsid w:val="009C352C"/>
    <w:rsid w:val="009C6D1A"/>
    <w:rsid w:val="009D1E47"/>
    <w:rsid w:val="009D57C3"/>
    <w:rsid w:val="009E1692"/>
    <w:rsid w:val="009E5FC3"/>
    <w:rsid w:val="009E7479"/>
    <w:rsid w:val="00A0294D"/>
    <w:rsid w:val="00A04C38"/>
    <w:rsid w:val="00A111FE"/>
    <w:rsid w:val="00A12461"/>
    <w:rsid w:val="00A234BB"/>
    <w:rsid w:val="00A25FF3"/>
    <w:rsid w:val="00A318C9"/>
    <w:rsid w:val="00A34033"/>
    <w:rsid w:val="00A43591"/>
    <w:rsid w:val="00A51967"/>
    <w:rsid w:val="00A5272A"/>
    <w:rsid w:val="00A57F51"/>
    <w:rsid w:val="00A648A9"/>
    <w:rsid w:val="00A66169"/>
    <w:rsid w:val="00A71504"/>
    <w:rsid w:val="00A75ABD"/>
    <w:rsid w:val="00A85AE8"/>
    <w:rsid w:val="00A97988"/>
    <w:rsid w:val="00AA0470"/>
    <w:rsid w:val="00AA693C"/>
    <w:rsid w:val="00AA6AF4"/>
    <w:rsid w:val="00AB0286"/>
    <w:rsid w:val="00AB11C5"/>
    <w:rsid w:val="00AB3806"/>
    <w:rsid w:val="00AC2427"/>
    <w:rsid w:val="00AC6885"/>
    <w:rsid w:val="00AC70B7"/>
    <w:rsid w:val="00AD06A0"/>
    <w:rsid w:val="00AD5CF1"/>
    <w:rsid w:val="00AD60F9"/>
    <w:rsid w:val="00AE3D81"/>
    <w:rsid w:val="00AF057A"/>
    <w:rsid w:val="00AF3E3C"/>
    <w:rsid w:val="00B044A5"/>
    <w:rsid w:val="00B10C00"/>
    <w:rsid w:val="00B12366"/>
    <w:rsid w:val="00B21254"/>
    <w:rsid w:val="00B2492C"/>
    <w:rsid w:val="00B37CD8"/>
    <w:rsid w:val="00B50254"/>
    <w:rsid w:val="00B52309"/>
    <w:rsid w:val="00B6000C"/>
    <w:rsid w:val="00B613A1"/>
    <w:rsid w:val="00B65E19"/>
    <w:rsid w:val="00B66FEC"/>
    <w:rsid w:val="00B677F0"/>
    <w:rsid w:val="00B81943"/>
    <w:rsid w:val="00B8360F"/>
    <w:rsid w:val="00B861D1"/>
    <w:rsid w:val="00B9484B"/>
    <w:rsid w:val="00B94D31"/>
    <w:rsid w:val="00B96A75"/>
    <w:rsid w:val="00BB0F8E"/>
    <w:rsid w:val="00BC34FC"/>
    <w:rsid w:val="00BD27B7"/>
    <w:rsid w:val="00BD3437"/>
    <w:rsid w:val="00BD7C76"/>
    <w:rsid w:val="00BE0BA3"/>
    <w:rsid w:val="00BE7107"/>
    <w:rsid w:val="00C008A4"/>
    <w:rsid w:val="00C06818"/>
    <w:rsid w:val="00C077D1"/>
    <w:rsid w:val="00C1680F"/>
    <w:rsid w:val="00C23736"/>
    <w:rsid w:val="00C26125"/>
    <w:rsid w:val="00C27C9F"/>
    <w:rsid w:val="00C31DF4"/>
    <w:rsid w:val="00C468CC"/>
    <w:rsid w:val="00C618BC"/>
    <w:rsid w:val="00C6420E"/>
    <w:rsid w:val="00C66F65"/>
    <w:rsid w:val="00C74191"/>
    <w:rsid w:val="00C748D0"/>
    <w:rsid w:val="00C74987"/>
    <w:rsid w:val="00C7799A"/>
    <w:rsid w:val="00C81262"/>
    <w:rsid w:val="00C9035F"/>
    <w:rsid w:val="00C926BD"/>
    <w:rsid w:val="00CA52D6"/>
    <w:rsid w:val="00CB1CA9"/>
    <w:rsid w:val="00CC2774"/>
    <w:rsid w:val="00CC5B2F"/>
    <w:rsid w:val="00CC7329"/>
    <w:rsid w:val="00CD1ED1"/>
    <w:rsid w:val="00CD3B45"/>
    <w:rsid w:val="00CD6599"/>
    <w:rsid w:val="00CE3674"/>
    <w:rsid w:val="00CE433C"/>
    <w:rsid w:val="00CE4B01"/>
    <w:rsid w:val="00CE6A5E"/>
    <w:rsid w:val="00CF3131"/>
    <w:rsid w:val="00CF5491"/>
    <w:rsid w:val="00CF6BA8"/>
    <w:rsid w:val="00D042DB"/>
    <w:rsid w:val="00D0488E"/>
    <w:rsid w:val="00D06B0C"/>
    <w:rsid w:val="00D115A4"/>
    <w:rsid w:val="00D144AB"/>
    <w:rsid w:val="00D33572"/>
    <w:rsid w:val="00D35EF1"/>
    <w:rsid w:val="00D36102"/>
    <w:rsid w:val="00D41DBA"/>
    <w:rsid w:val="00D55398"/>
    <w:rsid w:val="00D56388"/>
    <w:rsid w:val="00D701FD"/>
    <w:rsid w:val="00D70B26"/>
    <w:rsid w:val="00D74A00"/>
    <w:rsid w:val="00D83DD7"/>
    <w:rsid w:val="00D93BAD"/>
    <w:rsid w:val="00D97C04"/>
    <w:rsid w:val="00DA7429"/>
    <w:rsid w:val="00DB095A"/>
    <w:rsid w:val="00DB14E4"/>
    <w:rsid w:val="00DB1B0E"/>
    <w:rsid w:val="00DB7391"/>
    <w:rsid w:val="00DB78B1"/>
    <w:rsid w:val="00DC0837"/>
    <w:rsid w:val="00DC4270"/>
    <w:rsid w:val="00DC5D90"/>
    <w:rsid w:val="00DD1CC9"/>
    <w:rsid w:val="00DD2755"/>
    <w:rsid w:val="00DD4A55"/>
    <w:rsid w:val="00DD69F4"/>
    <w:rsid w:val="00DF014D"/>
    <w:rsid w:val="00DF0F13"/>
    <w:rsid w:val="00DF2D38"/>
    <w:rsid w:val="00E011C8"/>
    <w:rsid w:val="00E15FBB"/>
    <w:rsid w:val="00E16CA8"/>
    <w:rsid w:val="00E2479A"/>
    <w:rsid w:val="00E332D1"/>
    <w:rsid w:val="00E46080"/>
    <w:rsid w:val="00E47E57"/>
    <w:rsid w:val="00E525C9"/>
    <w:rsid w:val="00E5363D"/>
    <w:rsid w:val="00E54377"/>
    <w:rsid w:val="00E55D78"/>
    <w:rsid w:val="00E5716A"/>
    <w:rsid w:val="00E66D48"/>
    <w:rsid w:val="00E67082"/>
    <w:rsid w:val="00E83E0B"/>
    <w:rsid w:val="00E90736"/>
    <w:rsid w:val="00E92578"/>
    <w:rsid w:val="00E92E62"/>
    <w:rsid w:val="00EA2B59"/>
    <w:rsid w:val="00EA5623"/>
    <w:rsid w:val="00EB0A09"/>
    <w:rsid w:val="00EB233F"/>
    <w:rsid w:val="00EB2FA3"/>
    <w:rsid w:val="00EC0DF2"/>
    <w:rsid w:val="00EC7576"/>
    <w:rsid w:val="00ED663B"/>
    <w:rsid w:val="00EE0AAB"/>
    <w:rsid w:val="00EE3A52"/>
    <w:rsid w:val="00EE6888"/>
    <w:rsid w:val="00EF3F6E"/>
    <w:rsid w:val="00F05BAB"/>
    <w:rsid w:val="00F0611C"/>
    <w:rsid w:val="00F07CB2"/>
    <w:rsid w:val="00F109FB"/>
    <w:rsid w:val="00F17960"/>
    <w:rsid w:val="00F21425"/>
    <w:rsid w:val="00F24A1A"/>
    <w:rsid w:val="00F27110"/>
    <w:rsid w:val="00F32B11"/>
    <w:rsid w:val="00F36E40"/>
    <w:rsid w:val="00F36EB5"/>
    <w:rsid w:val="00F52C92"/>
    <w:rsid w:val="00F64E04"/>
    <w:rsid w:val="00F653EC"/>
    <w:rsid w:val="00F712DE"/>
    <w:rsid w:val="00F81312"/>
    <w:rsid w:val="00F8618D"/>
    <w:rsid w:val="00F943E5"/>
    <w:rsid w:val="00F966A9"/>
    <w:rsid w:val="00FA0FBB"/>
    <w:rsid w:val="00FA2421"/>
    <w:rsid w:val="00FB1A20"/>
    <w:rsid w:val="00FB5CB8"/>
    <w:rsid w:val="00FB65F7"/>
    <w:rsid w:val="00FC049A"/>
    <w:rsid w:val="00FC152F"/>
    <w:rsid w:val="00FC3104"/>
    <w:rsid w:val="00FC65DA"/>
    <w:rsid w:val="00FE1E77"/>
    <w:rsid w:val="00FE75F4"/>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76CD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29DA"/>
    <w:pPr>
      <w:spacing w:before="120" w:after="0" w:line="240" w:lineRule="auto"/>
      <w:jc w:val="both"/>
    </w:pPr>
  </w:style>
  <w:style w:type="paragraph" w:styleId="Nadpis1">
    <w:name w:val="heading 1"/>
    <w:basedOn w:val="Normln"/>
    <w:next w:val="Normln"/>
    <w:link w:val="Nadpis1Char"/>
    <w:uiPriority w:val="9"/>
    <w:qFormat/>
    <w:rsid w:val="00A5272A"/>
    <w:pPr>
      <w:keepNext/>
      <w:keepLines/>
      <w:numPr>
        <w:numId w:val="1"/>
      </w:numPr>
      <w:spacing w:before="240" w:after="120"/>
      <w:outlineLvl w:val="0"/>
    </w:pPr>
    <w:rPr>
      <w:rFonts w:eastAsiaTheme="majorEastAsia" w:cstheme="majorBidi"/>
      <w:color w:val="2F5496" w:themeColor="accent1" w:themeShade="BF"/>
      <w:sz w:val="32"/>
      <w:szCs w:val="32"/>
      <w:lang w:val="cs-CZ"/>
    </w:rPr>
  </w:style>
  <w:style w:type="paragraph" w:styleId="Nadpis2">
    <w:name w:val="heading 2"/>
    <w:basedOn w:val="Normln"/>
    <w:next w:val="Normln"/>
    <w:link w:val="Nadpis2Char"/>
    <w:uiPriority w:val="9"/>
    <w:unhideWhenUsed/>
    <w:qFormat/>
    <w:rsid w:val="00A5272A"/>
    <w:pPr>
      <w:keepNext/>
      <w:keepLines/>
      <w:numPr>
        <w:ilvl w:val="1"/>
        <w:numId w:val="1"/>
      </w:numPr>
      <w:spacing w:before="240" w:after="120"/>
      <w:outlineLvl w:val="1"/>
    </w:pPr>
    <w:rPr>
      <w:rFonts w:eastAsiaTheme="majorEastAsia" w:cstheme="majorBidi"/>
      <w:color w:val="2F5496" w:themeColor="accent1" w:themeShade="BF"/>
      <w:sz w:val="26"/>
      <w:szCs w:val="26"/>
      <w:lang w:val="cs-CZ"/>
    </w:rPr>
  </w:style>
  <w:style w:type="paragraph" w:styleId="Nadpis3">
    <w:name w:val="heading 3"/>
    <w:basedOn w:val="Normln"/>
    <w:next w:val="Normln"/>
    <w:link w:val="Nadpis3Char"/>
    <w:uiPriority w:val="9"/>
    <w:unhideWhenUsed/>
    <w:qFormat/>
    <w:rsid w:val="00A5272A"/>
    <w:pPr>
      <w:keepNext/>
      <w:keepLines/>
      <w:numPr>
        <w:ilvl w:val="2"/>
        <w:numId w:val="1"/>
      </w:numPr>
      <w:spacing w:after="120"/>
      <w:outlineLvl w:val="2"/>
    </w:pPr>
    <w:rPr>
      <w:rFonts w:eastAsiaTheme="majorEastAsia" w:cstheme="majorBidi"/>
      <w:color w:val="1F3763" w:themeColor="accent1" w:themeShade="7F"/>
      <w:sz w:val="24"/>
      <w:szCs w:val="24"/>
      <w:lang w:val="cs-CZ"/>
    </w:rPr>
  </w:style>
  <w:style w:type="paragraph" w:styleId="Nadpis4">
    <w:name w:val="heading 4"/>
    <w:basedOn w:val="Normln"/>
    <w:next w:val="Normln"/>
    <w:link w:val="Nadpis4Char"/>
    <w:uiPriority w:val="9"/>
    <w:unhideWhenUsed/>
    <w:qFormat/>
    <w:rsid w:val="00A5272A"/>
    <w:pPr>
      <w:keepNext/>
      <w:keepLines/>
      <w:numPr>
        <w:ilvl w:val="3"/>
        <w:numId w:val="1"/>
      </w:numPr>
      <w:spacing w:before="40"/>
      <w:outlineLvl w:val="3"/>
    </w:pPr>
    <w:rPr>
      <w:rFonts w:eastAsiaTheme="majorEastAsia" w:cstheme="majorBidi"/>
      <w:iCs/>
      <w:color w:val="2F5496" w:themeColor="accent1" w:themeShade="BF"/>
      <w:lang w:val="cs-CZ"/>
    </w:rPr>
  </w:style>
  <w:style w:type="paragraph" w:styleId="Nadpis5">
    <w:name w:val="heading 5"/>
    <w:basedOn w:val="Normln"/>
    <w:next w:val="Normln"/>
    <w:link w:val="Nadpis5Char"/>
    <w:uiPriority w:val="9"/>
    <w:unhideWhenUsed/>
    <w:qFormat/>
    <w:rsid w:val="00A5272A"/>
    <w:pPr>
      <w:keepNext/>
      <w:keepLines/>
      <w:numPr>
        <w:ilvl w:val="4"/>
        <w:numId w:val="1"/>
      </w:numPr>
      <w:spacing w:after="120"/>
      <w:ind w:left="1009" w:hanging="1009"/>
      <w:outlineLvl w:val="4"/>
    </w:pPr>
    <w:rPr>
      <w:rFonts w:eastAsiaTheme="majorEastAsia" w:cstheme="majorBidi"/>
      <w:u w:val="single"/>
    </w:rPr>
  </w:style>
  <w:style w:type="paragraph" w:styleId="Nadpis6">
    <w:name w:val="heading 6"/>
    <w:basedOn w:val="Normln"/>
    <w:next w:val="Normln"/>
    <w:link w:val="Nadpis6Char"/>
    <w:uiPriority w:val="9"/>
    <w:unhideWhenUsed/>
    <w:qFormat/>
    <w:rsid w:val="009B4F5A"/>
    <w:pPr>
      <w:keepNext/>
      <w:keepLines/>
      <w:numPr>
        <w:ilvl w:val="5"/>
        <w:numId w:val="1"/>
      </w:numPr>
      <w:ind w:left="1151" w:hanging="1151"/>
      <w:outlineLvl w:val="5"/>
    </w:pPr>
    <w:rPr>
      <w:rFonts w:eastAsiaTheme="majorEastAsia" w:cstheme="majorBidi"/>
      <w:i/>
      <w:u w:val="single"/>
      <w:lang w:val="cs-CZ"/>
    </w:rPr>
  </w:style>
  <w:style w:type="paragraph" w:styleId="Nadpis7">
    <w:name w:val="heading 7"/>
    <w:basedOn w:val="Normln"/>
    <w:next w:val="Normln"/>
    <w:link w:val="Nadpis7Char"/>
    <w:uiPriority w:val="9"/>
    <w:unhideWhenUsed/>
    <w:qFormat/>
    <w:rsid w:val="00622370"/>
    <w:pPr>
      <w:keepNext/>
      <w:keepLines/>
      <w:spacing w:line="288" w:lineRule="auto"/>
      <w:ind w:left="1298" w:hanging="1298"/>
      <w:outlineLvl w:val="6"/>
    </w:pPr>
    <w:rPr>
      <w:rFonts w:eastAsiaTheme="majorEastAsia" w:cstheme="majorBidi"/>
      <w:iCs/>
      <w:u w:val="single"/>
      <w:lang w:val="cs-CZ"/>
    </w:rPr>
  </w:style>
  <w:style w:type="paragraph" w:styleId="Nadpis8">
    <w:name w:val="heading 8"/>
    <w:basedOn w:val="Normln"/>
    <w:next w:val="Normln"/>
    <w:link w:val="Nadpis8Char"/>
    <w:uiPriority w:val="9"/>
    <w:unhideWhenUsed/>
    <w:qFormat/>
    <w:rsid w:val="003140C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3140C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5272A"/>
    <w:rPr>
      <w:rFonts w:eastAsiaTheme="majorEastAsia" w:cstheme="majorBidi"/>
      <w:color w:val="2F5496" w:themeColor="accent1" w:themeShade="BF"/>
      <w:sz w:val="32"/>
      <w:szCs w:val="32"/>
      <w:lang w:val="cs-CZ"/>
    </w:rPr>
  </w:style>
  <w:style w:type="character" w:customStyle="1" w:styleId="Nadpis2Char">
    <w:name w:val="Nadpis 2 Char"/>
    <w:basedOn w:val="Standardnpsmoodstavce"/>
    <w:link w:val="Nadpis2"/>
    <w:uiPriority w:val="9"/>
    <w:rsid w:val="00A5272A"/>
    <w:rPr>
      <w:rFonts w:eastAsiaTheme="majorEastAsia" w:cstheme="majorBidi"/>
      <w:color w:val="2F5496" w:themeColor="accent1" w:themeShade="BF"/>
      <w:sz w:val="26"/>
      <w:szCs w:val="26"/>
      <w:lang w:val="cs-CZ"/>
    </w:rPr>
  </w:style>
  <w:style w:type="character" w:customStyle="1" w:styleId="Nadpis3Char">
    <w:name w:val="Nadpis 3 Char"/>
    <w:basedOn w:val="Standardnpsmoodstavce"/>
    <w:link w:val="Nadpis3"/>
    <w:uiPriority w:val="9"/>
    <w:rsid w:val="00A5272A"/>
    <w:rPr>
      <w:rFonts w:eastAsiaTheme="majorEastAsia" w:cstheme="majorBidi"/>
      <w:color w:val="1F3763" w:themeColor="accent1" w:themeShade="7F"/>
      <w:sz w:val="24"/>
      <w:szCs w:val="24"/>
      <w:lang w:val="cs-CZ"/>
    </w:rPr>
  </w:style>
  <w:style w:type="paragraph" w:styleId="Zhlav">
    <w:name w:val="header"/>
    <w:basedOn w:val="Normln"/>
    <w:link w:val="ZhlavChar"/>
    <w:uiPriority w:val="99"/>
    <w:unhideWhenUsed/>
    <w:rsid w:val="001C461A"/>
    <w:pPr>
      <w:tabs>
        <w:tab w:val="center" w:pos="4536"/>
        <w:tab w:val="right" w:pos="9072"/>
      </w:tabs>
    </w:pPr>
  </w:style>
  <w:style w:type="character" w:customStyle="1" w:styleId="ZhlavChar">
    <w:name w:val="Záhlaví Char"/>
    <w:basedOn w:val="Standardnpsmoodstavce"/>
    <w:link w:val="Zhlav"/>
    <w:uiPriority w:val="99"/>
    <w:rsid w:val="001C461A"/>
  </w:style>
  <w:style w:type="paragraph" w:styleId="Zpat">
    <w:name w:val="footer"/>
    <w:basedOn w:val="Normln"/>
    <w:link w:val="ZpatChar"/>
    <w:uiPriority w:val="99"/>
    <w:unhideWhenUsed/>
    <w:rsid w:val="001C461A"/>
    <w:pPr>
      <w:tabs>
        <w:tab w:val="center" w:pos="4536"/>
        <w:tab w:val="right" w:pos="9072"/>
      </w:tabs>
    </w:pPr>
  </w:style>
  <w:style w:type="character" w:customStyle="1" w:styleId="ZpatChar">
    <w:name w:val="Zápatí Char"/>
    <w:basedOn w:val="Standardnpsmoodstavce"/>
    <w:link w:val="Zpat"/>
    <w:uiPriority w:val="99"/>
    <w:rsid w:val="001C461A"/>
  </w:style>
  <w:style w:type="paragraph" w:styleId="Nzev">
    <w:name w:val="Title"/>
    <w:basedOn w:val="Normln"/>
    <w:next w:val="Normln"/>
    <w:link w:val="NzevChar"/>
    <w:uiPriority w:val="10"/>
    <w:qFormat/>
    <w:rsid w:val="008563A2"/>
    <w:pPr>
      <w:contextualSpacing/>
    </w:pPr>
    <w:rPr>
      <w:rFonts w:asciiTheme="majorHAnsi" w:eastAsiaTheme="majorEastAsia" w:hAnsiTheme="majorHAnsi" w:cstheme="majorBidi"/>
      <w:spacing w:val="-10"/>
      <w:kern w:val="28"/>
      <w:sz w:val="44"/>
      <w:szCs w:val="56"/>
      <w:lang w:val="cs-CZ"/>
    </w:rPr>
  </w:style>
  <w:style w:type="character" w:customStyle="1" w:styleId="NzevChar">
    <w:name w:val="Název Char"/>
    <w:basedOn w:val="Standardnpsmoodstavce"/>
    <w:link w:val="Nzev"/>
    <w:uiPriority w:val="10"/>
    <w:rsid w:val="008563A2"/>
    <w:rPr>
      <w:rFonts w:asciiTheme="majorHAnsi" w:eastAsiaTheme="majorEastAsia" w:hAnsiTheme="majorHAnsi" w:cstheme="majorBidi"/>
      <w:spacing w:val="-10"/>
      <w:kern w:val="28"/>
      <w:sz w:val="44"/>
      <w:szCs w:val="56"/>
      <w:lang w:val="cs-CZ"/>
    </w:rPr>
  </w:style>
  <w:style w:type="paragraph" w:customStyle="1" w:styleId="Default">
    <w:name w:val="Default"/>
    <w:rsid w:val="00C74191"/>
    <w:pPr>
      <w:autoSpaceDE w:val="0"/>
      <w:autoSpaceDN w:val="0"/>
      <w:adjustRightInd w:val="0"/>
      <w:spacing w:after="0" w:line="240" w:lineRule="auto"/>
    </w:pPr>
    <w:rPr>
      <w:rFonts w:ascii="Calibri" w:hAnsi="Calibri" w:cs="Calibri"/>
      <w:color w:val="000000"/>
      <w:sz w:val="24"/>
      <w:szCs w:val="24"/>
      <w:lang w:val="cs-CZ"/>
    </w:rPr>
  </w:style>
  <w:style w:type="character" w:customStyle="1" w:styleId="Nadpis4Char">
    <w:name w:val="Nadpis 4 Char"/>
    <w:basedOn w:val="Standardnpsmoodstavce"/>
    <w:link w:val="Nadpis4"/>
    <w:uiPriority w:val="9"/>
    <w:rsid w:val="00A5272A"/>
    <w:rPr>
      <w:rFonts w:eastAsiaTheme="majorEastAsia" w:cstheme="majorBidi"/>
      <w:iCs/>
      <w:color w:val="2F5496" w:themeColor="accent1" w:themeShade="BF"/>
      <w:lang w:val="cs-CZ"/>
    </w:rPr>
  </w:style>
  <w:style w:type="character" w:customStyle="1" w:styleId="Nadpis5Char">
    <w:name w:val="Nadpis 5 Char"/>
    <w:basedOn w:val="Standardnpsmoodstavce"/>
    <w:link w:val="Nadpis5"/>
    <w:uiPriority w:val="9"/>
    <w:rsid w:val="00A5272A"/>
    <w:rPr>
      <w:rFonts w:eastAsiaTheme="majorEastAsia" w:cstheme="majorBidi"/>
      <w:u w:val="single"/>
    </w:rPr>
  </w:style>
  <w:style w:type="character" w:customStyle="1" w:styleId="Nadpis6Char">
    <w:name w:val="Nadpis 6 Char"/>
    <w:basedOn w:val="Standardnpsmoodstavce"/>
    <w:link w:val="Nadpis6"/>
    <w:uiPriority w:val="9"/>
    <w:rsid w:val="009B4F5A"/>
    <w:rPr>
      <w:rFonts w:eastAsiaTheme="majorEastAsia" w:cstheme="majorBidi"/>
      <w:i/>
      <w:u w:val="single"/>
      <w:lang w:val="cs-CZ"/>
    </w:rPr>
  </w:style>
  <w:style w:type="character" w:customStyle="1" w:styleId="Nadpis7Char">
    <w:name w:val="Nadpis 7 Char"/>
    <w:basedOn w:val="Standardnpsmoodstavce"/>
    <w:link w:val="Nadpis7"/>
    <w:uiPriority w:val="9"/>
    <w:rsid w:val="00622370"/>
    <w:rPr>
      <w:rFonts w:eastAsiaTheme="majorEastAsia" w:cstheme="majorBidi"/>
      <w:iCs/>
      <w:u w:val="single"/>
      <w:lang w:val="cs-CZ"/>
    </w:rPr>
  </w:style>
  <w:style w:type="character" w:customStyle="1" w:styleId="Nadpis8Char">
    <w:name w:val="Nadpis 8 Char"/>
    <w:basedOn w:val="Standardnpsmoodstavce"/>
    <w:link w:val="Nadpis8"/>
    <w:uiPriority w:val="9"/>
    <w:rsid w:val="003140C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3140C1"/>
    <w:rPr>
      <w:rFonts w:asciiTheme="majorHAnsi" w:eastAsiaTheme="majorEastAsia" w:hAnsiTheme="majorHAnsi" w:cstheme="majorBidi"/>
      <w:i/>
      <w:iCs/>
      <w:color w:val="272727" w:themeColor="text1" w:themeTint="D8"/>
      <w:sz w:val="21"/>
      <w:szCs w:val="21"/>
    </w:rPr>
  </w:style>
  <w:style w:type="paragraph" w:styleId="Odstavecseseznamem">
    <w:name w:val="List Paragraph"/>
    <w:basedOn w:val="Normln"/>
    <w:uiPriority w:val="34"/>
    <w:qFormat/>
    <w:rsid w:val="003140C1"/>
    <w:pPr>
      <w:ind w:left="720"/>
      <w:contextualSpacing/>
    </w:pPr>
  </w:style>
  <w:style w:type="paragraph" w:styleId="Bezmezer">
    <w:name w:val="No Spacing"/>
    <w:link w:val="BezmezerChar"/>
    <w:uiPriority w:val="1"/>
    <w:qFormat/>
    <w:rsid w:val="002D2453"/>
    <w:pPr>
      <w:spacing w:after="0" w:line="240" w:lineRule="auto"/>
    </w:pPr>
  </w:style>
  <w:style w:type="paragraph" w:styleId="Obsah1">
    <w:name w:val="toc 1"/>
    <w:basedOn w:val="Normln"/>
    <w:next w:val="Normln"/>
    <w:autoRedefine/>
    <w:uiPriority w:val="39"/>
    <w:unhideWhenUsed/>
    <w:rsid w:val="005B4F7F"/>
    <w:pPr>
      <w:tabs>
        <w:tab w:val="left" w:pos="426"/>
        <w:tab w:val="right" w:leader="dot" w:pos="9072"/>
      </w:tabs>
      <w:ind w:left="426" w:hanging="426"/>
    </w:pPr>
    <w:rPr>
      <w:b/>
      <w:noProof/>
      <w:lang w:val="cs-CZ"/>
    </w:rPr>
  </w:style>
  <w:style w:type="paragraph" w:styleId="Obsah2">
    <w:name w:val="toc 2"/>
    <w:basedOn w:val="Normln"/>
    <w:next w:val="Normln"/>
    <w:autoRedefine/>
    <w:uiPriority w:val="39"/>
    <w:unhideWhenUsed/>
    <w:rsid w:val="005B4F7F"/>
    <w:pPr>
      <w:tabs>
        <w:tab w:val="left" w:pos="1134"/>
        <w:tab w:val="right" w:leader="dot" w:pos="9072"/>
      </w:tabs>
      <w:spacing w:before="0"/>
      <w:ind w:left="1134" w:hanging="567"/>
    </w:pPr>
  </w:style>
  <w:style w:type="paragraph" w:styleId="Obsah3">
    <w:name w:val="toc 3"/>
    <w:basedOn w:val="Normln"/>
    <w:next w:val="Normln"/>
    <w:autoRedefine/>
    <w:uiPriority w:val="39"/>
    <w:unhideWhenUsed/>
    <w:rsid w:val="00F8618D"/>
    <w:pPr>
      <w:tabs>
        <w:tab w:val="left" w:pos="1985"/>
        <w:tab w:val="right" w:leader="dot" w:pos="9072"/>
      </w:tabs>
      <w:spacing w:before="0"/>
      <w:ind w:left="1985" w:hanging="709"/>
    </w:pPr>
  </w:style>
  <w:style w:type="character" w:styleId="Hypertextovodkaz">
    <w:name w:val="Hyperlink"/>
    <w:basedOn w:val="Standardnpsmoodstavce"/>
    <w:uiPriority w:val="99"/>
    <w:unhideWhenUsed/>
    <w:rsid w:val="00B96A75"/>
    <w:rPr>
      <w:color w:val="0563C1" w:themeColor="hyperlink"/>
      <w:u w:val="single"/>
    </w:rPr>
  </w:style>
  <w:style w:type="paragraph" w:styleId="Textbubliny">
    <w:name w:val="Balloon Text"/>
    <w:basedOn w:val="Normln"/>
    <w:link w:val="TextbublinyChar"/>
    <w:uiPriority w:val="99"/>
    <w:semiHidden/>
    <w:unhideWhenUsed/>
    <w:rsid w:val="00622FA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22FA6"/>
    <w:rPr>
      <w:rFonts w:ascii="Tahoma" w:hAnsi="Tahoma" w:cs="Tahoma"/>
      <w:sz w:val="16"/>
      <w:szCs w:val="16"/>
    </w:rPr>
  </w:style>
  <w:style w:type="character" w:customStyle="1" w:styleId="BezmezerChar">
    <w:name w:val="Bez mezer Char"/>
    <w:link w:val="Bezmezer"/>
    <w:uiPriority w:val="1"/>
    <w:rsid w:val="00692A08"/>
  </w:style>
  <w:style w:type="table" w:styleId="Mkatabulky">
    <w:name w:val="Table Grid"/>
    <w:basedOn w:val="Normlntabulka"/>
    <w:uiPriority w:val="59"/>
    <w:rsid w:val="00692A08"/>
    <w:pPr>
      <w:spacing w:after="0" w:line="240" w:lineRule="auto"/>
    </w:pPr>
    <w:rPr>
      <w:rFonts w:eastAsiaTheme="minorEastAsia"/>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206C5D"/>
    <w:rPr>
      <w:sz w:val="16"/>
      <w:szCs w:val="16"/>
    </w:rPr>
  </w:style>
  <w:style w:type="paragraph" w:styleId="Textkomente">
    <w:name w:val="annotation text"/>
    <w:basedOn w:val="Normln"/>
    <w:link w:val="TextkomenteChar"/>
    <w:uiPriority w:val="99"/>
    <w:semiHidden/>
    <w:unhideWhenUsed/>
    <w:rsid w:val="00206C5D"/>
    <w:rPr>
      <w:sz w:val="20"/>
      <w:szCs w:val="20"/>
    </w:rPr>
  </w:style>
  <w:style w:type="character" w:customStyle="1" w:styleId="TextkomenteChar">
    <w:name w:val="Text komentáře Char"/>
    <w:basedOn w:val="Standardnpsmoodstavce"/>
    <w:link w:val="Textkomente"/>
    <w:uiPriority w:val="99"/>
    <w:semiHidden/>
    <w:rsid w:val="00206C5D"/>
    <w:rPr>
      <w:sz w:val="20"/>
      <w:szCs w:val="20"/>
    </w:rPr>
  </w:style>
  <w:style w:type="paragraph" w:styleId="Pedmtkomente">
    <w:name w:val="annotation subject"/>
    <w:basedOn w:val="Textkomente"/>
    <w:next w:val="Textkomente"/>
    <w:link w:val="PedmtkomenteChar"/>
    <w:uiPriority w:val="99"/>
    <w:semiHidden/>
    <w:unhideWhenUsed/>
    <w:rsid w:val="00206C5D"/>
    <w:rPr>
      <w:b/>
      <w:bCs/>
    </w:rPr>
  </w:style>
  <w:style w:type="character" w:customStyle="1" w:styleId="PedmtkomenteChar">
    <w:name w:val="Předmět komentáře Char"/>
    <w:basedOn w:val="TextkomenteChar"/>
    <w:link w:val="Pedmtkomente"/>
    <w:uiPriority w:val="99"/>
    <w:semiHidden/>
    <w:rsid w:val="00206C5D"/>
    <w:rPr>
      <w:b/>
      <w:bCs/>
      <w:sz w:val="20"/>
      <w:szCs w:val="20"/>
    </w:rPr>
  </w:style>
  <w:style w:type="paragraph" w:styleId="Revize">
    <w:name w:val="Revision"/>
    <w:hidden/>
    <w:uiPriority w:val="99"/>
    <w:semiHidden/>
    <w:rsid w:val="00437E6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29DA"/>
    <w:pPr>
      <w:spacing w:before="120" w:after="0" w:line="240" w:lineRule="auto"/>
      <w:jc w:val="both"/>
    </w:pPr>
  </w:style>
  <w:style w:type="paragraph" w:styleId="Nadpis1">
    <w:name w:val="heading 1"/>
    <w:basedOn w:val="Normln"/>
    <w:next w:val="Normln"/>
    <w:link w:val="Nadpis1Char"/>
    <w:uiPriority w:val="9"/>
    <w:qFormat/>
    <w:rsid w:val="00A5272A"/>
    <w:pPr>
      <w:keepNext/>
      <w:keepLines/>
      <w:numPr>
        <w:numId w:val="1"/>
      </w:numPr>
      <w:spacing w:before="240" w:after="120"/>
      <w:outlineLvl w:val="0"/>
    </w:pPr>
    <w:rPr>
      <w:rFonts w:eastAsiaTheme="majorEastAsia" w:cstheme="majorBidi"/>
      <w:color w:val="2F5496" w:themeColor="accent1" w:themeShade="BF"/>
      <w:sz w:val="32"/>
      <w:szCs w:val="32"/>
      <w:lang w:val="cs-CZ"/>
    </w:rPr>
  </w:style>
  <w:style w:type="paragraph" w:styleId="Nadpis2">
    <w:name w:val="heading 2"/>
    <w:basedOn w:val="Normln"/>
    <w:next w:val="Normln"/>
    <w:link w:val="Nadpis2Char"/>
    <w:uiPriority w:val="9"/>
    <w:unhideWhenUsed/>
    <w:qFormat/>
    <w:rsid w:val="00A5272A"/>
    <w:pPr>
      <w:keepNext/>
      <w:keepLines/>
      <w:numPr>
        <w:ilvl w:val="1"/>
        <w:numId w:val="1"/>
      </w:numPr>
      <w:spacing w:before="240" w:after="120"/>
      <w:outlineLvl w:val="1"/>
    </w:pPr>
    <w:rPr>
      <w:rFonts w:eastAsiaTheme="majorEastAsia" w:cstheme="majorBidi"/>
      <w:color w:val="2F5496" w:themeColor="accent1" w:themeShade="BF"/>
      <w:sz w:val="26"/>
      <w:szCs w:val="26"/>
      <w:lang w:val="cs-CZ"/>
    </w:rPr>
  </w:style>
  <w:style w:type="paragraph" w:styleId="Nadpis3">
    <w:name w:val="heading 3"/>
    <w:basedOn w:val="Normln"/>
    <w:next w:val="Normln"/>
    <w:link w:val="Nadpis3Char"/>
    <w:uiPriority w:val="9"/>
    <w:unhideWhenUsed/>
    <w:qFormat/>
    <w:rsid w:val="00A5272A"/>
    <w:pPr>
      <w:keepNext/>
      <w:keepLines/>
      <w:numPr>
        <w:ilvl w:val="2"/>
        <w:numId w:val="1"/>
      </w:numPr>
      <w:spacing w:after="120"/>
      <w:outlineLvl w:val="2"/>
    </w:pPr>
    <w:rPr>
      <w:rFonts w:eastAsiaTheme="majorEastAsia" w:cstheme="majorBidi"/>
      <w:color w:val="1F3763" w:themeColor="accent1" w:themeShade="7F"/>
      <w:sz w:val="24"/>
      <w:szCs w:val="24"/>
      <w:lang w:val="cs-CZ"/>
    </w:rPr>
  </w:style>
  <w:style w:type="paragraph" w:styleId="Nadpis4">
    <w:name w:val="heading 4"/>
    <w:basedOn w:val="Normln"/>
    <w:next w:val="Normln"/>
    <w:link w:val="Nadpis4Char"/>
    <w:uiPriority w:val="9"/>
    <w:unhideWhenUsed/>
    <w:qFormat/>
    <w:rsid w:val="00A5272A"/>
    <w:pPr>
      <w:keepNext/>
      <w:keepLines/>
      <w:numPr>
        <w:ilvl w:val="3"/>
        <w:numId w:val="1"/>
      </w:numPr>
      <w:spacing w:before="40"/>
      <w:outlineLvl w:val="3"/>
    </w:pPr>
    <w:rPr>
      <w:rFonts w:eastAsiaTheme="majorEastAsia" w:cstheme="majorBidi"/>
      <w:iCs/>
      <w:color w:val="2F5496" w:themeColor="accent1" w:themeShade="BF"/>
      <w:lang w:val="cs-CZ"/>
    </w:rPr>
  </w:style>
  <w:style w:type="paragraph" w:styleId="Nadpis5">
    <w:name w:val="heading 5"/>
    <w:basedOn w:val="Normln"/>
    <w:next w:val="Normln"/>
    <w:link w:val="Nadpis5Char"/>
    <w:uiPriority w:val="9"/>
    <w:unhideWhenUsed/>
    <w:qFormat/>
    <w:rsid w:val="00A5272A"/>
    <w:pPr>
      <w:keepNext/>
      <w:keepLines/>
      <w:numPr>
        <w:ilvl w:val="4"/>
        <w:numId w:val="1"/>
      </w:numPr>
      <w:spacing w:after="120"/>
      <w:ind w:left="1009" w:hanging="1009"/>
      <w:outlineLvl w:val="4"/>
    </w:pPr>
    <w:rPr>
      <w:rFonts w:eastAsiaTheme="majorEastAsia" w:cstheme="majorBidi"/>
      <w:u w:val="single"/>
    </w:rPr>
  </w:style>
  <w:style w:type="paragraph" w:styleId="Nadpis6">
    <w:name w:val="heading 6"/>
    <w:basedOn w:val="Normln"/>
    <w:next w:val="Normln"/>
    <w:link w:val="Nadpis6Char"/>
    <w:uiPriority w:val="9"/>
    <w:unhideWhenUsed/>
    <w:qFormat/>
    <w:rsid w:val="009B4F5A"/>
    <w:pPr>
      <w:keepNext/>
      <w:keepLines/>
      <w:numPr>
        <w:ilvl w:val="5"/>
        <w:numId w:val="1"/>
      </w:numPr>
      <w:ind w:left="1151" w:hanging="1151"/>
      <w:outlineLvl w:val="5"/>
    </w:pPr>
    <w:rPr>
      <w:rFonts w:eastAsiaTheme="majorEastAsia" w:cstheme="majorBidi"/>
      <w:i/>
      <w:u w:val="single"/>
      <w:lang w:val="cs-CZ"/>
    </w:rPr>
  </w:style>
  <w:style w:type="paragraph" w:styleId="Nadpis7">
    <w:name w:val="heading 7"/>
    <w:basedOn w:val="Normln"/>
    <w:next w:val="Normln"/>
    <w:link w:val="Nadpis7Char"/>
    <w:uiPriority w:val="9"/>
    <w:unhideWhenUsed/>
    <w:qFormat/>
    <w:rsid w:val="00622370"/>
    <w:pPr>
      <w:keepNext/>
      <w:keepLines/>
      <w:spacing w:line="288" w:lineRule="auto"/>
      <w:ind w:left="1298" w:hanging="1298"/>
      <w:outlineLvl w:val="6"/>
    </w:pPr>
    <w:rPr>
      <w:rFonts w:eastAsiaTheme="majorEastAsia" w:cstheme="majorBidi"/>
      <w:iCs/>
      <w:u w:val="single"/>
      <w:lang w:val="cs-CZ"/>
    </w:rPr>
  </w:style>
  <w:style w:type="paragraph" w:styleId="Nadpis8">
    <w:name w:val="heading 8"/>
    <w:basedOn w:val="Normln"/>
    <w:next w:val="Normln"/>
    <w:link w:val="Nadpis8Char"/>
    <w:uiPriority w:val="9"/>
    <w:unhideWhenUsed/>
    <w:qFormat/>
    <w:rsid w:val="003140C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3140C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5272A"/>
    <w:rPr>
      <w:rFonts w:eastAsiaTheme="majorEastAsia" w:cstheme="majorBidi"/>
      <w:color w:val="2F5496" w:themeColor="accent1" w:themeShade="BF"/>
      <w:sz w:val="32"/>
      <w:szCs w:val="32"/>
      <w:lang w:val="cs-CZ"/>
    </w:rPr>
  </w:style>
  <w:style w:type="character" w:customStyle="1" w:styleId="Nadpis2Char">
    <w:name w:val="Nadpis 2 Char"/>
    <w:basedOn w:val="Standardnpsmoodstavce"/>
    <w:link w:val="Nadpis2"/>
    <w:uiPriority w:val="9"/>
    <w:rsid w:val="00A5272A"/>
    <w:rPr>
      <w:rFonts w:eastAsiaTheme="majorEastAsia" w:cstheme="majorBidi"/>
      <w:color w:val="2F5496" w:themeColor="accent1" w:themeShade="BF"/>
      <w:sz w:val="26"/>
      <w:szCs w:val="26"/>
      <w:lang w:val="cs-CZ"/>
    </w:rPr>
  </w:style>
  <w:style w:type="character" w:customStyle="1" w:styleId="Nadpis3Char">
    <w:name w:val="Nadpis 3 Char"/>
    <w:basedOn w:val="Standardnpsmoodstavce"/>
    <w:link w:val="Nadpis3"/>
    <w:uiPriority w:val="9"/>
    <w:rsid w:val="00A5272A"/>
    <w:rPr>
      <w:rFonts w:eastAsiaTheme="majorEastAsia" w:cstheme="majorBidi"/>
      <w:color w:val="1F3763" w:themeColor="accent1" w:themeShade="7F"/>
      <w:sz w:val="24"/>
      <w:szCs w:val="24"/>
      <w:lang w:val="cs-CZ"/>
    </w:rPr>
  </w:style>
  <w:style w:type="paragraph" w:styleId="Zhlav">
    <w:name w:val="header"/>
    <w:basedOn w:val="Normln"/>
    <w:link w:val="ZhlavChar"/>
    <w:uiPriority w:val="99"/>
    <w:unhideWhenUsed/>
    <w:rsid w:val="001C461A"/>
    <w:pPr>
      <w:tabs>
        <w:tab w:val="center" w:pos="4536"/>
        <w:tab w:val="right" w:pos="9072"/>
      </w:tabs>
    </w:pPr>
  </w:style>
  <w:style w:type="character" w:customStyle="1" w:styleId="ZhlavChar">
    <w:name w:val="Záhlaví Char"/>
    <w:basedOn w:val="Standardnpsmoodstavce"/>
    <w:link w:val="Zhlav"/>
    <w:uiPriority w:val="99"/>
    <w:rsid w:val="001C461A"/>
  </w:style>
  <w:style w:type="paragraph" w:styleId="Zpat">
    <w:name w:val="footer"/>
    <w:basedOn w:val="Normln"/>
    <w:link w:val="ZpatChar"/>
    <w:uiPriority w:val="99"/>
    <w:unhideWhenUsed/>
    <w:rsid w:val="001C461A"/>
    <w:pPr>
      <w:tabs>
        <w:tab w:val="center" w:pos="4536"/>
        <w:tab w:val="right" w:pos="9072"/>
      </w:tabs>
    </w:pPr>
  </w:style>
  <w:style w:type="character" w:customStyle="1" w:styleId="ZpatChar">
    <w:name w:val="Zápatí Char"/>
    <w:basedOn w:val="Standardnpsmoodstavce"/>
    <w:link w:val="Zpat"/>
    <w:uiPriority w:val="99"/>
    <w:rsid w:val="001C461A"/>
  </w:style>
  <w:style w:type="paragraph" w:styleId="Nzev">
    <w:name w:val="Title"/>
    <w:basedOn w:val="Normln"/>
    <w:next w:val="Normln"/>
    <w:link w:val="NzevChar"/>
    <w:uiPriority w:val="10"/>
    <w:qFormat/>
    <w:rsid w:val="008563A2"/>
    <w:pPr>
      <w:contextualSpacing/>
    </w:pPr>
    <w:rPr>
      <w:rFonts w:asciiTheme="majorHAnsi" w:eastAsiaTheme="majorEastAsia" w:hAnsiTheme="majorHAnsi" w:cstheme="majorBidi"/>
      <w:spacing w:val="-10"/>
      <w:kern w:val="28"/>
      <w:sz w:val="44"/>
      <w:szCs w:val="56"/>
      <w:lang w:val="cs-CZ"/>
    </w:rPr>
  </w:style>
  <w:style w:type="character" w:customStyle="1" w:styleId="NzevChar">
    <w:name w:val="Název Char"/>
    <w:basedOn w:val="Standardnpsmoodstavce"/>
    <w:link w:val="Nzev"/>
    <w:uiPriority w:val="10"/>
    <w:rsid w:val="008563A2"/>
    <w:rPr>
      <w:rFonts w:asciiTheme="majorHAnsi" w:eastAsiaTheme="majorEastAsia" w:hAnsiTheme="majorHAnsi" w:cstheme="majorBidi"/>
      <w:spacing w:val="-10"/>
      <w:kern w:val="28"/>
      <w:sz w:val="44"/>
      <w:szCs w:val="56"/>
      <w:lang w:val="cs-CZ"/>
    </w:rPr>
  </w:style>
  <w:style w:type="paragraph" w:customStyle="1" w:styleId="Default">
    <w:name w:val="Default"/>
    <w:rsid w:val="00C74191"/>
    <w:pPr>
      <w:autoSpaceDE w:val="0"/>
      <w:autoSpaceDN w:val="0"/>
      <w:adjustRightInd w:val="0"/>
      <w:spacing w:after="0" w:line="240" w:lineRule="auto"/>
    </w:pPr>
    <w:rPr>
      <w:rFonts w:ascii="Calibri" w:hAnsi="Calibri" w:cs="Calibri"/>
      <w:color w:val="000000"/>
      <w:sz w:val="24"/>
      <w:szCs w:val="24"/>
      <w:lang w:val="cs-CZ"/>
    </w:rPr>
  </w:style>
  <w:style w:type="character" w:customStyle="1" w:styleId="Nadpis4Char">
    <w:name w:val="Nadpis 4 Char"/>
    <w:basedOn w:val="Standardnpsmoodstavce"/>
    <w:link w:val="Nadpis4"/>
    <w:uiPriority w:val="9"/>
    <w:rsid w:val="00A5272A"/>
    <w:rPr>
      <w:rFonts w:eastAsiaTheme="majorEastAsia" w:cstheme="majorBidi"/>
      <w:iCs/>
      <w:color w:val="2F5496" w:themeColor="accent1" w:themeShade="BF"/>
      <w:lang w:val="cs-CZ"/>
    </w:rPr>
  </w:style>
  <w:style w:type="character" w:customStyle="1" w:styleId="Nadpis5Char">
    <w:name w:val="Nadpis 5 Char"/>
    <w:basedOn w:val="Standardnpsmoodstavce"/>
    <w:link w:val="Nadpis5"/>
    <w:uiPriority w:val="9"/>
    <w:rsid w:val="00A5272A"/>
    <w:rPr>
      <w:rFonts w:eastAsiaTheme="majorEastAsia" w:cstheme="majorBidi"/>
      <w:u w:val="single"/>
    </w:rPr>
  </w:style>
  <w:style w:type="character" w:customStyle="1" w:styleId="Nadpis6Char">
    <w:name w:val="Nadpis 6 Char"/>
    <w:basedOn w:val="Standardnpsmoodstavce"/>
    <w:link w:val="Nadpis6"/>
    <w:uiPriority w:val="9"/>
    <w:rsid w:val="009B4F5A"/>
    <w:rPr>
      <w:rFonts w:eastAsiaTheme="majorEastAsia" w:cstheme="majorBidi"/>
      <w:i/>
      <w:u w:val="single"/>
      <w:lang w:val="cs-CZ"/>
    </w:rPr>
  </w:style>
  <w:style w:type="character" w:customStyle="1" w:styleId="Nadpis7Char">
    <w:name w:val="Nadpis 7 Char"/>
    <w:basedOn w:val="Standardnpsmoodstavce"/>
    <w:link w:val="Nadpis7"/>
    <w:uiPriority w:val="9"/>
    <w:rsid w:val="00622370"/>
    <w:rPr>
      <w:rFonts w:eastAsiaTheme="majorEastAsia" w:cstheme="majorBidi"/>
      <w:iCs/>
      <w:u w:val="single"/>
      <w:lang w:val="cs-CZ"/>
    </w:rPr>
  </w:style>
  <w:style w:type="character" w:customStyle="1" w:styleId="Nadpis8Char">
    <w:name w:val="Nadpis 8 Char"/>
    <w:basedOn w:val="Standardnpsmoodstavce"/>
    <w:link w:val="Nadpis8"/>
    <w:uiPriority w:val="9"/>
    <w:rsid w:val="003140C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3140C1"/>
    <w:rPr>
      <w:rFonts w:asciiTheme="majorHAnsi" w:eastAsiaTheme="majorEastAsia" w:hAnsiTheme="majorHAnsi" w:cstheme="majorBidi"/>
      <w:i/>
      <w:iCs/>
      <w:color w:val="272727" w:themeColor="text1" w:themeTint="D8"/>
      <w:sz w:val="21"/>
      <w:szCs w:val="21"/>
    </w:rPr>
  </w:style>
  <w:style w:type="paragraph" w:styleId="Odstavecseseznamem">
    <w:name w:val="List Paragraph"/>
    <w:basedOn w:val="Normln"/>
    <w:uiPriority w:val="34"/>
    <w:qFormat/>
    <w:rsid w:val="003140C1"/>
    <w:pPr>
      <w:ind w:left="720"/>
      <w:contextualSpacing/>
    </w:pPr>
  </w:style>
  <w:style w:type="paragraph" w:styleId="Bezmezer">
    <w:name w:val="No Spacing"/>
    <w:link w:val="BezmezerChar"/>
    <w:uiPriority w:val="1"/>
    <w:qFormat/>
    <w:rsid w:val="002D2453"/>
    <w:pPr>
      <w:spacing w:after="0" w:line="240" w:lineRule="auto"/>
    </w:pPr>
  </w:style>
  <w:style w:type="paragraph" w:styleId="Obsah1">
    <w:name w:val="toc 1"/>
    <w:basedOn w:val="Normln"/>
    <w:next w:val="Normln"/>
    <w:autoRedefine/>
    <w:uiPriority w:val="39"/>
    <w:unhideWhenUsed/>
    <w:rsid w:val="005B4F7F"/>
    <w:pPr>
      <w:tabs>
        <w:tab w:val="left" w:pos="426"/>
        <w:tab w:val="right" w:leader="dot" w:pos="9072"/>
      </w:tabs>
      <w:ind w:left="426" w:hanging="426"/>
    </w:pPr>
    <w:rPr>
      <w:b/>
      <w:noProof/>
      <w:lang w:val="cs-CZ"/>
    </w:rPr>
  </w:style>
  <w:style w:type="paragraph" w:styleId="Obsah2">
    <w:name w:val="toc 2"/>
    <w:basedOn w:val="Normln"/>
    <w:next w:val="Normln"/>
    <w:autoRedefine/>
    <w:uiPriority w:val="39"/>
    <w:unhideWhenUsed/>
    <w:rsid w:val="005B4F7F"/>
    <w:pPr>
      <w:tabs>
        <w:tab w:val="left" w:pos="1134"/>
        <w:tab w:val="right" w:leader="dot" w:pos="9072"/>
      </w:tabs>
      <w:spacing w:before="0"/>
      <w:ind w:left="1134" w:hanging="567"/>
    </w:pPr>
  </w:style>
  <w:style w:type="paragraph" w:styleId="Obsah3">
    <w:name w:val="toc 3"/>
    <w:basedOn w:val="Normln"/>
    <w:next w:val="Normln"/>
    <w:autoRedefine/>
    <w:uiPriority w:val="39"/>
    <w:unhideWhenUsed/>
    <w:rsid w:val="00F8618D"/>
    <w:pPr>
      <w:tabs>
        <w:tab w:val="left" w:pos="1985"/>
        <w:tab w:val="right" w:leader="dot" w:pos="9072"/>
      </w:tabs>
      <w:spacing w:before="0"/>
      <w:ind w:left="1985" w:hanging="709"/>
    </w:pPr>
  </w:style>
  <w:style w:type="character" w:styleId="Hypertextovodkaz">
    <w:name w:val="Hyperlink"/>
    <w:basedOn w:val="Standardnpsmoodstavce"/>
    <w:uiPriority w:val="99"/>
    <w:unhideWhenUsed/>
    <w:rsid w:val="00B96A75"/>
    <w:rPr>
      <w:color w:val="0563C1" w:themeColor="hyperlink"/>
      <w:u w:val="single"/>
    </w:rPr>
  </w:style>
  <w:style w:type="paragraph" w:styleId="Textbubliny">
    <w:name w:val="Balloon Text"/>
    <w:basedOn w:val="Normln"/>
    <w:link w:val="TextbublinyChar"/>
    <w:uiPriority w:val="99"/>
    <w:semiHidden/>
    <w:unhideWhenUsed/>
    <w:rsid w:val="00622FA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22FA6"/>
    <w:rPr>
      <w:rFonts w:ascii="Tahoma" w:hAnsi="Tahoma" w:cs="Tahoma"/>
      <w:sz w:val="16"/>
      <w:szCs w:val="16"/>
    </w:rPr>
  </w:style>
  <w:style w:type="character" w:customStyle="1" w:styleId="BezmezerChar">
    <w:name w:val="Bez mezer Char"/>
    <w:link w:val="Bezmezer"/>
    <w:uiPriority w:val="1"/>
    <w:rsid w:val="00692A08"/>
  </w:style>
  <w:style w:type="table" w:styleId="Mkatabulky">
    <w:name w:val="Table Grid"/>
    <w:basedOn w:val="Normlntabulka"/>
    <w:uiPriority w:val="59"/>
    <w:rsid w:val="00692A08"/>
    <w:pPr>
      <w:spacing w:after="0" w:line="240" w:lineRule="auto"/>
    </w:pPr>
    <w:rPr>
      <w:rFonts w:eastAsiaTheme="minorEastAsia"/>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206C5D"/>
    <w:rPr>
      <w:sz w:val="16"/>
      <w:szCs w:val="16"/>
    </w:rPr>
  </w:style>
  <w:style w:type="paragraph" w:styleId="Textkomente">
    <w:name w:val="annotation text"/>
    <w:basedOn w:val="Normln"/>
    <w:link w:val="TextkomenteChar"/>
    <w:uiPriority w:val="99"/>
    <w:semiHidden/>
    <w:unhideWhenUsed/>
    <w:rsid w:val="00206C5D"/>
    <w:rPr>
      <w:sz w:val="20"/>
      <w:szCs w:val="20"/>
    </w:rPr>
  </w:style>
  <w:style w:type="character" w:customStyle="1" w:styleId="TextkomenteChar">
    <w:name w:val="Text komentáře Char"/>
    <w:basedOn w:val="Standardnpsmoodstavce"/>
    <w:link w:val="Textkomente"/>
    <w:uiPriority w:val="99"/>
    <w:semiHidden/>
    <w:rsid w:val="00206C5D"/>
    <w:rPr>
      <w:sz w:val="20"/>
      <w:szCs w:val="20"/>
    </w:rPr>
  </w:style>
  <w:style w:type="paragraph" w:styleId="Pedmtkomente">
    <w:name w:val="annotation subject"/>
    <w:basedOn w:val="Textkomente"/>
    <w:next w:val="Textkomente"/>
    <w:link w:val="PedmtkomenteChar"/>
    <w:uiPriority w:val="99"/>
    <w:semiHidden/>
    <w:unhideWhenUsed/>
    <w:rsid w:val="00206C5D"/>
    <w:rPr>
      <w:b/>
      <w:bCs/>
    </w:rPr>
  </w:style>
  <w:style w:type="character" w:customStyle="1" w:styleId="PedmtkomenteChar">
    <w:name w:val="Předmět komentáře Char"/>
    <w:basedOn w:val="TextkomenteChar"/>
    <w:link w:val="Pedmtkomente"/>
    <w:uiPriority w:val="99"/>
    <w:semiHidden/>
    <w:rsid w:val="00206C5D"/>
    <w:rPr>
      <w:b/>
      <w:bCs/>
      <w:sz w:val="20"/>
      <w:szCs w:val="20"/>
    </w:rPr>
  </w:style>
  <w:style w:type="paragraph" w:styleId="Revize">
    <w:name w:val="Revision"/>
    <w:hidden/>
    <w:uiPriority w:val="99"/>
    <w:semiHidden/>
    <w:rsid w:val="00437E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70234">
      <w:bodyDiv w:val="1"/>
      <w:marLeft w:val="0"/>
      <w:marRight w:val="0"/>
      <w:marTop w:val="0"/>
      <w:marBottom w:val="0"/>
      <w:divBdr>
        <w:top w:val="none" w:sz="0" w:space="0" w:color="auto"/>
        <w:left w:val="none" w:sz="0" w:space="0" w:color="auto"/>
        <w:bottom w:val="none" w:sz="0" w:space="0" w:color="auto"/>
        <w:right w:val="none" w:sz="0" w:space="0" w:color="auto"/>
      </w:divBdr>
    </w:div>
    <w:div w:id="158810667">
      <w:bodyDiv w:val="1"/>
      <w:marLeft w:val="0"/>
      <w:marRight w:val="0"/>
      <w:marTop w:val="0"/>
      <w:marBottom w:val="0"/>
      <w:divBdr>
        <w:top w:val="none" w:sz="0" w:space="0" w:color="auto"/>
        <w:left w:val="none" w:sz="0" w:space="0" w:color="auto"/>
        <w:bottom w:val="none" w:sz="0" w:space="0" w:color="auto"/>
        <w:right w:val="none" w:sz="0" w:space="0" w:color="auto"/>
      </w:divBdr>
    </w:div>
    <w:div w:id="188298998">
      <w:bodyDiv w:val="1"/>
      <w:marLeft w:val="0"/>
      <w:marRight w:val="0"/>
      <w:marTop w:val="0"/>
      <w:marBottom w:val="0"/>
      <w:divBdr>
        <w:top w:val="none" w:sz="0" w:space="0" w:color="auto"/>
        <w:left w:val="none" w:sz="0" w:space="0" w:color="auto"/>
        <w:bottom w:val="none" w:sz="0" w:space="0" w:color="auto"/>
        <w:right w:val="none" w:sz="0" w:space="0" w:color="auto"/>
      </w:divBdr>
    </w:div>
    <w:div w:id="414478503">
      <w:bodyDiv w:val="1"/>
      <w:marLeft w:val="0"/>
      <w:marRight w:val="0"/>
      <w:marTop w:val="0"/>
      <w:marBottom w:val="0"/>
      <w:divBdr>
        <w:top w:val="none" w:sz="0" w:space="0" w:color="auto"/>
        <w:left w:val="none" w:sz="0" w:space="0" w:color="auto"/>
        <w:bottom w:val="none" w:sz="0" w:space="0" w:color="auto"/>
        <w:right w:val="none" w:sz="0" w:space="0" w:color="auto"/>
      </w:divBdr>
    </w:div>
    <w:div w:id="466164640">
      <w:bodyDiv w:val="1"/>
      <w:marLeft w:val="0"/>
      <w:marRight w:val="0"/>
      <w:marTop w:val="0"/>
      <w:marBottom w:val="0"/>
      <w:divBdr>
        <w:top w:val="none" w:sz="0" w:space="0" w:color="auto"/>
        <w:left w:val="none" w:sz="0" w:space="0" w:color="auto"/>
        <w:bottom w:val="none" w:sz="0" w:space="0" w:color="auto"/>
        <w:right w:val="none" w:sz="0" w:space="0" w:color="auto"/>
      </w:divBdr>
    </w:div>
    <w:div w:id="563028386">
      <w:bodyDiv w:val="1"/>
      <w:marLeft w:val="0"/>
      <w:marRight w:val="0"/>
      <w:marTop w:val="0"/>
      <w:marBottom w:val="0"/>
      <w:divBdr>
        <w:top w:val="none" w:sz="0" w:space="0" w:color="auto"/>
        <w:left w:val="none" w:sz="0" w:space="0" w:color="auto"/>
        <w:bottom w:val="none" w:sz="0" w:space="0" w:color="auto"/>
        <w:right w:val="none" w:sz="0" w:space="0" w:color="auto"/>
      </w:divBdr>
    </w:div>
    <w:div w:id="566647725">
      <w:bodyDiv w:val="1"/>
      <w:marLeft w:val="0"/>
      <w:marRight w:val="0"/>
      <w:marTop w:val="0"/>
      <w:marBottom w:val="0"/>
      <w:divBdr>
        <w:top w:val="none" w:sz="0" w:space="0" w:color="auto"/>
        <w:left w:val="none" w:sz="0" w:space="0" w:color="auto"/>
        <w:bottom w:val="none" w:sz="0" w:space="0" w:color="auto"/>
        <w:right w:val="none" w:sz="0" w:space="0" w:color="auto"/>
      </w:divBdr>
    </w:div>
    <w:div w:id="728723713">
      <w:bodyDiv w:val="1"/>
      <w:marLeft w:val="0"/>
      <w:marRight w:val="0"/>
      <w:marTop w:val="0"/>
      <w:marBottom w:val="0"/>
      <w:divBdr>
        <w:top w:val="none" w:sz="0" w:space="0" w:color="auto"/>
        <w:left w:val="none" w:sz="0" w:space="0" w:color="auto"/>
        <w:bottom w:val="none" w:sz="0" w:space="0" w:color="auto"/>
        <w:right w:val="none" w:sz="0" w:space="0" w:color="auto"/>
      </w:divBdr>
    </w:div>
    <w:div w:id="992681313">
      <w:bodyDiv w:val="1"/>
      <w:marLeft w:val="0"/>
      <w:marRight w:val="0"/>
      <w:marTop w:val="0"/>
      <w:marBottom w:val="0"/>
      <w:divBdr>
        <w:top w:val="none" w:sz="0" w:space="0" w:color="auto"/>
        <w:left w:val="none" w:sz="0" w:space="0" w:color="auto"/>
        <w:bottom w:val="none" w:sz="0" w:space="0" w:color="auto"/>
        <w:right w:val="none" w:sz="0" w:space="0" w:color="auto"/>
      </w:divBdr>
    </w:div>
    <w:div w:id="1017729113">
      <w:bodyDiv w:val="1"/>
      <w:marLeft w:val="0"/>
      <w:marRight w:val="0"/>
      <w:marTop w:val="0"/>
      <w:marBottom w:val="0"/>
      <w:divBdr>
        <w:top w:val="none" w:sz="0" w:space="0" w:color="auto"/>
        <w:left w:val="none" w:sz="0" w:space="0" w:color="auto"/>
        <w:bottom w:val="none" w:sz="0" w:space="0" w:color="auto"/>
        <w:right w:val="none" w:sz="0" w:space="0" w:color="auto"/>
      </w:divBdr>
    </w:div>
    <w:div w:id="1214656579">
      <w:bodyDiv w:val="1"/>
      <w:marLeft w:val="0"/>
      <w:marRight w:val="0"/>
      <w:marTop w:val="0"/>
      <w:marBottom w:val="0"/>
      <w:divBdr>
        <w:top w:val="none" w:sz="0" w:space="0" w:color="auto"/>
        <w:left w:val="none" w:sz="0" w:space="0" w:color="auto"/>
        <w:bottom w:val="none" w:sz="0" w:space="0" w:color="auto"/>
        <w:right w:val="none" w:sz="0" w:space="0" w:color="auto"/>
      </w:divBdr>
    </w:div>
    <w:div w:id="1266620416">
      <w:bodyDiv w:val="1"/>
      <w:marLeft w:val="0"/>
      <w:marRight w:val="0"/>
      <w:marTop w:val="0"/>
      <w:marBottom w:val="0"/>
      <w:divBdr>
        <w:top w:val="none" w:sz="0" w:space="0" w:color="auto"/>
        <w:left w:val="none" w:sz="0" w:space="0" w:color="auto"/>
        <w:bottom w:val="none" w:sz="0" w:space="0" w:color="auto"/>
        <w:right w:val="none" w:sz="0" w:space="0" w:color="auto"/>
      </w:divBdr>
    </w:div>
    <w:div w:id="1267927671">
      <w:bodyDiv w:val="1"/>
      <w:marLeft w:val="0"/>
      <w:marRight w:val="0"/>
      <w:marTop w:val="0"/>
      <w:marBottom w:val="0"/>
      <w:divBdr>
        <w:top w:val="none" w:sz="0" w:space="0" w:color="auto"/>
        <w:left w:val="none" w:sz="0" w:space="0" w:color="auto"/>
        <w:bottom w:val="none" w:sz="0" w:space="0" w:color="auto"/>
        <w:right w:val="none" w:sz="0" w:space="0" w:color="auto"/>
      </w:divBdr>
    </w:div>
    <w:div w:id="1313414522">
      <w:bodyDiv w:val="1"/>
      <w:marLeft w:val="0"/>
      <w:marRight w:val="0"/>
      <w:marTop w:val="0"/>
      <w:marBottom w:val="0"/>
      <w:divBdr>
        <w:top w:val="none" w:sz="0" w:space="0" w:color="auto"/>
        <w:left w:val="none" w:sz="0" w:space="0" w:color="auto"/>
        <w:bottom w:val="none" w:sz="0" w:space="0" w:color="auto"/>
        <w:right w:val="none" w:sz="0" w:space="0" w:color="auto"/>
      </w:divBdr>
    </w:div>
    <w:div w:id="1379622587">
      <w:bodyDiv w:val="1"/>
      <w:marLeft w:val="0"/>
      <w:marRight w:val="0"/>
      <w:marTop w:val="0"/>
      <w:marBottom w:val="0"/>
      <w:divBdr>
        <w:top w:val="none" w:sz="0" w:space="0" w:color="auto"/>
        <w:left w:val="none" w:sz="0" w:space="0" w:color="auto"/>
        <w:bottom w:val="none" w:sz="0" w:space="0" w:color="auto"/>
        <w:right w:val="none" w:sz="0" w:space="0" w:color="auto"/>
      </w:divBdr>
    </w:div>
    <w:div w:id="1429547767">
      <w:bodyDiv w:val="1"/>
      <w:marLeft w:val="0"/>
      <w:marRight w:val="0"/>
      <w:marTop w:val="0"/>
      <w:marBottom w:val="0"/>
      <w:divBdr>
        <w:top w:val="none" w:sz="0" w:space="0" w:color="auto"/>
        <w:left w:val="none" w:sz="0" w:space="0" w:color="auto"/>
        <w:bottom w:val="none" w:sz="0" w:space="0" w:color="auto"/>
        <w:right w:val="none" w:sz="0" w:space="0" w:color="auto"/>
      </w:divBdr>
    </w:div>
    <w:div w:id="1457334731">
      <w:bodyDiv w:val="1"/>
      <w:marLeft w:val="0"/>
      <w:marRight w:val="0"/>
      <w:marTop w:val="0"/>
      <w:marBottom w:val="0"/>
      <w:divBdr>
        <w:top w:val="none" w:sz="0" w:space="0" w:color="auto"/>
        <w:left w:val="none" w:sz="0" w:space="0" w:color="auto"/>
        <w:bottom w:val="none" w:sz="0" w:space="0" w:color="auto"/>
        <w:right w:val="none" w:sz="0" w:space="0" w:color="auto"/>
      </w:divBdr>
    </w:div>
    <w:div w:id="1627004467">
      <w:bodyDiv w:val="1"/>
      <w:marLeft w:val="0"/>
      <w:marRight w:val="0"/>
      <w:marTop w:val="0"/>
      <w:marBottom w:val="0"/>
      <w:divBdr>
        <w:top w:val="none" w:sz="0" w:space="0" w:color="auto"/>
        <w:left w:val="none" w:sz="0" w:space="0" w:color="auto"/>
        <w:bottom w:val="none" w:sz="0" w:space="0" w:color="auto"/>
        <w:right w:val="none" w:sz="0" w:space="0" w:color="auto"/>
      </w:divBdr>
    </w:div>
    <w:div w:id="1642729343">
      <w:bodyDiv w:val="1"/>
      <w:marLeft w:val="0"/>
      <w:marRight w:val="0"/>
      <w:marTop w:val="0"/>
      <w:marBottom w:val="0"/>
      <w:divBdr>
        <w:top w:val="none" w:sz="0" w:space="0" w:color="auto"/>
        <w:left w:val="none" w:sz="0" w:space="0" w:color="auto"/>
        <w:bottom w:val="none" w:sz="0" w:space="0" w:color="auto"/>
        <w:right w:val="none" w:sz="0" w:space="0" w:color="auto"/>
      </w:divBdr>
    </w:div>
    <w:div w:id="1684933760">
      <w:bodyDiv w:val="1"/>
      <w:marLeft w:val="0"/>
      <w:marRight w:val="0"/>
      <w:marTop w:val="0"/>
      <w:marBottom w:val="0"/>
      <w:divBdr>
        <w:top w:val="none" w:sz="0" w:space="0" w:color="auto"/>
        <w:left w:val="none" w:sz="0" w:space="0" w:color="auto"/>
        <w:bottom w:val="none" w:sz="0" w:space="0" w:color="auto"/>
        <w:right w:val="none" w:sz="0" w:space="0" w:color="auto"/>
      </w:divBdr>
    </w:div>
    <w:div w:id="1847358755">
      <w:bodyDiv w:val="1"/>
      <w:marLeft w:val="0"/>
      <w:marRight w:val="0"/>
      <w:marTop w:val="0"/>
      <w:marBottom w:val="0"/>
      <w:divBdr>
        <w:top w:val="none" w:sz="0" w:space="0" w:color="auto"/>
        <w:left w:val="none" w:sz="0" w:space="0" w:color="auto"/>
        <w:bottom w:val="none" w:sz="0" w:space="0" w:color="auto"/>
        <w:right w:val="none" w:sz="0" w:space="0" w:color="auto"/>
      </w:divBdr>
    </w:div>
    <w:div w:id="1916553060">
      <w:bodyDiv w:val="1"/>
      <w:marLeft w:val="0"/>
      <w:marRight w:val="0"/>
      <w:marTop w:val="0"/>
      <w:marBottom w:val="0"/>
      <w:divBdr>
        <w:top w:val="none" w:sz="0" w:space="0" w:color="auto"/>
        <w:left w:val="none" w:sz="0" w:space="0" w:color="auto"/>
        <w:bottom w:val="none" w:sz="0" w:space="0" w:color="auto"/>
        <w:right w:val="none" w:sz="0" w:space="0" w:color="auto"/>
      </w:divBdr>
    </w:div>
    <w:div w:id="2127188101">
      <w:bodyDiv w:val="1"/>
      <w:marLeft w:val="0"/>
      <w:marRight w:val="0"/>
      <w:marTop w:val="0"/>
      <w:marBottom w:val="0"/>
      <w:divBdr>
        <w:top w:val="none" w:sz="0" w:space="0" w:color="auto"/>
        <w:left w:val="none" w:sz="0" w:space="0" w:color="auto"/>
        <w:bottom w:val="none" w:sz="0" w:space="0" w:color="auto"/>
        <w:right w:val="none" w:sz="0" w:space="0" w:color="auto"/>
      </w:divBdr>
    </w:div>
    <w:div w:id="213857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A857F-D956-493E-96C5-0D7AD7CAE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15345</Words>
  <Characters>90540</Characters>
  <Application>Microsoft Office Word</Application>
  <DocSecurity>0</DocSecurity>
  <Lines>754</Lines>
  <Paragraphs>211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105674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2019-12-17T08:13:00Z</dcterms:created>
  <dcterms:modified xsi:type="dcterms:W3CDTF">2019-12-17T20:10:00Z</dcterms:modified>
</cp:coreProperties>
</file>